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8E" w:rsidRPr="0037639D" w:rsidRDefault="001C6035" w:rsidP="00D6101B">
      <w:pPr>
        <w:spacing w:beforeLines="50" w:afterLines="50"/>
        <w:rPr>
          <w:bCs/>
          <w:sz w:val="21"/>
          <w:szCs w:val="21"/>
        </w:rPr>
      </w:pPr>
      <w:r w:rsidRPr="0037639D">
        <w:rPr>
          <w:rFonts w:hint="eastAsia"/>
          <w:bCs/>
          <w:sz w:val="21"/>
          <w:szCs w:val="21"/>
        </w:rPr>
        <w:t>公司代码：</w:t>
      </w:r>
      <w:sdt>
        <w:sdtPr>
          <w:rPr>
            <w:rFonts w:hint="eastAsia"/>
            <w:bCs/>
            <w:sz w:val="21"/>
            <w:szCs w:val="21"/>
          </w:rPr>
          <w:alias w:val="公司代码"/>
          <w:tag w:val="_GBC_704b7b03ea3f4a93b8d4655a09b2ff61"/>
          <w:id w:val="24780947"/>
          <w:lock w:val="sdtLocked"/>
          <w:placeholder>
            <w:docPart w:val="GBC22222222222222222222222222222"/>
          </w:placeholder>
        </w:sdtPr>
        <w:sdtContent>
          <w:r w:rsidRPr="0037639D">
            <w:rPr>
              <w:rFonts w:hint="eastAsia"/>
              <w:bCs/>
              <w:sz w:val="21"/>
              <w:szCs w:val="21"/>
            </w:rPr>
            <w:t>601003</w:t>
          </w:r>
        </w:sdtContent>
      </w:sdt>
      <w:r w:rsidRPr="0037639D">
        <w:rPr>
          <w:rFonts w:hint="eastAsia"/>
          <w:bCs/>
          <w:sz w:val="21"/>
          <w:szCs w:val="21"/>
        </w:rPr>
        <w:t xml:space="preserve">                      　　　　　　</w:t>
      </w:r>
      <w:r w:rsidR="0037639D">
        <w:rPr>
          <w:rFonts w:hint="eastAsia"/>
          <w:bCs/>
          <w:sz w:val="21"/>
          <w:szCs w:val="21"/>
        </w:rPr>
        <w:t xml:space="preserve">         </w:t>
      </w:r>
      <w:r w:rsidRPr="0037639D">
        <w:rPr>
          <w:rFonts w:hint="eastAsia"/>
          <w:bCs/>
          <w:sz w:val="21"/>
          <w:szCs w:val="21"/>
        </w:rPr>
        <w:t xml:space="preserve">　　公司简称：</w:t>
      </w:r>
      <w:sdt>
        <w:sdtPr>
          <w:rPr>
            <w:rFonts w:hint="eastAsia"/>
            <w:bCs/>
            <w:sz w:val="21"/>
            <w:szCs w:val="21"/>
          </w:rPr>
          <w:alias w:val="公司简称"/>
          <w:tag w:val="_GBC_0384ae715a1e4b4894a29e4d27f5bef4"/>
          <w:id w:val="24780948"/>
          <w:lock w:val="sdtLocked"/>
          <w:placeholder>
            <w:docPart w:val="GBC22222222222222222222222222222"/>
          </w:placeholder>
        </w:sdtPr>
        <w:sdtContent>
          <w:r w:rsidRPr="0037639D">
            <w:rPr>
              <w:rFonts w:hint="eastAsia"/>
              <w:bCs/>
              <w:sz w:val="21"/>
              <w:szCs w:val="21"/>
            </w:rPr>
            <w:t>柳钢股份</w:t>
          </w:r>
        </w:sdtContent>
      </w:sdt>
    </w:p>
    <w:p w:rsidR="00D50F8E" w:rsidRPr="0037639D" w:rsidRDefault="00D50F8E">
      <w:pPr>
        <w:pStyle w:val="Style92"/>
        <w:rPr>
          <w:szCs w:val="21"/>
        </w:rPr>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127914">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4780949"/>
          <w:lock w:val="sdtLocked"/>
          <w:placeholder>
            <w:docPart w:val="GBC22222222222222222222222222222"/>
          </w:placeholder>
          <w:text/>
        </w:sdtPr>
        <w:sdtContent>
          <w:r w:rsidR="001C6035">
            <w:rPr>
              <w:rFonts w:ascii="黑体" w:eastAsia="黑体" w:hAnsi="黑体" w:hint="eastAsia"/>
              <w:b/>
              <w:bCs/>
              <w:color w:val="FF0000"/>
              <w:sz w:val="44"/>
              <w:szCs w:val="44"/>
            </w:rPr>
            <w:t>柳州钢铁股份有限公司</w:t>
          </w:r>
        </w:sdtContent>
      </w:sdt>
    </w:p>
    <w:p w:rsidR="00D50F8E" w:rsidRDefault="001C6035">
      <w:pPr>
        <w:jc w:val="center"/>
        <w:rPr>
          <w:rFonts w:ascii="黑体" w:eastAsia="黑体" w:hAnsi="黑体"/>
          <w:b/>
          <w:bCs/>
          <w:color w:val="FF0000"/>
          <w:sz w:val="44"/>
          <w:szCs w:val="44"/>
        </w:rPr>
      </w:pPr>
      <w:r>
        <w:rPr>
          <w:rFonts w:ascii="黑体" w:eastAsia="黑体" w:hAnsi="黑体"/>
          <w:b/>
          <w:bCs/>
          <w:color w:val="FF0000"/>
          <w:sz w:val="44"/>
          <w:szCs w:val="44"/>
        </w:rPr>
        <w:t>2019</w:t>
      </w:r>
      <w:r>
        <w:rPr>
          <w:rFonts w:ascii="黑体" w:eastAsia="黑体" w:hAnsi="黑体" w:hint="eastAsia"/>
          <w:b/>
          <w:bCs/>
          <w:color w:val="FF0000"/>
          <w:sz w:val="44"/>
          <w:szCs w:val="44"/>
        </w:rPr>
        <w:t>年半年度报告</w:t>
      </w: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1C6035">
      <w:pPr>
        <w:pStyle w:val="Style92"/>
      </w:pPr>
      <w:r>
        <w:br w:type="page"/>
      </w:r>
    </w:p>
    <w:p w:rsidR="00D50F8E" w:rsidRDefault="001C6035">
      <w:pPr>
        <w:pStyle w:val="af0"/>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24780951"/>
        <w:lock w:val="sdtLocked"/>
        <w:placeholder>
          <w:docPart w:val="GBC22222222222222222222222222222"/>
        </w:placeholder>
      </w:sdtPr>
      <w:sdtContent>
        <w:p w:rsidR="00D50F8E" w:rsidRDefault="00127914">
          <w:pPr>
            <w:pStyle w:val="2CharCharChar"/>
            <w:numPr>
              <w:ilvl w:val="0"/>
              <w:numId w:val="1"/>
            </w:numPr>
            <w:tabs>
              <w:tab w:val="left" w:pos="434"/>
            </w:tabs>
            <w:spacing w:before="0" w:after="0" w:line="360" w:lineRule="auto"/>
            <w:ind w:left="422" w:hangingChars="175" w:hanging="422"/>
          </w:pPr>
          <w:sdt>
            <w:sdtPr>
              <w:rPr>
                <w:rFonts w:hint="eastAsia"/>
              </w:rPr>
              <w:alias w:val="董事会及董事声明"/>
              <w:tag w:val="_GBC_6c6da163383e4e4c92758ff24076a138"/>
              <w:id w:val="24780950"/>
              <w:lock w:val="sdtLocked"/>
              <w:placeholder>
                <w:docPart w:val="GBC22222222222222222222222222222"/>
              </w:placeholder>
            </w:sdtPr>
            <w:sdtContent>
              <w:r w:rsidR="001C6035" w:rsidRPr="00B8507A">
                <w:rPr>
                  <w:rFonts w:ascii="Times New Roman" w:hAnsi="宋体" w:cs="宋体"/>
                  <w:bCs w:val="0"/>
                  <w:sz w:val="21"/>
                </w:rPr>
                <w:t>本公司董事会、监事会及董事、监事、高级管理人员保证</w:t>
              </w:r>
              <w:r w:rsidR="001C6035" w:rsidRPr="00B8507A">
                <w:rPr>
                  <w:rFonts w:ascii="Times New Roman" w:hAnsi="宋体" w:cs="宋体" w:hint="eastAsia"/>
                  <w:bCs w:val="0"/>
                  <w:sz w:val="21"/>
                </w:rPr>
                <w:t>半</w:t>
              </w:r>
              <w:r w:rsidR="001C6035" w:rsidRPr="00B8507A">
                <w:rPr>
                  <w:rFonts w:ascii="Times New Roman" w:hAnsi="宋体" w:cs="宋体"/>
                  <w:bCs w:val="0"/>
                  <w:sz w:val="21"/>
                </w:rPr>
                <w:t>年度报告内容的真实、准确、完整，不存在虚假记载、误导性陈述或重大遗漏，并承担个别和连带的法律责任。</w:t>
              </w:r>
            </w:sdtContent>
          </w:sdt>
        </w:p>
      </w:sdtContent>
    </w:sdt>
    <w:p w:rsidR="00D50F8E" w:rsidRDefault="00D50F8E">
      <w:pPr>
        <w:pStyle w:val="Style92"/>
      </w:pPr>
    </w:p>
    <w:p w:rsidR="00D50F8E" w:rsidRDefault="00D50F8E">
      <w:pPr>
        <w:pStyle w:val="Style92"/>
      </w:pPr>
    </w:p>
    <w:sdt>
      <w:sdtPr>
        <w:rPr>
          <w:rFonts w:ascii="Calibri" w:hAnsi="Calibri" w:cs="宋体" w:hint="eastAsia"/>
          <w:b w:val="0"/>
          <w:bCs w:val="0"/>
          <w:kern w:val="0"/>
          <w:sz w:val="21"/>
          <w:szCs w:val="24"/>
        </w:rPr>
        <w:alias w:val="选项模块:公司全体董事出席董事会会议。"/>
        <w:tag w:val="_GBC_1b1325bf1ae840869be71054a10ad268"/>
        <w:id w:val="24780953"/>
        <w:lock w:val="sdtLocked"/>
        <w:placeholder>
          <w:docPart w:val="GBC22222222222222222222222222222"/>
        </w:placeholder>
      </w:sdtPr>
      <w:sdtEndPr>
        <w:rPr>
          <w:rFonts w:ascii="宋体" w:hAnsi="宋体" w:hint="default"/>
        </w:rPr>
      </w:sdtEndPr>
      <w:sdtContent>
        <w:p w:rsidR="00D50F8E" w:rsidRPr="00B8507A" w:rsidRDefault="001C6035" w:rsidP="00651D26">
          <w:pPr>
            <w:pStyle w:val="2CharCharChar"/>
            <w:numPr>
              <w:ilvl w:val="0"/>
              <w:numId w:val="1"/>
            </w:numPr>
            <w:tabs>
              <w:tab w:val="left" w:pos="448"/>
            </w:tabs>
            <w:spacing w:before="0" w:after="0" w:line="360" w:lineRule="auto"/>
            <w:ind w:left="368" w:hangingChars="175" w:hanging="368"/>
            <w:rPr>
              <w:sz w:val="21"/>
            </w:rPr>
          </w:pPr>
          <w:r w:rsidRPr="00B8507A">
            <w:rPr>
              <w:rFonts w:hint="eastAsia"/>
              <w:sz w:val="21"/>
            </w:rPr>
            <w:t>公司</w:t>
          </w:r>
          <w:sdt>
            <w:sdtPr>
              <w:rPr>
                <w:rFonts w:hint="eastAsia"/>
                <w:sz w:val="21"/>
              </w:rPr>
              <w:tag w:val="_GBC_2e0ee33ebae04a83b92e8b1aa6754169"/>
              <w:id w:val="24780952"/>
              <w:lock w:val="sdtLocked"/>
              <w:placeholder>
                <w:docPart w:val="GBC22222222222222222222222222222"/>
              </w:placeholder>
            </w:sdtPr>
            <w:sdtContent>
              <w:r w:rsidRPr="00B8507A">
                <w:rPr>
                  <w:rFonts w:hint="eastAsia"/>
                  <w:sz w:val="21"/>
                </w:rPr>
                <w:t>全体董事出席</w:t>
              </w:r>
            </w:sdtContent>
          </w:sdt>
          <w:r w:rsidRPr="00B8507A">
            <w:rPr>
              <w:rFonts w:hint="eastAsia"/>
              <w:sz w:val="21"/>
            </w:rPr>
            <w:t>董事会会议。</w:t>
          </w:r>
        </w:p>
        <w:p w:rsidR="00D50F8E" w:rsidRDefault="00127914">
          <w:pPr>
            <w:pStyle w:val="Style92"/>
            <w:rPr>
              <w:szCs w:val="21"/>
            </w:rPr>
          </w:pPr>
        </w:p>
      </w:sdtContent>
    </w:sdt>
    <w:p w:rsidR="00D50F8E" w:rsidRDefault="00D50F8E">
      <w:pPr>
        <w:pStyle w:val="Style92"/>
      </w:pPr>
    </w:p>
    <w:sdt>
      <w:sdtPr>
        <w:rPr>
          <w:rFonts w:ascii="Calibri" w:hAnsi="Calibri" w:cs="宋体" w:hint="eastAsia"/>
          <w:b w:val="0"/>
          <w:bCs w:val="0"/>
          <w:kern w:val="0"/>
          <w:sz w:val="21"/>
          <w:szCs w:val="24"/>
        </w:rPr>
        <w:alias w:val="选项模块:本年度报告未经审计。"/>
        <w:tag w:val="_GBC_07370c6ee32a4bea8271133440d087fd"/>
        <w:id w:val="24780955"/>
        <w:lock w:val="sdtLocked"/>
        <w:placeholder>
          <w:docPart w:val="GBC22222222222222222222222222222"/>
        </w:placeholder>
      </w:sdtPr>
      <w:sdtEndPr>
        <w:rPr>
          <w:rFonts w:ascii="宋体" w:hAnsi="宋体" w:hint="default"/>
        </w:rPr>
      </w:sdtEndPr>
      <w:sdtContent>
        <w:p w:rsidR="00D50F8E" w:rsidRDefault="001C6035" w:rsidP="00651D26">
          <w:pPr>
            <w:pStyle w:val="2CharCharChar"/>
            <w:numPr>
              <w:ilvl w:val="0"/>
              <w:numId w:val="1"/>
            </w:numPr>
            <w:tabs>
              <w:tab w:val="left" w:pos="490"/>
            </w:tabs>
            <w:spacing w:before="0" w:after="0" w:line="360" w:lineRule="auto"/>
            <w:ind w:left="368" w:hangingChars="175" w:hanging="368"/>
          </w:pPr>
          <w:r w:rsidRPr="00B8507A">
            <w:rPr>
              <w:rFonts w:hint="eastAsia"/>
              <w:sz w:val="21"/>
            </w:rPr>
            <w:t>本半年度报告</w:t>
          </w:r>
          <w:sdt>
            <w:sdtPr>
              <w:rPr>
                <w:rFonts w:hint="eastAsia"/>
                <w:sz w:val="21"/>
              </w:rPr>
              <w:tag w:val="_GBC_be15b7a71d95430e82193d4cab461623"/>
              <w:id w:val="24780954"/>
              <w:lock w:val="sdtLocked"/>
              <w:placeholder>
                <w:docPart w:val="GBC22222222222222222222222222222"/>
              </w:placeholder>
            </w:sdtPr>
            <w:sdtContent>
              <w:r w:rsidRPr="00B8507A">
                <w:rPr>
                  <w:rFonts w:hint="eastAsia"/>
                  <w:sz w:val="21"/>
                </w:rPr>
                <w:t>未经审计</w:t>
              </w:r>
            </w:sdtContent>
          </w:sdt>
          <w:r w:rsidRPr="00B8507A">
            <w:rPr>
              <w:rFonts w:hint="eastAsia"/>
              <w:sz w:val="21"/>
            </w:rPr>
            <w:t>。</w:t>
          </w:r>
        </w:p>
        <w:p w:rsidR="00D50F8E" w:rsidRDefault="00127914">
          <w:pPr>
            <w:pStyle w:val="Style92"/>
            <w:rPr>
              <w:szCs w:val="21"/>
            </w:rPr>
          </w:pPr>
        </w:p>
      </w:sdtContent>
    </w:sdt>
    <w:sdt>
      <w:sdtPr>
        <w:rPr>
          <w:rFonts w:ascii="宋体" w:hAnsi="宋体" w:hint="eastAsia"/>
          <w:b w:val="0"/>
        </w:rPr>
        <w:alias w:val="模块:公司负责人等声明"/>
        <w:tag w:val="_GBC_04b137e7f87b43b8812b2c33bd605e04"/>
        <w:id w:val="24780959"/>
        <w:lock w:val="sdtLocked"/>
        <w:placeholder>
          <w:docPart w:val="GBC22222222222222222222222222222"/>
        </w:placeholder>
      </w:sdtPr>
      <w:sdtEndPr>
        <w:rPr>
          <w:b/>
        </w:rPr>
      </w:sdtEndPr>
      <w:sdtContent>
        <w:p w:rsidR="00D50F8E" w:rsidRDefault="001C6035">
          <w:pPr>
            <w:pStyle w:val="2CharCharChar"/>
            <w:numPr>
              <w:ilvl w:val="0"/>
              <w:numId w:val="1"/>
            </w:numPr>
            <w:tabs>
              <w:tab w:val="left" w:pos="434"/>
            </w:tabs>
            <w:spacing w:before="0" w:after="0" w:line="360" w:lineRule="auto"/>
            <w:ind w:left="420" w:hangingChars="175"/>
            <w:rPr>
              <w:rFonts w:ascii="宋体" w:hAnsi="宋体"/>
            </w:rPr>
          </w:pPr>
          <w:r w:rsidRPr="00B8507A">
            <w:rPr>
              <w:rFonts w:ascii="宋体" w:hAnsi="宋体" w:hint="eastAsia"/>
              <w:sz w:val="21"/>
            </w:rPr>
            <w:t>公司负责人</w:t>
          </w:r>
          <w:sdt>
            <w:sdtPr>
              <w:rPr>
                <w:rFonts w:ascii="宋体" w:hAnsi="宋体"/>
                <w:sz w:val="21"/>
              </w:rPr>
              <w:alias w:val="公司负责人姓名"/>
              <w:tag w:val="_GBC_ee6b72f666bb497bbe8fc037096654d2"/>
              <w:id w:val="24780956"/>
              <w:lock w:val="sdtLocked"/>
              <w:placeholder>
                <w:docPart w:val="GBC22222222222222222222222222222"/>
              </w:placeholder>
              <w:text/>
            </w:sdtPr>
            <w:sdtContent>
              <w:r w:rsidRPr="00B8507A">
                <w:rPr>
                  <w:rFonts w:ascii="宋体" w:hAnsi="宋体" w:hint="eastAsia"/>
                  <w:sz w:val="21"/>
                </w:rPr>
                <w:t>陈有升</w:t>
              </w:r>
            </w:sdtContent>
          </w:sdt>
          <w:r w:rsidRPr="00B8507A">
            <w:rPr>
              <w:rFonts w:ascii="宋体" w:hAnsi="宋体" w:hint="eastAsia"/>
              <w:sz w:val="21"/>
            </w:rPr>
            <w:t>、主管会计工作负责人</w:t>
          </w:r>
          <w:sdt>
            <w:sdtPr>
              <w:rPr>
                <w:rFonts w:ascii="宋体" w:hAnsi="宋体"/>
                <w:sz w:val="21"/>
              </w:rPr>
              <w:alias w:val="主管会计工作负责人姓名"/>
              <w:tag w:val="_GBC_51ed55c6ff134dadaa6756998c964cdf"/>
              <w:id w:val="24780957"/>
              <w:lock w:val="sdtLocked"/>
              <w:placeholder>
                <w:docPart w:val="GBC22222222222222222222222222222"/>
              </w:placeholder>
              <w:text/>
            </w:sdtPr>
            <w:sdtContent>
              <w:r w:rsidRPr="00B8507A">
                <w:rPr>
                  <w:rFonts w:ascii="宋体" w:hAnsi="宋体" w:hint="eastAsia"/>
                  <w:sz w:val="21"/>
                </w:rPr>
                <w:t>王海英</w:t>
              </w:r>
            </w:sdtContent>
          </w:sdt>
          <w:r w:rsidRPr="00B8507A">
            <w:rPr>
              <w:rFonts w:ascii="宋体" w:hAnsi="宋体" w:hint="eastAsia"/>
              <w:sz w:val="21"/>
            </w:rPr>
            <w:t>及会计机构负责人（会计主管人员）</w:t>
          </w:r>
          <w:sdt>
            <w:sdtPr>
              <w:rPr>
                <w:rFonts w:ascii="宋体" w:hAnsi="宋体"/>
                <w:sz w:val="21"/>
              </w:rPr>
              <w:alias w:val="会计机构负责人姓名"/>
              <w:tag w:val="_GBC_aa7d9e44d6e64b9abdcdefb4a3968427"/>
              <w:id w:val="24780958"/>
              <w:lock w:val="sdtLocked"/>
              <w:placeholder>
                <w:docPart w:val="GBC22222222222222222222222222222"/>
              </w:placeholder>
              <w:text/>
            </w:sdtPr>
            <w:sdtContent>
              <w:r w:rsidRPr="00B8507A">
                <w:rPr>
                  <w:rFonts w:ascii="宋体" w:hAnsi="宋体" w:hint="eastAsia"/>
                  <w:sz w:val="21"/>
                </w:rPr>
                <w:t>杜忠军</w:t>
              </w:r>
            </w:sdtContent>
          </w:sdt>
          <w:r w:rsidRPr="00B8507A">
            <w:rPr>
              <w:rFonts w:ascii="宋体" w:hAnsi="宋体" w:hint="eastAsia"/>
              <w:sz w:val="21"/>
            </w:rPr>
            <w:t>声明：保证半年度报告中财务报告的真实、准确、完整。</w:t>
          </w:r>
        </w:p>
      </w:sdtContent>
    </w:sdt>
    <w:p w:rsidR="00D50F8E" w:rsidRDefault="00D50F8E">
      <w:pPr>
        <w:pStyle w:val="Style92"/>
      </w:pPr>
    </w:p>
    <w:sdt>
      <w:sdtPr>
        <w:rPr>
          <w:rFonts w:ascii="Calibri" w:hAnsi="Calibri" w:cs="宋体"/>
          <w:b w:val="0"/>
          <w:bCs w:val="0"/>
          <w:kern w:val="0"/>
          <w:sz w:val="21"/>
          <w:szCs w:val="24"/>
        </w:rPr>
        <w:alias w:val="模块:经董事会审议的报告期利润分配预案或公积金转增股本预案"/>
        <w:tag w:val="_GBC_21c095fa67114a208ee8411405e3a22a"/>
        <w:id w:val="24780961"/>
        <w:lock w:val="sdtLocked"/>
        <w:placeholder>
          <w:docPart w:val="GBC22222222222222222222222222222"/>
        </w:placeholder>
      </w:sdtPr>
      <w:sdtEndPr>
        <w:rPr>
          <w:rFonts w:ascii="宋体" w:hAnsi="宋体" w:hint="eastAsia"/>
          <w:shd w:val="pct10" w:color="auto" w:fill="FFFFFF"/>
        </w:rPr>
      </w:sdtEndPr>
      <w:sdtContent>
        <w:p w:rsidR="00D50F8E" w:rsidRPr="00B8507A" w:rsidRDefault="001C6035" w:rsidP="00651D26">
          <w:pPr>
            <w:pStyle w:val="2CharCharChar"/>
            <w:numPr>
              <w:ilvl w:val="0"/>
              <w:numId w:val="1"/>
            </w:numPr>
            <w:tabs>
              <w:tab w:val="left" w:pos="490"/>
            </w:tabs>
            <w:spacing w:before="0" w:after="0" w:line="360" w:lineRule="auto"/>
            <w:ind w:left="368" w:hangingChars="175" w:hanging="368"/>
            <w:rPr>
              <w:rFonts w:ascii="宋体" w:hAnsi="宋体"/>
              <w:sz w:val="21"/>
            </w:rPr>
          </w:pPr>
          <w:r w:rsidRPr="00B8507A">
            <w:rPr>
              <w:sz w:val="21"/>
            </w:rP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24780960"/>
            <w:lock w:val="sdtLocked"/>
            <w:placeholder>
              <w:docPart w:val="GBC22222222222222222222222222222"/>
            </w:placeholder>
          </w:sdtPr>
          <w:sdtEndPr>
            <w:rPr>
              <w:shd w:val="pct10" w:color="auto" w:fill="FFFFFF"/>
            </w:rPr>
          </w:sdtEndPr>
          <w:sdtContent>
            <w:p w:rsidR="00D50F8E" w:rsidRDefault="001C6035">
              <w:pPr>
                <w:pStyle w:val="Style92"/>
                <w:kinsoku w:val="0"/>
                <w:overflowPunct w:val="0"/>
                <w:autoSpaceDE w:val="0"/>
                <w:autoSpaceDN w:val="0"/>
                <w:adjustRightInd w:val="0"/>
                <w:snapToGrid w:val="0"/>
                <w:spacing w:line="360" w:lineRule="exact"/>
                <w:rPr>
                  <w:szCs w:val="21"/>
                  <w:shd w:val="pct10" w:color="auto" w:fill="FFFFFF"/>
                </w:rPr>
              </w:pPr>
              <w:r>
                <w:rPr>
                  <w:rFonts w:hint="eastAsia"/>
                  <w:szCs w:val="21"/>
                </w:rPr>
                <w:t>无</w:t>
              </w:r>
            </w:p>
          </w:sdtContent>
        </w:sdt>
      </w:sdtContent>
    </w:sdt>
    <w:p w:rsidR="00D50F8E" w:rsidRDefault="00D50F8E">
      <w:pPr>
        <w:pStyle w:val="Style92"/>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1"/>
          <w:szCs w:val="24"/>
        </w:rPr>
        <w:alias w:val="模块:前瞻性陈述的风险声明"/>
        <w:tag w:val="_GBC_cc24ced211694e75b40a9765d2616e01"/>
        <w:id w:val="24780964"/>
        <w:lock w:val="sdtLocked"/>
        <w:placeholder>
          <w:docPart w:val="GBC22222222222222222222222222222"/>
        </w:placeholder>
      </w:sdtPr>
      <w:sdtEndPr>
        <w:rPr>
          <w:rFonts w:ascii="宋体" w:hAnsi="宋体" w:hint="eastAsia"/>
          <w:shd w:val="pct10" w:color="auto" w:fill="FFFFFF"/>
        </w:rPr>
      </w:sdtEndPr>
      <w:sdtContent>
        <w:p w:rsidR="00D50F8E" w:rsidRDefault="001C6035" w:rsidP="00651D26">
          <w:pPr>
            <w:pStyle w:val="2CharCharChar"/>
            <w:numPr>
              <w:ilvl w:val="0"/>
              <w:numId w:val="1"/>
            </w:numPr>
            <w:tabs>
              <w:tab w:val="left" w:pos="504"/>
            </w:tabs>
            <w:spacing w:before="0" w:after="0" w:line="360" w:lineRule="auto"/>
            <w:ind w:left="368" w:hangingChars="175" w:hanging="368"/>
          </w:pPr>
          <w:r w:rsidRPr="00B8507A">
            <w:rPr>
              <w:sz w:val="21"/>
            </w:rPr>
            <w:t>前瞻性陈述的风险声明</w:t>
          </w:r>
        </w:p>
        <w:sdt>
          <w:sdtPr>
            <w:alias w:val="是否适用：前瞻性陈述的风险声明[双击切换]"/>
            <w:tag w:val="_GBC_6a28949332914149bda7cc0225d614b7"/>
            <w:id w:val="2478096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24780963"/>
            <w:lock w:val="sdtLocked"/>
            <w:placeholder>
              <w:docPart w:val="GBC22222222222222222222222222222"/>
            </w:placeholder>
          </w:sdtPr>
          <w:sdtEndPr>
            <w:rPr>
              <w:shd w:val="pct10" w:color="auto" w:fill="FFFFFF"/>
            </w:rPr>
          </w:sdtEndPr>
          <w:sdtContent>
            <w:p w:rsidR="00D50F8E" w:rsidRDefault="001C6035">
              <w:pPr>
                <w:pStyle w:val="Style92"/>
              </w:pPr>
              <w:r>
                <w:rPr>
                  <w:rFonts w:hint="eastAsia"/>
                  <w:color w:val="000000"/>
                </w:rPr>
                <w:t>本报告中所涉及的未来计划、发展战略等前瞻性描述不构成公司对投资者的实质承诺，请投资者注意投资风险。</w:t>
              </w:r>
            </w:p>
          </w:sdtContent>
        </w:sdt>
      </w:sdtContent>
    </w:sdt>
    <w:p w:rsidR="00D50F8E" w:rsidRDefault="00D50F8E">
      <w:pPr>
        <w:pStyle w:val="Style92"/>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hint="eastAsia"/>
          <w:b w:val="0"/>
          <w:bCs w:val="0"/>
          <w:kern w:val="0"/>
          <w:sz w:val="21"/>
          <w:szCs w:val="24"/>
          <w:shd w:val="pct10" w:color="auto" w:fill="FFFFFF"/>
        </w:rPr>
        <w:alias w:val="模块:是否存在被控股股东及其关联方非经营性占用资金情况"/>
        <w:tag w:val="_GBC_70f733efbc484640a48089ddc49bf2b9"/>
        <w:id w:val="24780966"/>
        <w:lock w:val="sdtLocked"/>
        <w:placeholder>
          <w:docPart w:val="GBC22222222222222222222222222222"/>
        </w:placeholder>
      </w:sdtPr>
      <w:sdtEndPr>
        <w:rPr>
          <w:rFonts w:ascii="宋体" w:hAnsi="宋体"/>
          <w:shd w:val="clear" w:color="auto" w:fill="auto"/>
        </w:rPr>
      </w:sdtEndPr>
      <w:sdtContent>
        <w:p w:rsidR="00D50F8E" w:rsidRPr="00B8507A" w:rsidRDefault="001C6035" w:rsidP="00651D26">
          <w:pPr>
            <w:pStyle w:val="2CharCharChar"/>
            <w:numPr>
              <w:ilvl w:val="0"/>
              <w:numId w:val="1"/>
            </w:numPr>
            <w:tabs>
              <w:tab w:val="left" w:pos="434"/>
              <w:tab w:val="left" w:pos="644"/>
            </w:tabs>
            <w:spacing w:before="0" w:after="0" w:line="360" w:lineRule="auto"/>
            <w:ind w:left="368" w:hangingChars="175" w:hanging="368"/>
            <w:rPr>
              <w:sz w:val="21"/>
            </w:rPr>
          </w:pPr>
          <w:r w:rsidRPr="00B8507A">
            <w:rPr>
              <w:sz w:val="21"/>
            </w:rPr>
            <w:t>是否存在被控股股东及其关联方非经营性占用资金情况</w:t>
          </w:r>
        </w:p>
        <w:sdt>
          <w:sdtPr>
            <w:rPr>
              <w:rFonts w:hint="eastAsia"/>
              <w:bCs/>
              <w:szCs w:val="21"/>
            </w:rPr>
            <w:alias w:val="本公司是否存在大股东占用资金情况"/>
            <w:tag w:val="_GBC_a32400ff33ee44d89632e0d79a7f2c42"/>
            <w:id w:val="24780965"/>
            <w:lock w:val="sdtLocked"/>
            <w:placeholder>
              <w:docPart w:val="GBC22222222222222222222222222222"/>
            </w:placeholder>
            <w:comboBox>
              <w:listItem w:displayText="是" w:value="true"/>
              <w:listItem w:displayText="否" w:value="false"/>
            </w:comboBox>
          </w:sdtPr>
          <w:sdtContent>
            <w:p w:rsidR="00D50F8E" w:rsidRDefault="001C6035">
              <w:pPr>
                <w:pStyle w:val="Style92"/>
                <w:kinsoku w:val="0"/>
                <w:overflowPunct w:val="0"/>
                <w:autoSpaceDE w:val="0"/>
                <w:autoSpaceDN w:val="0"/>
                <w:adjustRightInd w:val="0"/>
                <w:snapToGrid w:val="0"/>
                <w:spacing w:line="360" w:lineRule="exact"/>
                <w:rPr>
                  <w:rFonts w:ascii="Arial" w:hAnsi="Arial"/>
                  <w:bCs/>
                  <w:szCs w:val="21"/>
                </w:rPr>
              </w:pPr>
              <w:r w:rsidRPr="00B8507A">
                <w:rPr>
                  <w:rFonts w:hint="eastAsia"/>
                  <w:bCs/>
                  <w:szCs w:val="21"/>
                </w:rPr>
                <w:t>否</w:t>
              </w:r>
            </w:p>
          </w:sdtContent>
        </w:sdt>
      </w:sdtContent>
    </w:sdt>
    <w:p w:rsidR="00D50F8E" w:rsidRDefault="00D50F8E">
      <w:pPr>
        <w:pStyle w:val="Style92"/>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1"/>
          <w:szCs w:val="24"/>
        </w:rPr>
        <w:alias w:val="模块:是否存在违反规定决策程序对外提供担保的情况"/>
        <w:tag w:val="_GBC_0b5725dfa5c04f85874bece4083eddb4"/>
        <w:id w:val="24780968"/>
        <w:lock w:val="sdtLocked"/>
        <w:placeholder>
          <w:docPart w:val="GBC22222222222222222222222222222"/>
        </w:placeholder>
      </w:sdtPr>
      <w:sdtEndPr>
        <w:rPr>
          <w:rFonts w:ascii="宋体" w:hAnsi="宋体" w:hint="eastAsia"/>
          <w:szCs w:val="21"/>
        </w:rPr>
      </w:sdtEndPr>
      <w:sdtContent>
        <w:p w:rsidR="00D50F8E" w:rsidRPr="00B8507A" w:rsidRDefault="001C6035" w:rsidP="00651D26">
          <w:pPr>
            <w:pStyle w:val="2CharCharChar"/>
            <w:numPr>
              <w:ilvl w:val="0"/>
              <w:numId w:val="1"/>
            </w:numPr>
            <w:tabs>
              <w:tab w:val="left" w:pos="644"/>
            </w:tabs>
            <w:spacing w:before="0" w:after="0" w:line="360" w:lineRule="auto"/>
            <w:ind w:left="368" w:hangingChars="175" w:hanging="368"/>
            <w:rPr>
              <w:sz w:val="21"/>
            </w:rPr>
          </w:pPr>
          <w:r w:rsidRPr="00B8507A">
            <w:rPr>
              <w:sz w:val="21"/>
            </w:rPr>
            <w:t>是否存在违反规定决策程序对外提供担保的情况？</w:t>
          </w:r>
        </w:p>
        <w:sdt>
          <w:sdtPr>
            <w:rPr>
              <w:rFonts w:hint="eastAsia"/>
              <w:szCs w:val="21"/>
            </w:rPr>
            <w:alias w:val="本公司是否存在违反规定决策程序对外提供担保的情况"/>
            <w:tag w:val="_GBC_3bc3f02bd342494aa2858bb9a39d8458"/>
            <w:id w:val="24780967"/>
            <w:lock w:val="sdtLocked"/>
            <w:placeholder>
              <w:docPart w:val="GBC22222222222222222222222222222"/>
            </w:placeholder>
            <w:comboBox>
              <w:listItem w:displayText="是" w:value="true"/>
              <w:listItem w:displayText="否" w:value="false"/>
            </w:comboBox>
          </w:sdtPr>
          <w:sdtContent>
            <w:p w:rsidR="00D50F8E" w:rsidRPr="00B8507A" w:rsidRDefault="001C6035">
              <w:pPr>
                <w:pStyle w:val="Style92"/>
                <w:rPr>
                  <w:szCs w:val="21"/>
                </w:rPr>
              </w:pPr>
              <w:r w:rsidRPr="00B8507A">
                <w:rPr>
                  <w:rFonts w:hint="eastAsia"/>
                  <w:szCs w:val="21"/>
                </w:rPr>
                <w:t>否</w:t>
              </w:r>
            </w:p>
          </w:sdtContent>
        </w:sdt>
      </w:sdtContent>
    </w:sdt>
    <w:p w:rsidR="00D50F8E" w:rsidRPr="00B8507A" w:rsidRDefault="00D50F8E">
      <w:pPr>
        <w:pStyle w:val="Style92"/>
        <w:rPr>
          <w:szCs w:val="21"/>
        </w:rPr>
      </w:pPr>
    </w:p>
    <w:sdt>
      <w:sdtPr>
        <w:rPr>
          <w:rFonts w:ascii="宋体" w:hAnsi="宋体" w:cs="宋体"/>
          <w:b w:val="0"/>
          <w:bCs w:val="0"/>
          <w:kern w:val="0"/>
          <w:sz w:val="21"/>
          <w:szCs w:val="24"/>
        </w:rPr>
        <w:alias w:val="模块:重大风险提示"/>
        <w:tag w:val="_SEC_765dd5e867e04417bfcc7ba07f902949"/>
        <w:id w:val="24780970"/>
        <w:lock w:val="sdtLocked"/>
        <w:placeholder>
          <w:docPart w:val="GBC22222222222222222222222222222"/>
        </w:placeholder>
      </w:sdtPr>
      <w:sdtEndPr>
        <w:rPr>
          <w:rFonts w:hint="eastAsia"/>
        </w:rPr>
      </w:sdtEndPr>
      <w:sdtContent>
        <w:p w:rsidR="00D50F8E" w:rsidRPr="00B8507A" w:rsidRDefault="001C6035" w:rsidP="00651D26">
          <w:pPr>
            <w:pStyle w:val="2CharCharChar"/>
            <w:numPr>
              <w:ilvl w:val="0"/>
              <w:numId w:val="1"/>
            </w:numPr>
            <w:tabs>
              <w:tab w:val="left" w:pos="644"/>
            </w:tabs>
            <w:spacing w:before="0" w:after="0" w:line="360" w:lineRule="auto"/>
            <w:ind w:left="368" w:hangingChars="175" w:hanging="368"/>
            <w:rPr>
              <w:sz w:val="21"/>
            </w:rPr>
          </w:pPr>
          <w:r w:rsidRPr="00B8507A">
            <w:rPr>
              <w:sz w:val="21"/>
            </w:rPr>
            <w:t>重大风险提示</w:t>
          </w:r>
        </w:p>
        <w:sdt>
          <w:sdtPr>
            <w:rPr>
              <w:rFonts w:hint="eastAsia"/>
              <w:szCs w:val="21"/>
            </w:rPr>
            <w:alias w:val="重大风险提示"/>
            <w:tag w:val="_GBC_d0220f8592e64dd1b898937e183da1e3"/>
            <w:id w:val="24780969"/>
            <w:lock w:val="sdtLocked"/>
            <w:placeholder>
              <w:docPart w:val="GBC22222222222222222222222222222"/>
            </w:placeholder>
          </w:sdtPr>
          <w:sdtContent>
            <w:p w:rsidR="00D50F8E" w:rsidRPr="00B8507A" w:rsidRDefault="001C6035">
              <w:pPr>
                <w:pStyle w:val="Style92"/>
                <w:rPr>
                  <w:szCs w:val="21"/>
                </w:rPr>
              </w:pPr>
              <w:r w:rsidRPr="00B8507A">
                <w:rPr>
                  <w:rFonts w:hint="eastAsia"/>
                  <w:color w:val="000000"/>
                  <w:szCs w:val="21"/>
                </w:rPr>
                <w:t>本报告已描述公司可能面临的风险，请查阅“第四节经营情况讨论与分析”中“其他披露事项”中“可能面对的风险”部分。</w:t>
              </w:r>
            </w:p>
          </w:sdtContent>
        </w:sdt>
      </w:sdtContent>
    </w:sdt>
    <w:p w:rsidR="00D50F8E" w:rsidRPr="00B8507A" w:rsidRDefault="00D50F8E">
      <w:pPr>
        <w:pStyle w:val="Style92"/>
        <w:rPr>
          <w:szCs w:val="21"/>
        </w:rPr>
      </w:pPr>
    </w:p>
    <w:sdt>
      <w:sdtPr>
        <w:rPr>
          <w:rFonts w:ascii="宋体" w:hAnsi="宋体" w:cs="宋体"/>
          <w:b w:val="0"/>
          <w:bCs w:val="0"/>
          <w:kern w:val="0"/>
          <w:sz w:val="21"/>
          <w:szCs w:val="24"/>
        </w:rPr>
        <w:alias w:val="模块:重要提示的其他情况说明"/>
        <w:tag w:val="_GBC_b8bb35c675b44fbdaf150c1114447d89"/>
        <w:id w:val="24780972"/>
        <w:lock w:val="sdtLocked"/>
        <w:placeholder>
          <w:docPart w:val="GBC22222222222222222222222222222"/>
        </w:placeholder>
      </w:sdtPr>
      <w:sdtContent>
        <w:p w:rsidR="00D50F8E" w:rsidRPr="00B8507A" w:rsidRDefault="001C6035" w:rsidP="00651D26">
          <w:pPr>
            <w:pStyle w:val="2CharCharChar"/>
            <w:numPr>
              <w:ilvl w:val="0"/>
              <w:numId w:val="1"/>
            </w:numPr>
            <w:tabs>
              <w:tab w:val="left" w:pos="588"/>
              <w:tab w:val="left" w:pos="644"/>
              <w:tab w:val="left" w:pos="672"/>
            </w:tabs>
            <w:spacing w:before="0" w:after="0" w:line="360" w:lineRule="auto"/>
            <w:ind w:left="368" w:hangingChars="175" w:hanging="368"/>
            <w:rPr>
              <w:sz w:val="21"/>
            </w:rPr>
          </w:pPr>
          <w:r w:rsidRPr="00B8507A">
            <w:rPr>
              <w:rFonts w:hint="eastAsia"/>
              <w:sz w:val="21"/>
            </w:rPr>
            <w:t>其他</w:t>
          </w:r>
        </w:p>
        <w:sdt>
          <w:sdtPr>
            <w:alias w:val="是否适用：其他重要提示[双击切换]"/>
            <w:tag w:val="_GBC_3a91363d913942688077b069148debc5"/>
            <w:id w:val="24780971"/>
            <w:lock w:val="sdtContentLocked"/>
            <w:placeholder>
              <w:docPart w:val="GBC22222222222222222222222222222"/>
            </w:placeholder>
          </w:sdtPr>
          <w:sdtContent>
            <w:p w:rsidR="00D50F8E" w:rsidRDefault="00127914">
              <w:pPr>
                <w:pStyle w:val="Style92"/>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rPr>
          <w:szCs w:val="21"/>
        </w:rPr>
        <w:sectPr w:rsidR="00D50F8E">
          <w:headerReference w:type="default" r:id="rId14"/>
          <w:footerReference w:type="default" r:id="rId15"/>
          <w:pgSz w:w="11906" w:h="16838"/>
          <w:pgMar w:top="1525" w:right="1276" w:bottom="1440" w:left="1797" w:header="855" w:footer="992" w:gutter="0"/>
          <w:cols w:space="425"/>
          <w:docGrid w:linePitch="312"/>
        </w:sectPr>
      </w:pPr>
    </w:p>
    <w:p w:rsidR="00D50F8E" w:rsidRDefault="00D50F8E">
      <w:pPr>
        <w:pStyle w:val="Style92"/>
        <w:rPr>
          <w:szCs w:val="21"/>
        </w:rPr>
      </w:pPr>
    </w:p>
    <w:p w:rsidR="0098040E" w:rsidRPr="00931BA7" w:rsidRDefault="001C6035">
      <w:pPr>
        <w:pStyle w:val="Style92"/>
        <w:kinsoku w:val="0"/>
        <w:overflowPunct w:val="0"/>
        <w:autoSpaceDE w:val="0"/>
        <w:autoSpaceDN w:val="0"/>
        <w:adjustRightInd w:val="0"/>
        <w:snapToGrid w:val="0"/>
        <w:spacing w:line="360" w:lineRule="exact"/>
        <w:jc w:val="center"/>
        <w:rPr>
          <w:b/>
          <w:sz w:val="28"/>
          <w:szCs w:val="28"/>
        </w:rPr>
      </w:pPr>
      <w:r w:rsidRPr="00931BA7">
        <w:rPr>
          <w:rFonts w:hint="eastAsia"/>
          <w:b/>
          <w:sz w:val="28"/>
          <w:szCs w:val="28"/>
        </w:rPr>
        <w:t>目录</w:t>
      </w:r>
    </w:p>
    <w:p w:rsidR="0098040E" w:rsidRDefault="0098040E">
      <w:pPr>
        <w:pStyle w:val="Style92"/>
        <w:kinsoku w:val="0"/>
        <w:overflowPunct w:val="0"/>
        <w:autoSpaceDE w:val="0"/>
        <w:autoSpaceDN w:val="0"/>
        <w:adjustRightInd w:val="0"/>
        <w:snapToGrid w:val="0"/>
        <w:spacing w:line="360" w:lineRule="exact"/>
        <w:jc w:val="center"/>
        <w:rPr>
          <w:b/>
          <w:sz w:val="32"/>
          <w:szCs w:val="32"/>
        </w:rPr>
      </w:pPr>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r w:rsidRPr="00127914">
        <w:rPr>
          <w:b/>
          <w:shd w:val="pct10" w:color="auto" w:fill="FFFFFF"/>
        </w:rPr>
        <w:fldChar w:fldCharType="begin"/>
      </w:r>
      <w:r w:rsidR="001C6035" w:rsidRPr="0098040E">
        <w:rPr>
          <w:b/>
          <w:shd w:val="pct10" w:color="auto" w:fill="FFFFFF"/>
        </w:rPr>
        <w:instrText xml:space="preserve"> TOC \o "1-1" \h \z \u </w:instrText>
      </w:r>
      <w:r w:rsidRPr="00127914">
        <w:rPr>
          <w:b/>
          <w:shd w:val="pct10" w:color="auto" w:fill="FFFFFF"/>
        </w:rPr>
        <w:fldChar w:fldCharType="separate"/>
      </w:r>
      <w:hyperlink w:anchor="_Toc16261891" w:history="1">
        <w:r w:rsidR="0098040E" w:rsidRPr="0098040E">
          <w:rPr>
            <w:rStyle w:val="af5"/>
            <w:rFonts w:hint="eastAsia"/>
            <w:b/>
            <w:noProof/>
          </w:rPr>
          <w:t>第一节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释义</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_Toc16261891 \h </w:instrText>
        </w:r>
        <w:r w:rsidRPr="0098040E">
          <w:rPr>
            <w:b/>
            <w:noProof/>
            <w:webHidden/>
          </w:rPr>
        </w:r>
        <w:r w:rsidRPr="0098040E">
          <w:rPr>
            <w:b/>
            <w:noProof/>
            <w:webHidden/>
          </w:rPr>
          <w:fldChar w:fldCharType="separate"/>
        </w:r>
        <w:r w:rsidR="00A56478">
          <w:rPr>
            <w:b/>
            <w:noProof/>
            <w:webHidden/>
          </w:rPr>
          <w:t>4</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2" w:history="1">
        <w:r w:rsidR="0098040E" w:rsidRPr="0098040E">
          <w:rPr>
            <w:rStyle w:val="af5"/>
            <w:rFonts w:hint="eastAsia"/>
            <w:b/>
            <w:noProof/>
          </w:rPr>
          <w:t>第二节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公司业务概要</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_Toc16261892 \h </w:instrText>
        </w:r>
        <w:r w:rsidRPr="0098040E">
          <w:rPr>
            <w:b/>
            <w:noProof/>
            <w:webHidden/>
          </w:rPr>
        </w:r>
        <w:r w:rsidRPr="0098040E">
          <w:rPr>
            <w:b/>
            <w:noProof/>
            <w:webHidden/>
          </w:rPr>
          <w:fldChar w:fldCharType="separate"/>
        </w:r>
        <w:r w:rsidR="00A56478">
          <w:rPr>
            <w:b/>
            <w:noProof/>
            <w:webHidden/>
          </w:rPr>
          <w:t>6</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3" w:history="1">
        <w:r w:rsidR="0098040E" w:rsidRPr="0098040E">
          <w:rPr>
            <w:rStyle w:val="af5"/>
            <w:rFonts w:hint="eastAsia"/>
            <w:b/>
            <w:noProof/>
          </w:rPr>
          <w:t>第三节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重要事项</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_Toc16261893 \h </w:instrText>
        </w:r>
        <w:r w:rsidRPr="0098040E">
          <w:rPr>
            <w:b/>
            <w:noProof/>
            <w:webHidden/>
          </w:rPr>
        </w:r>
        <w:r w:rsidRPr="0098040E">
          <w:rPr>
            <w:b/>
            <w:noProof/>
            <w:webHidden/>
          </w:rPr>
          <w:fldChar w:fldCharType="separate"/>
        </w:r>
        <w:r w:rsidR="00A56478">
          <w:rPr>
            <w:b/>
            <w:noProof/>
            <w:webHidden/>
          </w:rPr>
          <w:t>11</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4" w:history="1">
        <w:r w:rsidR="0098040E" w:rsidRPr="0098040E">
          <w:rPr>
            <w:rStyle w:val="af5"/>
            <w:rFonts w:hint="eastAsia"/>
            <w:b/>
            <w:noProof/>
          </w:rPr>
          <w:t>第四节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优先股相关情况</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_Toc16261894 \h </w:instrText>
        </w:r>
        <w:r w:rsidRPr="0098040E">
          <w:rPr>
            <w:b/>
            <w:noProof/>
            <w:webHidden/>
          </w:rPr>
        </w:r>
        <w:r w:rsidRPr="0098040E">
          <w:rPr>
            <w:b/>
            <w:noProof/>
            <w:webHidden/>
          </w:rPr>
          <w:fldChar w:fldCharType="separate"/>
        </w:r>
        <w:r w:rsidR="00A56478">
          <w:rPr>
            <w:b/>
            <w:noProof/>
            <w:webHidden/>
          </w:rPr>
          <w:t>18</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5" w:history="1">
        <w:r w:rsidR="0098040E" w:rsidRPr="0098040E">
          <w:rPr>
            <w:rStyle w:val="af5"/>
            <w:rFonts w:hint="eastAsia"/>
            <w:b/>
            <w:noProof/>
          </w:rPr>
          <w:t>第五节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董事、监事、高级管理人员情况</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_Toc16261895 \h </w:instrText>
        </w:r>
        <w:r w:rsidRPr="0098040E">
          <w:rPr>
            <w:b/>
            <w:noProof/>
            <w:webHidden/>
          </w:rPr>
        </w:r>
        <w:r w:rsidRPr="0098040E">
          <w:rPr>
            <w:b/>
            <w:noProof/>
            <w:webHidden/>
          </w:rPr>
          <w:fldChar w:fldCharType="separate"/>
        </w:r>
        <w:r w:rsidR="00A56478">
          <w:rPr>
            <w:b/>
            <w:noProof/>
            <w:webHidden/>
          </w:rPr>
          <w:t>18</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6" w:history="1">
        <w:r w:rsidR="0098040E" w:rsidRPr="0098040E">
          <w:rPr>
            <w:rStyle w:val="af5"/>
            <w:rFonts w:hint="eastAsia"/>
            <w:b/>
            <w:noProof/>
          </w:rPr>
          <w:t>第六节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公司债券相关情况</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_Toc16261896 \h </w:instrText>
        </w:r>
        <w:r w:rsidRPr="0098040E">
          <w:rPr>
            <w:b/>
            <w:noProof/>
            <w:webHidden/>
          </w:rPr>
        </w:r>
        <w:r w:rsidRPr="0098040E">
          <w:rPr>
            <w:b/>
            <w:noProof/>
            <w:webHidden/>
          </w:rPr>
          <w:fldChar w:fldCharType="separate"/>
        </w:r>
        <w:r w:rsidR="00A56478">
          <w:rPr>
            <w:b/>
            <w:noProof/>
            <w:webHidden/>
          </w:rPr>
          <w:t>20</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7" w:history="1">
        <w:r w:rsidR="0098040E" w:rsidRPr="0098040E">
          <w:rPr>
            <w:rStyle w:val="af5"/>
            <w:rFonts w:hint="eastAsia"/>
            <w:b/>
            <w:noProof/>
          </w:rPr>
          <w:t>第七节</w:t>
        </w:r>
        <w:r w:rsidR="0098040E" w:rsidRPr="0098040E">
          <w:rPr>
            <w:rFonts w:asciiTheme="minorHAnsi" w:eastAsiaTheme="minorEastAsia" w:hAnsiTheme="minorHAnsi" w:cstheme="minorBidi"/>
            <w:b/>
            <w:noProof/>
            <w:szCs w:val="22"/>
          </w:rPr>
          <w:tab/>
        </w:r>
        <w:r w:rsidR="0098040E" w:rsidRPr="0098040E">
          <w:rPr>
            <w:rStyle w:val="af5"/>
            <w:rFonts w:hint="eastAsia"/>
            <w:b/>
            <w:noProof/>
          </w:rPr>
          <w:t>普通股股份变动及股东情况</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_Toc16261897 \h </w:instrText>
        </w:r>
        <w:r w:rsidRPr="0098040E">
          <w:rPr>
            <w:b/>
            <w:noProof/>
            <w:webHidden/>
          </w:rPr>
        </w:r>
        <w:r w:rsidRPr="0098040E">
          <w:rPr>
            <w:b/>
            <w:noProof/>
            <w:webHidden/>
          </w:rPr>
          <w:fldChar w:fldCharType="separate"/>
        </w:r>
        <w:r w:rsidR="00A56478">
          <w:rPr>
            <w:b/>
            <w:noProof/>
            <w:webHidden/>
          </w:rPr>
          <w:t>22</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8" w:history="1">
        <w:r w:rsidR="0098040E" w:rsidRPr="0098040E">
          <w:rPr>
            <w:rStyle w:val="af5"/>
            <w:rFonts w:ascii="宋体" w:hAnsi="宋体" w:hint="eastAsia"/>
            <w:b/>
            <w:noProof/>
          </w:rPr>
          <w:t>第八节</w:t>
        </w:r>
        <w:r w:rsidR="0098040E" w:rsidRPr="0098040E">
          <w:rPr>
            <w:rFonts w:asciiTheme="minorHAnsi" w:eastAsiaTheme="minorEastAsia" w:hAnsiTheme="minorHAnsi" w:cstheme="minorBidi"/>
            <w:b/>
            <w:noProof/>
            <w:szCs w:val="22"/>
          </w:rPr>
          <w:tab/>
        </w:r>
        <w:r w:rsidR="0098040E" w:rsidRPr="0098040E">
          <w:rPr>
            <w:rStyle w:val="af5"/>
            <w:rFonts w:ascii="宋体" w:hAnsi="宋体" w:hint="eastAsia"/>
            <w:b/>
            <w:noProof/>
          </w:rPr>
          <w:t>财务报告</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_Toc16261898 \h </w:instrText>
        </w:r>
        <w:r w:rsidRPr="0098040E">
          <w:rPr>
            <w:b/>
            <w:noProof/>
            <w:webHidden/>
          </w:rPr>
        </w:r>
        <w:r w:rsidRPr="0098040E">
          <w:rPr>
            <w:b/>
            <w:noProof/>
            <w:webHidden/>
          </w:rPr>
          <w:fldChar w:fldCharType="separate"/>
        </w:r>
        <w:r w:rsidR="00A56478">
          <w:rPr>
            <w:b/>
            <w:noProof/>
            <w:webHidden/>
          </w:rPr>
          <w:t>24</w:t>
        </w:r>
        <w:r w:rsidRPr="0098040E">
          <w:rPr>
            <w:b/>
            <w:noProof/>
            <w:webHidden/>
          </w:rPr>
          <w:fldChar w:fldCharType="end"/>
        </w:r>
      </w:hyperlink>
    </w:p>
    <w:p w:rsidR="0098040E" w:rsidRPr="0098040E" w:rsidRDefault="00127914" w:rsidP="0098040E">
      <w:pPr>
        <w:pStyle w:val="10"/>
        <w:tabs>
          <w:tab w:val="left" w:pos="1260"/>
          <w:tab w:val="right" w:leader="dot" w:pos="8823"/>
        </w:tabs>
        <w:spacing w:line="360" w:lineRule="auto"/>
        <w:rPr>
          <w:rFonts w:asciiTheme="minorHAnsi" w:eastAsiaTheme="minorEastAsia" w:hAnsiTheme="minorHAnsi" w:cstheme="minorBidi"/>
          <w:b/>
          <w:noProof/>
          <w:szCs w:val="22"/>
        </w:rPr>
      </w:pPr>
      <w:hyperlink w:anchor="_Toc16261899" w:history="1">
        <w:r w:rsidR="0098040E" w:rsidRPr="0098040E">
          <w:rPr>
            <w:rStyle w:val="af5"/>
            <w:rFonts w:ascii="宋体" w:hAnsi="宋体" w:hint="eastAsia"/>
            <w:b/>
            <w:noProof/>
          </w:rPr>
          <w:t>第九节</w:t>
        </w:r>
        <w:r w:rsidR="0098040E" w:rsidRPr="0098040E">
          <w:rPr>
            <w:rFonts w:asciiTheme="minorHAnsi" w:eastAsiaTheme="minorEastAsia" w:hAnsiTheme="minorHAnsi" w:cstheme="minorBidi"/>
            <w:b/>
            <w:noProof/>
            <w:szCs w:val="22"/>
          </w:rPr>
          <w:tab/>
        </w:r>
        <w:r w:rsidR="0098040E" w:rsidRPr="0098040E">
          <w:rPr>
            <w:rStyle w:val="af5"/>
            <w:rFonts w:ascii="宋体" w:hAnsi="宋体" w:hint="eastAsia"/>
            <w:b/>
            <w:noProof/>
          </w:rPr>
          <w:t>备查文件目录</w:t>
        </w:r>
        <w:r w:rsidR="0098040E" w:rsidRPr="0098040E">
          <w:rPr>
            <w:b/>
            <w:noProof/>
            <w:webHidden/>
          </w:rPr>
          <w:tab/>
        </w:r>
        <w:r w:rsidRPr="0098040E">
          <w:rPr>
            <w:b/>
            <w:noProof/>
            <w:webHidden/>
          </w:rPr>
          <w:fldChar w:fldCharType="begin"/>
        </w:r>
        <w:r w:rsidR="0098040E" w:rsidRPr="0098040E">
          <w:rPr>
            <w:b/>
            <w:noProof/>
            <w:webHidden/>
          </w:rPr>
          <w:instrText xml:space="preserve"> PAGEREF _Toc16261899 \h </w:instrText>
        </w:r>
        <w:r w:rsidRPr="0098040E">
          <w:rPr>
            <w:b/>
            <w:noProof/>
            <w:webHidden/>
          </w:rPr>
        </w:r>
        <w:r w:rsidRPr="0098040E">
          <w:rPr>
            <w:b/>
            <w:noProof/>
            <w:webHidden/>
          </w:rPr>
          <w:fldChar w:fldCharType="separate"/>
        </w:r>
        <w:r w:rsidR="00A56478">
          <w:rPr>
            <w:b/>
            <w:noProof/>
            <w:webHidden/>
          </w:rPr>
          <w:t>83</w:t>
        </w:r>
        <w:r w:rsidRPr="0098040E">
          <w:rPr>
            <w:b/>
            <w:noProof/>
            <w:webHidden/>
          </w:rPr>
          <w:fldChar w:fldCharType="end"/>
        </w:r>
      </w:hyperlink>
    </w:p>
    <w:p w:rsidR="00D50F8E" w:rsidRDefault="00127914" w:rsidP="0098040E">
      <w:pPr>
        <w:pStyle w:val="Style92"/>
        <w:kinsoku w:val="0"/>
        <w:overflowPunct w:val="0"/>
        <w:autoSpaceDE w:val="0"/>
        <w:autoSpaceDN w:val="0"/>
        <w:adjustRightInd w:val="0"/>
        <w:snapToGrid w:val="0"/>
        <w:spacing w:line="360" w:lineRule="auto"/>
        <w:jc w:val="center"/>
        <w:rPr>
          <w:szCs w:val="21"/>
          <w:shd w:val="pct10" w:color="auto" w:fill="FFFFFF"/>
        </w:rPr>
      </w:pPr>
      <w:r w:rsidRPr="0098040E">
        <w:rPr>
          <w:b/>
          <w:shd w:val="pct10" w:color="auto" w:fill="FFFFFF"/>
        </w:rPr>
        <w:fldChar w:fldCharType="end"/>
      </w:r>
    </w:p>
    <w:p w:rsidR="00D50F8E" w:rsidRDefault="001C6035">
      <w:pPr>
        <w:pStyle w:val="Style92"/>
        <w:rPr>
          <w:szCs w:val="21"/>
        </w:rPr>
      </w:pPr>
      <w:r>
        <w:rPr>
          <w:szCs w:val="21"/>
        </w:rPr>
        <w:br w:type="page"/>
      </w:r>
    </w:p>
    <w:p w:rsidR="00D50F8E" w:rsidRDefault="001C6035">
      <w:pPr>
        <w:pStyle w:val="1"/>
        <w:numPr>
          <w:ilvl w:val="0"/>
          <w:numId w:val="2"/>
        </w:numPr>
      </w:pPr>
      <w:bookmarkStart w:id="1" w:name="_Toc16261891"/>
      <w:r>
        <w:rPr>
          <w:rFonts w:hint="eastAsia"/>
        </w:rPr>
        <w:lastRenderedPageBreak/>
        <w:t>释义</w:t>
      </w:r>
      <w:bookmarkEnd w:id="1"/>
    </w:p>
    <w:sdt>
      <w:sdtPr>
        <w:rPr>
          <w:rFonts w:ascii="Calibri" w:hAnsi="Calibri"/>
          <w:b/>
          <w:bCs/>
          <w:sz w:val="24"/>
          <w:szCs w:val="22"/>
        </w:rPr>
        <w:alias w:val="模块:释义"/>
        <w:tag w:val="_GBC_5d2d156d1e654b289921f6ca279d0332"/>
        <w:id w:val="24781007"/>
        <w:lock w:val="sdtLocked"/>
        <w:placeholder>
          <w:docPart w:val="GBC22222222222222222222222222222"/>
        </w:placeholder>
      </w:sdtPr>
      <w:sdtEndPr>
        <w:rPr>
          <w:rFonts w:ascii="宋体" w:hAnsi="宋体"/>
          <w:b w:val="0"/>
          <w:bCs w:val="0"/>
          <w:sz w:val="21"/>
          <w:szCs w:val="24"/>
        </w:rPr>
      </w:sdtEndPr>
      <w:sdtContent>
        <w:p w:rsidR="00D50F8E" w:rsidRDefault="001C6035">
          <w:pPr>
            <w:pStyle w:val="Style92"/>
            <w:rPr>
              <w:szCs w:val="21"/>
            </w:rPr>
          </w:pPr>
          <w:r>
            <w:rPr>
              <w:szCs w:val="21"/>
            </w:rPr>
            <w:t>在本报告书中，除非文义另有所指，下列词语具有如下含义：</w:t>
          </w:r>
        </w:p>
        <w:tbl>
          <w:tblPr>
            <w:tblStyle w:val="g2"/>
            <w:tblW w:w="9048" w:type="dxa"/>
            <w:tblLayout w:type="fixed"/>
            <w:tblLook w:val="04A0"/>
          </w:tblPr>
          <w:tblGrid>
            <w:gridCol w:w="3016"/>
            <w:gridCol w:w="778"/>
            <w:gridCol w:w="5254"/>
          </w:tblGrid>
          <w:tr w:rsidR="00D50F8E">
            <w:sdt>
              <w:sdtPr>
                <w:tag w:val="_PLD_d73bff14187b49a1b1c86b56316c5e47"/>
                <w:id w:val="24780973"/>
                <w:lock w:val="sdtLocked"/>
              </w:sdtPr>
              <w:sdtContent>
                <w:tc>
                  <w:tcPr>
                    <w:tcW w:w="9048" w:type="dxa"/>
                    <w:gridSpan w:val="3"/>
                  </w:tcPr>
                  <w:p w:rsidR="00D50F8E" w:rsidRDefault="001C6035">
                    <w:pPr>
                      <w:pStyle w:val="Style92"/>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24780976"/>
              <w:lock w:val="sdtLocked"/>
            </w:sdtPr>
            <w:sdtContent>
              <w:tr w:rsidR="00D50F8E">
                <w:tc>
                  <w:tcPr>
                    <w:tcW w:w="3016" w:type="dxa"/>
                  </w:tcPr>
                  <w:p w:rsidR="00D50F8E" w:rsidRDefault="001C6035">
                    <w:pPr>
                      <w:pStyle w:val="Style92"/>
                      <w:rPr>
                        <w:szCs w:val="21"/>
                      </w:rPr>
                    </w:pPr>
                    <w:r>
                      <w:t>中国证监会、证监会</w:t>
                    </w:r>
                  </w:p>
                </w:tc>
                <w:tc>
                  <w:tcPr>
                    <w:tcW w:w="778" w:type="dxa"/>
                  </w:tcPr>
                  <w:sdt>
                    <w:sdtPr>
                      <w:rPr>
                        <w:rFonts w:ascii="Times New Roman" w:hAnsi="Times New Roman" w:hint="eastAsia"/>
                        <w:szCs w:val="21"/>
                      </w:rPr>
                      <w:tag w:val="_PLD_289cf7e5c3a845d59c038a21dcd4a571"/>
                      <w:id w:val="24780974"/>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75"/>
                    <w:lock w:val="sdtLocked"/>
                  </w:sdtPr>
                  <w:sdtContent>
                    <w:tc>
                      <w:tcPr>
                        <w:tcW w:w="5254" w:type="dxa"/>
                      </w:tcPr>
                      <w:p w:rsidR="00D50F8E" w:rsidRDefault="001C6035">
                        <w:pPr>
                          <w:pStyle w:val="Style92"/>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4780979"/>
              <w:lock w:val="sdtLocked"/>
            </w:sdtPr>
            <w:sdtContent>
              <w:tr w:rsidR="00D50F8E">
                <w:tc>
                  <w:tcPr>
                    <w:tcW w:w="3016" w:type="dxa"/>
                  </w:tcPr>
                  <w:p w:rsidR="00D50F8E" w:rsidRDefault="001C6035">
                    <w:pPr>
                      <w:pStyle w:val="Style92"/>
                      <w:rPr>
                        <w:szCs w:val="21"/>
                      </w:rPr>
                    </w:pPr>
                    <w:r>
                      <w:t>上交所、交易所</w:t>
                    </w:r>
                  </w:p>
                </w:tc>
                <w:tc>
                  <w:tcPr>
                    <w:tcW w:w="778" w:type="dxa"/>
                  </w:tcPr>
                  <w:sdt>
                    <w:sdtPr>
                      <w:rPr>
                        <w:rFonts w:ascii="Times New Roman" w:hAnsi="Times New Roman" w:hint="eastAsia"/>
                        <w:szCs w:val="21"/>
                      </w:rPr>
                      <w:tag w:val="_PLD_289cf7e5c3a845d59c038a21dcd4a571"/>
                      <w:id w:val="24780977"/>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78"/>
                    <w:lock w:val="sdtLocked"/>
                  </w:sdtPr>
                  <w:sdtContent>
                    <w:tc>
                      <w:tcPr>
                        <w:tcW w:w="5254" w:type="dxa"/>
                      </w:tcPr>
                      <w:p w:rsidR="00D50F8E" w:rsidRDefault="001C6035">
                        <w:pPr>
                          <w:pStyle w:val="Style92"/>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24780982"/>
              <w:lock w:val="sdtLocked"/>
            </w:sdtPr>
            <w:sdtContent>
              <w:tr w:rsidR="00D50F8E">
                <w:tc>
                  <w:tcPr>
                    <w:tcW w:w="3016" w:type="dxa"/>
                  </w:tcPr>
                  <w:p w:rsidR="00D50F8E" w:rsidRDefault="001C6035">
                    <w:pPr>
                      <w:pStyle w:val="Style92"/>
                      <w:rPr>
                        <w:szCs w:val="21"/>
                      </w:rPr>
                    </w:pPr>
                    <w:r>
                      <w:t>公司、本公司或柳钢股份</w:t>
                    </w:r>
                  </w:p>
                </w:tc>
                <w:tc>
                  <w:tcPr>
                    <w:tcW w:w="778" w:type="dxa"/>
                  </w:tcPr>
                  <w:sdt>
                    <w:sdtPr>
                      <w:rPr>
                        <w:rFonts w:ascii="Times New Roman" w:hAnsi="Times New Roman" w:hint="eastAsia"/>
                        <w:szCs w:val="21"/>
                      </w:rPr>
                      <w:tag w:val="_PLD_289cf7e5c3a845d59c038a21dcd4a571"/>
                      <w:id w:val="24780980"/>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81"/>
                    <w:lock w:val="sdtLocked"/>
                  </w:sdtPr>
                  <w:sdtContent>
                    <w:tc>
                      <w:tcPr>
                        <w:tcW w:w="5254" w:type="dxa"/>
                      </w:tcPr>
                      <w:p w:rsidR="00D50F8E" w:rsidRDefault="001C6035">
                        <w:pPr>
                          <w:pStyle w:val="Style92"/>
                          <w:rPr>
                            <w:szCs w:val="21"/>
                          </w:rPr>
                        </w:pPr>
                        <w:r>
                          <w:rPr>
                            <w:rFonts w:hint="eastAsia"/>
                            <w:szCs w:val="21"/>
                          </w:rPr>
                          <w:t>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4780985"/>
              <w:lock w:val="sdtLocked"/>
            </w:sdtPr>
            <w:sdtContent>
              <w:tr w:rsidR="00D50F8E">
                <w:tc>
                  <w:tcPr>
                    <w:tcW w:w="3016" w:type="dxa"/>
                  </w:tcPr>
                  <w:p w:rsidR="00D50F8E" w:rsidRDefault="001C6035">
                    <w:pPr>
                      <w:pStyle w:val="Style92"/>
                      <w:rPr>
                        <w:szCs w:val="21"/>
                      </w:rPr>
                    </w:pPr>
                    <w:r>
                      <w:t>集团公司</w:t>
                    </w:r>
                  </w:p>
                </w:tc>
                <w:tc>
                  <w:tcPr>
                    <w:tcW w:w="778" w:type="dxa"/>
                  </w:tcPr>
                  <w:sdt>
                    <w:sdtPr>
                      <w:rPr>
                        <w:rFonts w:ascii="Times New Roman" w:hAnsi="Times New Roman" w:hint="eastAsia"/>
                        <w:szCs w:val="21"/>
                      </w:rPr>
                      <w:tag w:val="_PLD_289cf7e5c3a845d59c038a21dcd4a571"/>
                      <w:id w:val="24780983"/>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84"/>
                    <w:lock w:val="sdtLocked"/>
                  </w:sdtPr>
                  <w:sdtContent>
                    <w:tc>
                      <w:tcPr>
                        <w:tcW w:w="5254" w:type="dxa"/>
                      </w:tcPr>
                      <w:p w:rsidR="00D50F8E" w:rsidRDefault="001C6035">
                        <w:pPr>
                          <w:pStyle w:val="Style92"/>
                          <w:rPr>
                            <w:szCs w:val="21"/>
                          </w:rPr>
                        </w:pPr>
                        <w:r>
                          <w:rPr>
                            <w:rFonts w:hint="eastAsia"/>
                            <w:szCs w:val="21"/>
                          </w:rPr>
                          <w:t>广西柳州钢铁集团有限公司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4780988"/>
              <w:lock w:val="sdtLocked"/>
            </w:sdtPr>
            <w:sdtContent>
              <w:tr w:rsidR="00D50F8E">
                <w:tc>
                  <w:tcPr>
                    <w:tcW w:w="3016" w:type="dxa"/>
                  </w:tcPr>
                  <w:p w:rsidR="00D50F8E" w:rsidRDefault="001C6035">
                    <w:pPr>
                      <w:pStyle w:val="Style92"/>
                      <w:rPr>
                        <w:szCs w:val="21"/>
                      </w:rPr>
                    </w:pPr>
                    <w:r>
                      <w:t>广西国资委</w:t>
                    </w:r>
                  </w:p>
                </w:tc>
                <w:tc>
                  <w:tcPr>
                    <w:tcW w:w="778" w:type="dxa"/>
                  </w:tcPr>
                  <w:sdt>
                    <w:sdtPr>
                      <w:rPr>
                        <w:rFonts w:ascii="Times New Roman" w:hAnsi="Times New Roman" w:hint="eastAsia"/>
                        <w:szCs w:val="21"/>
                      </w:rPr>
                      <w:tag w:val="_PLD_289cf7e5c3a845d59c038a21dcd4a571"/>
                      <w:id w:val="24780986"/>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87"/>
                    <w:lock w:val="sdtLocked"/>
                  </w:sdtPr>
                  <w:sdtContent>
                    <w:tc>
                      <w:tcPr>
                        <w:tcW w:w="5254" w:type="dxa"/>
                      </w:tcPr>
                      <w:p w:rsidR="00D50F8E" w:rsidRDefault="001C6035">
                        <w:pPr>
                          <w:pStyle w:val="Style92"/>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4780991"/>
              <w:lock w:val="sdtLocked"/>
            </w:sdtPr>
            <w:sdtContent>
              <w:tr w:rsidR="00D50F8E">
                <w:tc>
                  <w:tcPr>
                    <w:tcW w:w="3016" w:type="dxa"/>
                  </w:tcPr>
                  <w:p w:rsidR="00D50F8E" w:rsidRDefault="001C6035">
                    <w:pPr>
                      <w:pStyle w:val="Style92"/>
                      <w:rPr>
                        <w:szCs w:val="21"/>
                      </w:rPr>
                    </w:pPr>
                    <w:r>
                      <w:t>广西证监局</w:t>
                    </w:r>
                  </w:p>
                </w:tc>
                <w:tc>
                  <w:tcPr>
                    <w:tcW w:w="778" w:type="dxa"/>
                  </w:tcPr>
                  <w:sdt>
                    <w:sdtPr>
                      <w:rPr>
                        <w:rFonts w:ascii="Times New Roman" w:hAnsi="Times New Roman" w:hint="eastAsia"/>
                        <w:szCs w:val="21"/>
                      </w:rPr>
                      <w:tag w:val="_PLD_289cf7e5c3a845d59c038a21dcd4a571"/>
                      <w:id w:val="24780989"/>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90"/>
                    <w:lock w:val="sdtLocked"/>
                  </w:sdtPr>
                  <w:sdtContent>
                    <w:tc>
                      <w:tcPr>
                        <w:tcW w:w="5254" w:type="dxa"/>
                      </w:tcPr>
                      <w:p w:rsidR="00D50F8E" w:rsidRDefault="001C6035">
                        <w:pPr>
                          <w:pStyle w:val="Style92"/>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GBC_ca5c2cb7a4e545e2b2d9d1b94b528746"/>
              <w:id w:val="24780994"/>
              <w:lock w:val="sdtLocked"/>
            </w:sdtPr>
            <w:sdtContent>
              <w:tr w:rsidR="00D50F8E">
                <w:tc>
                  <w:tcPr>
                    <w:tcW w:w="3016" w:type="dxa"/>
                  </w:tcPr>
                  <w:p w:rsidR="00D50F8E" w:rsidRDefault="001C6035">
                    <w:pPr>
                      <w:pStyle w:val="Style92"/>
                      <w:rPr>
                        <w:szCs w:val="21"/>
                      </w:rPr>
                    </w:pPr>
                    <w:r>
                      <w:t>《公司法》</w:t>
                    </w:r>
                  </w:p>
                </w:tc>
                <w:tc>
                  <w:tcPr>
                    <w:tcW w:w="778" w:type="dxa"/>
                  </w:tcPr>
                  <w:sdt>
                    <w:sdtPr>
                      <w:rPr>
                        <w:rFonts w:ascii="Times New Roman" w:hAnsi="Times New Roman" w:hint="eastAsia"/>
                        <w:szCs w:val="21"/>
                      </w:rPr>
                      <w:tag w:val="_PLD_289cf7e5c3a845d59c038a21dcd4a571"/>
                      <w:id w:val="24780992"/>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93"/>
                    <w:lock w:val="sdtLocked"/>
                  </w:sdtPr>
                  <w:sdtContent>
                    <w:tc>
                      <w:tcPr>
                        <w:tcW w:w="5254" w:type="dxa"/>
                      </w:tcPr>
                      <w:p w:rsidR="00D50F8E" w:rsidRDefault="001C6035">
                        <w:pPr>
                          <w:pStyle w:val="Style92"/>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24780997"/>
              <w:lock w:val="sdtLocked"/>
            </w:sdtPr>
            <w:sdtContent>
              <w:tr w:rsidR="00D50F8E">
                <w:tc>
                  <w:tcPr>
                    <w:tcW w:w="3016" w:type="dxa"/>
                  </w:tcPr>
                  <w:p w:rsidR="00D50F8E" w:rsidRDefault="001C6035">
                    <w:pPr>
                      <w:pStyle w:val="Style92"/>
                      <w:rPr>
                        <w:szCs w:val="21"/>
                      </w:rPr>
                    </w:pPr>
                    <w:r>
                      <w:t>报告期</w:t>
                    </w:r>
                  </w:p>
                </w:tc>
                <w:tc>
                  <w:tcPr>
                    <w:tcW w:w="778" w:type="dxa"/>
                  </w:tcPr>
                  <w:sdt>
                    <w:sdtPr>
                      <w:rPr>
                        <w:rFonts w:ascii="Times New Roman" w:hAnsi="Times New Roman" w:hint="eastAsia"/>
                        <w:szCs w:val="21"/>
                      </w:rPr>
                      <w:tag w:val="_PLD_289cf7e5c3a845d59c038a21dcd4a571"/>
                      <w:id w:val="24780995"/>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96"/>
                    <w:lock w:val="sdtLocked"/>
                  </w:sdtPr>
                  <w:sdtContent>
                    <w:tc>
                      <w:tcPr>
                        <w:tcW w:w="5254" w:type="dxa"/>
                      </w:tcPr>
                      <w:p w:rsidR="00D50F8E" w:rsidRDefault="001C6035">
                        <w:pPr>
                          <w:pStyle w:val="Style92"/>
                          <w:rPr>
                            <w:szCs w:val="21"/>
                          </w:rPr>
                        </w:pPr>
                        <w:r>
                          <w:rPr>
                            <w:rFonts w:hint="eastAsia"/>
                            <w:szCs w:val="21"/>
                          </w:rPr>
                          <w:t>2019年上半年</w:t>
                        </w:r>
                      </w:p>
                    </w:tc>
                  </w:sdtContent>
                </w:sdt>
              </w:tr>
            </w:sdtContent>
          </w:sdt>
          <w:sdt>
            <w:sdtPr>
              <w:rPr>
                <w:rFonts w:ascii="Calibri" w:eastAsiaTheme="minorEastAsia" w:hAnsi="Calibri" w:cstheme="minorBidi" w:hint="eastAsia"/>
                <w:kern w:val="2"/>
                <w:szCs w:val="21"/>
              </w:rPr>
              <w:alias w:val="释义"/>
              <w:tag w:val="_GBC_ca5c2cb7a4e545e2b2d9d1b94b528746"/>
              <w:id w:val="24781000"/>
              <w:lock w:val="sdtLocked"/>
            </w:sdtPr>
            <w:sdtContent>
              <w:tr w:rsidR="00D50F8E">
                <w:tc>
                  <w:tcPr>
                    <w:tcW w:w="3016" w:type="dxa"/>
                  </w:tcPr>
                  <w:p w:rsidR="00D50F8E" w:rsidRDefault="001C6035">
                    <w:pPr>
                      <w:pStyle w:val="Style92"/>
                      <w:rPr>
                        <w:szCs w:val="21"/>
                      </w:rPr>
                    </w:pPr>
                    <w:r>
                      <w:t>董事会</w:t>
                    </w:r>
                  </w:p>
                </w:tc>
                <w:tc>
                  <w:tcPr>
                    <w:tcW w:w="778" w:type="dxa"/>
                  </w:tcPr>
                  <w:sdt>
                    <w:sdtPr>
                      <w:rPr>
                        <w:rFonts w:ascii="Times New Roman" w:hAnsi="Times New Roman" w:hint="eastAsia"/>
                        <w:szCs w:val="21"/>
                      </w:rPr>
                      <w:tag w:val="_PLD_289cf7e5c3a845d59c038a21dcd4a571"/>
                      <w:id w:val="24780998"/>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0999"/>
                    <w:lock w:val="sdtLocked"/>
                  </w:sdtPr>
                  <w:sdtContent>
                    <w:tc>
                      <w:tcPr>
                        <w:tcW w:w="5254" w:type="dxa"/>
                      </w:tcPr>
                      <w:p w:rsidR="00D50F8E" w:rsidRDefault="001C6035">
                        <w:pPr>
                          <w:pStyle w:val="Style92"/>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24781003"/>
              <w:lock w:val="sdtLocked"/>
            </w:sdtPr>
            <w:sdtContent>
              <w:tr w:rsidR="00D50F8E">
                <w:tc>
                  <w:tcPr>
                    <w:tcW w:w="3016" w:type="dxa"/>
                  </w:tcPr>
                  <w:p w:rsidR="00D50F8E" w:rsidRDefault="001C6035">
                    <w:pPr>
                      <w:pStyle w:val="Style92"/>
                      <w:rPr>
                        <w:szCs w:val="21"/>
                      </w:rPr>
                    </w:pPr>
                    <w:r>
                      <w:t>股东大会</w:t>
                    </w:r>
                  </w:p>
                </w:tc>
                <w:tc>
                  <w:tcPr>
                    <w:tcW w:w="778" w:type="dxa"/>
                  </w:tcPr>
                  <w:sdt>
                    <w:sdtPr>
                      <w:rPr>
                        <w:rFonts w:ascii="Times New Roman" w:hAnsi="Times New Roman" w:hint="eastAsia"/>
                        <w:szCs w:val="21"/>
                      </w:rPr>
                      <w:tag w:val="_PLD_289cf7e5c3a845d59c038a21dcd4a571"/>
                      <w:id w:val="24781001"/>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1002"/>
                    <w:lock w:val="sdtLocked"/>
                  </w:sdtPr>
                  <w:sdtContent>
                    <w:tc>
                      <w:tcPr>
                        <w:tcW w:w="5254" w:type="dxa"/>
                      </w:tcPr>
                      <w:p w:rsidR="00D50F8E" w:rsidRDefault="001C6035">
                        <w:pPr>
                          <w:pStyle w:val="Style92"/>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24781006"/>
              <w:lock w:val="sdtLocked"/>
            </w:sdtPr>
            <w:sdtContent>
              <w:tr w:rsidR="00D50F8E">
                <w:tc>
                  <w:tcPr>
                    <w:tcW w:w="3016" w:type="dxa"/>
                  </w:tcPr>
                  <w:p w:rsidR="00D50F8E" w:rsidRDefault="001C6035">
                    <w:pPr>
                      <w:pStyle w:val="Style92"/>
                      <w:rPr>
                        <w:szCs w:val="21"/>
                      </w:rPr>
                    </w:pPr>
                    <w:r>
                      <w:t>元、万元、亿元</w:t>
                    </w:r>
                  </w:p>
                </w:tc>
                <w:tc>
                  <w:tcPr>
                    <w:tcW w:w="778" w:type="dxa"/>
                  </w:tcPr>
                  <w:sdt>
                    <w:sdtPr>
                      <w:rPr>
                        <w:rFonts w:ascii="Times New Roman" w:hAnsi="Times New Roman" w:hint="eastAsia"/>
                        <w:szCs w:val="21"/>
                      </w:rPr>
                      <w:tag w:val="_PLD_289cf7e5c3a845d59c038a21dcd4a571"/>
                      <w:id w:val="24781004"/>
                      <w:lock w:val="sdtLocked"/>
                    </w:sdtPr>
                    <w:sdtContent>
                      <w:p w:rsidR="00D50F8E" w:rsidRDefault="001C6035">
                        <w:pPr>
                          <w:pStyle w:val="Style92"/>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24781005"/>
                    <w:lock w:val="sdtLocked"/>
                  </w:sdtPr>
                  <w:sdtContent>
                    <w:tc>
                      <w:tcPr>
                        <w:tcW w:w="5254" w:type="dxa"/>
                      </w:tcPr>
                      <w:p w:rsidR="00D50F8E" w:rsidRDefault="001C6035">
                        <w:pPr>
                          <w:pStyle w:val="Style92"/>
                          <w:rPr>
                            <w:szCs w:val="21"/>
                          </w:rPr>
                        </w:pPr>
                        <w:r>
                          <w:rPr>
                            <w:rFonts w:hint="eastAsia"/>
                            <w:szCs w:val="21"/>
                          </w:rPr>
                          <w:t>人民币元、人民币万元、人民币亿元</w:t>
                        </w:r>
                      </w:p>
                    </w:tc>
                  </w:sdtContent>
                </w:sdt>
              </w:tr>
            </w:sdtContent>
          </w:sdt>
        </w:tbl>
        <w:p w:rsidR="00D50F8E" w:rsidRDefault="00D50F8E">
          <w:pPr>
            <w:pStyle w:val="Style92"/>
          </w:pPr>
        </w:p>
        <w:p w:rsidR="00D50F8E" w:rsidRDefault="00127914">
          <w:pPr>
            <w:pStyle w:val="Style92"/>
          </w:pPr>
        </w:p>
      </w:sdtContent>
    </w:sdt>
    <w:p w:rsidR="00D50F8E" w:rsidRDefault="00D50F8E">
      <w:pPr>
        <w:pStyle w:val="Style92"/>
      </w:pPr>
    </w:p>
    <w:p w:rsidR="00D50F8E" w:rsidRDefault="00D50F8E">
      <w:pPr>
        <w:pStyle w:val="Style92"/>
      </w:pPr>
    </w:p>
    <w:sdt>
      <w:sdtPr>
        <w:rPr>
          <w:rFonts w:ascii="Calibri" w:hAnsi="Calibri" w:cs="宋体" w:hint="eastAsia"/>
          <w:b w:val="0"/>
          <w:bCs w:val="0"/>
          <w:kern w:val="0"/>
          <w:sz w:val="21"/>
          <w:szCs w:val="22"/>
        </w:rPr>
        <w:alias w:val="模块:公司信息"/>
        <w:tag w:val="_GBC_aa763dfc67ed4eac9000c019cc1ff258"/>
        <w:id w:val="24781015"/>
        <w:lock w:val="sdtLocked"/>
        <w:placeholder>
          <w:docPart w:val="GBC22222222222222222222222222222"/>
        </w:placeholder>
      </w:sdtPr>
      <w:sdtEndPr>
        <w:rPr>
          <w:rFonts w:ascii="宋体" w:hAnsi="宋体"/>
          <w:szCs w:val="24"/>
        </w:rPr>
      </w:sdtEndPr>
      <w:sdtContent>
        <w:p w:rsidR="00D50F8E" w:rsidRDefault="001C6035" w:rsidP="00651D26">
          <w:pPr>
            <w:pStyle w:val="2CharCharChar"/>
            <w:numPr>
              <w:ilvl w:val="1"/>
              <w:numId w:val="3"/>
            </w:numPr>
            <w:ind w:left="496" w:hangingChars="236" w:hanging="496"/>
          </w:pPr>
          <w:r w:rsidRPr="00931BA7">
            <w:rPr>
              <w:rFonts w:hint="eastAsia"/>
              <w:sz w:val="21"/>
            </w:rPr>
            <w:t>公司信息</w:t>
          </w:r>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50F8E">
            <w:trPr>
              <w:trHeight w:val="293"/>
            </w:trPr>
            <w:sdt>
              <w:sdtPr>
                <w:tag w:val="_PLD_372cd7a5ecc1420488735479d42bf939"/>
                <w:id w:val="24781008"/>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24781009"/>
                <w:lock w:val="sdtLocked"/>
                <w:text/>
              </w:sdtPr>
              <w:sdtConten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color w:val="FFC000"/>
                        <w:szCs w:val="21"/>
                      </w:rPr>
                    </w:pPr>
                    <w:r>
                      <w:rPr>
                        <w:rFonts w:hint="eastAsia"/>
                        <w:szCs w:val="21"/>
                      </w:rPr>
                      <w:t>柳州钢铁股份有限公司</w:t>
                    </w:r>
                  </w:p>
                </w:tc>
              </w:sdtContent>
            </w:sdt>
          </w:tr>
          <w:tr w:rsidR="00D50F8E">
            <w:trPr>
              <w:trHeight w:val="293"/>
            </w:trPr>
            <w:sdt>
              <w:sdtPr>
                <w:tag w:val="_PLD_8eb858f464044693a8d56b2fb5bf4064"/>
                <w:id w:val="24781010"/>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rFonts w:hint="eastAsia"/>
                        <w:szCs w:val="21"/>
                      </w:rPr>
                      <w:t>公司的中文简称</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柳钢股份</w:t>
                </w:r>
              </w:p>
            </w:tc>
          </w:tr>
          <w:tr w:rsidR="00D50F8E">
            <w:trPr>
              <w:trHeight w:val="293"/>
            </w:trPr>
            <w:sdt>
              <w:sdtPr>
                <w:tag w:val="_PLD_d0fcb2dfd03a44bfb413f503945ba2fb"/>
                <w:id w:val="24781011"/>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公司的外文名称</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LIUZHOU IRON&amp;STEEL CO., LTD</w:t>
                </w:r>
              </w:p>
            </w:tc>
          </w:tr>
          <w:tr w:rsidR="00D50F8E">
            <w:trPr>
              <w:trHeight w:val="293"/>
            </w:trPr>
            <w:sdt>
              <w:sdtPr>
                <w:tag w:val="_PLD_b5f89c94b3dc4510b2035a96ac69493a"/>
                <w:id w:val="24781012"/>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公司的外文名称缩写</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LIUSTEELCO</w:t>
                </w:r>
              </w:p>
            </w:tc>
          </w:tr>
          <w:tr w:rsidR="00D50F8E">
            <w:trPr>
              <w:trHeight w:val="293"/>
            </w:trPr>
            <w:sdt>
              <w:sdtPr>
                <w:tag w:val="_PLD_af8be2c600724acab3e545cfcbaa3ccf"/>
                <w:id w:val="24781013"/>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24781014"/>
                <w:lock w:val="sdtLocked"/>
                <w:text/>
              </w:sdtPr>
              <w:sdtConten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rPr>
                        <w:rFonts w:hint="eastAsia"/>
                        <w:szCs w:val="21"/>
                      </w:rPr>
                      <w:t xml:space="preserve">陈有升   </w:t>
                    </w:r>
                  </w:p>
                </w:tc>
              </w:sdtContent>
            </w:sdt>
          </w:tr>
        </w:tbl>
        <w:p w:rsidR="00D50F8E" w:rsidRDefault="00127914">
          <w:pPr>
            <w:pStyle w:val="Style92"/>
          </w:pPr>
        </w:p>
      </w:sdtContent>
    </w:sdt>
    <w:p w:rsidR="00D50F8E" w:rsidRDefault="00D50F8E">
      <w:pPr>
        <w:pStyle w:val="Style92"/>
        <w:kinsoku w:val="0"/>
        <w:overflowPunct w:val="0"/>
        <w:autoSpaceDE w:val="0"/>
        <w:autoSpaceDN w:val="0"/>
        <w:adjustRightInd w:val="0"/>
        <w:snapToGrid w:val="0"/>
        <w:rPr>
          <w:szCs w:val="21"/>
        </w:rPr>
      </w:pPr>
    </w:p>
    <w:bookmarkStart w:id="2" w:name="_Toc342565882" w:displacedByCustomXml="next"/>
    <w:bookmarkStart w:id="3" w:name="_Toc342051042" w:displacedByCustomXml="next"/>
    <w:sdt>
      <w:sdtPr>
        <w:rPr>
          <w:rFonts w:ascii="Calibri" w:hAnsi="Calibri" w:cs="宋体" w:hint="eastAsia"/>
          <w:b w:val="0"/>
          <w:bCs w:val="0"/>
          <w:kern w:val="0"/>
          <w:sz w:val="21"/>
          <w:szCs w:val="22"/>
        </w:rPr>
        <w:alias w:val="模块:联系人和联系方式"/>
        <w:tag w:val="_GBC_c68db6bd18a148f3a9683d04b791123b"/>
        <w:id w:val="24781023"/>
        <w:lock w:val="sdtLocked"/>
        <w:placeholder>
          <w:docPart w:val="GBC22222222222222222222222222222"/>
        </w:placeholder>
      </w:sdtPr>
      <w:sdtEndPr>
        <w:rPr>
          <w:rFonts w:ascii="宋体" w:hAnsi="宋体"/>
          <w:szCs w:val="24"/>
        </w:rPr>
      </w:sdtEndPr>
      <w:sdtContent>
        <w:p w:rsidR="00D50F8E" w:rsidRDefault="001C6035" w:rsidP="00651D26">
          <w:pPr>
            <w:pStyle w:val="2CharCharChar"/>
            <w:numPr>
              <w:ilvl w:val="1"/>
              <w:numId w:val="3"/>
            </w:numPr>
            <w:ind w:left="496" w:hangingChars="236" w:hanging="496"/>
          </w:pPr>
          <w:r w:rsidRPr="00931BA7">
            <w:rPr>
              <w:rFonts w:hint="eastAsia"/>
              <w:sz w:val="21"/>
            </w:rPr>
            <w:t>联系人和联系方式</w:t>
          </w:r>
          <w:bookmarkEnd w:id="3"/>
          <w:bookmarkEnd w:id="2"/>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2963"/>
            <w:gridCol w:w="2965"/>
            <w:gridCol w:w="2965"/>
          </w:tblGrid>
          <w:tr w:rsidR="00D50F8E">
            <w:tc>
              <w:tcPr>
                <w:tcW w:w="2963" w:type="dxa"/>
                <w:tcBorders>
                  <w:top w:val="single" w:sz="4" w:space="0" w:color="auto"/>
                  <w:bottom w:val="single" w:sz="4" w:space="0" w:color="auto"/>
                  <w:right w:val="single" w:sz="4" w:space="0" w:color="auto"/>
                </w:tcBorders>
                <w:shd w:val="clear" w:color="auto" w:fill="auto"/>
              </w:tcPr>
              <w:p w:rsidR="00D50F8E" w:rsidRDefault="00D50F8E">
                <w:pPr>
                  <w:pStyle w:val="Style92"/>
                  <w:kinsoku w:val="0"/>
                  <w:overflowPunct w:val="0"/>
                  <w:autoSpaceDE w:val="0"/>
                  <w:autoSpaceDN w:val="0"/>
                  <w:adjustRightInd w:val="0"/>
                  <w:snapToGrid w:val="0"/>
                  <w:rPr>
                    <w:szCs w:val="21"/>
                  </w:rPr>
                </w:pPr>
              </w:p>
            </w:tc>
            <w:sdt>
              <w:sdtPr>
                <w:rPr>
                  <w:sz w:val="21"/>
                </w:rPr>
                <w:tag w:val="_PLD_d0432012a3f249c3b4fdd759ff340e86"/>
                <w:id w:val="24781016"/>
                <w:lock w:val="sdtLocked"/>
              </w:sdtPr>
              <w:sdtContent>
                <w:tc>
                  <w:tcPr>
                    <w:tcW w:w="2965" w:type="dxa"/>
                    <w:tcBorders>
                      <w:top w:val="single" w:sz="4" w:space="0" w:color="auto"/>
                      <w:left w:val="single" w:sz="4" w:space="0" w:color="auto"/>
                      <w:bottom w:val="single" w:sz="4" w:space="0" w:color="auto"/>
                      <w:right w:val="single" w:sz="4" w:space="0" w:color="auto"/>
                    </w:tcBorders>
                    <w:shd w:val="clear" w:color="auto" w:fill="auto"/>
                  </w:tcPr>
                  <w:p w:rsidR="00D50F8E" w:rsidRPr="00246DC0" w:rsidRDefault="001C6035">
                    <w:pPr>
                      <w:pStyle w:val="Style103"/>
                      <w:kinsoku w:val="0"/>
                      <w:overflowPunct w:val="0"/>
                      <w:autoSpaceDE w:val="0"/>
                      <w:autoSpaceDN w:val="0"/>
                      <w:adjustRightInd w:val="0"/>
                      <w:snapToGrid w:val="0"/>
                      <w:jc w:val="center"/>
                      <w:rPr>
                        <w:rFonts w:ascii="宋体" w:hAnsi="宋体"/>
                        <w:color w:val="008000"/>
                        <w:sz w:val="21"/>
                      </w:rPr>
                    </w:pPr>
                    <w:r w:rsidRPr="00246DC0">
                      <w:rPr>
                        <w:rFonts w:ascii="宋体" w:hAnsi="宋体" w:cs="宋体" w:hint="eastAsia"/>
                        <w:sz w:val="21"/>
                      </w:rPr>
                      <w:t>董事会秘书</w:t>
                    </w:r>
                  </w:p>
                </w:tc>
              </w:sdtContent>
            </w:sdt>
            <w:sdt>
              <w:sdtPr>
                <w:rPr>
                  <w:sz w:val="21"/>
                </w:rPr>
                <w:tag w:val="_PLD_3a25396416c14d2cb0688ae0ac8a1d4d"/>
                <w:id w:val="24781017"/>
                <w:lock w:val="sdtLocked"/>
              </w:sdtPr>
              <w:sdtContent>
                <w:tc>
                  <w:tcPr>
                    <w:tcW w:w="2965" w:type="dxa"/>
                    <w:tcBorders>
                      <w:top w:val="single" w:sz="4" w:space="0" w:color="auto"/>
                      <w:left w:val="single" w:sz="4" w:space="0" w:color="auto"/>
                      <w:bottom w:val="single" w:sz="4" w:space="0" w:color="auto"/>
                    </w:tcBorders>
                    <w:shd w:val="clear" w:color="auto" w:fill="auto"/>
                  </w:tcPr>
                  <w:p w:rsidR="00D50F8E" w:rsidRPr="00246DC0" w:rsidRDefault="001C6035">
                    <w:pPr>
                      <w:pStyle w:val="Style103"/>
                      <w:kinsoku w:val="0"/>
                      <w:overflowPunct w:val="0"/>
                      <w:autoSpaceDE w:val="0"/>
                      <w:autoSpaceDN w:val="0"/>
                      <w:adjustRightInd w:val="0"/>
                      <w:snapToGrid w:val="0"/>
                      <w:jc w:val="center"/>
                      <w:rPr>
                        <w:rFonts w:ascii="宋体" w:hAnsi="宋体" w:cs="宋体"/>
                        <w:sz w:val="21"/>
                      </w:rPr>
                    </w:pPr>
                    <w:r w:rsidRPr="00246DC0">
                      <w:rPr>
                        <w:rFonts w:ascii="宋体" w:hAnsi="宋体" w:cs="宋体" w:hint="eastAsia"/>
                        <w:sz w:val="21"/>
                      </w:rPr>
                      <w:t>证券事务代表</w:t>
                    </w:r>
                  </w:p>
                </w:tc>
              </w:sdtContent>
            </w:sdt>
          </w:tr>
          <w:tr w:rsidR="00D50F8E">
            <w:sdt>
              <w:sdtPr>
                <w:tag w:val="_PLD_c18fe8824f6a4cb6b9318e599fe71657"/>
                <w:id w:val="24781018"/>
                <w:lock w:val="sdtLocked"/>
              </w:sdtPr>
              <w:sdtContent>
                <w:tc>
                  <w:tcPr>
                    <w:tcW w:w="2963"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rFonts w:hint="eastAsia"/>
                        <w:szCs w:val="21"/>
                      </w:rPr>
                      <w:t>姓名</w:t>
                    </w:r>
                  </w:p>
                </w:tc>
              </w:sdtContent>
            </w:sdt>
            <w:tc>
              <w:tcPr>
                <w:tcW w:w="2965" w:type="dxa"/>
                <w:tcBorders>
                  <w:top w:val="single" w:sz="4" w:space="0" w:color="auto"/>
                  <w:left w:val="single" w:sz="4" w:space="0" w:color="auto"/>
                  <w:bottom w:val="single" w:sz="4" w:space="0" w:color="auto"/>
                  <w:right w:val="single" w:sz="4" w:space="0" w:color="auto"/>
                </w:tcBorders>
              </w:tcPr>
              <w:p w:rsidR="00D50F8E" w:rsidRDefault="001C6035">
                <w:pPr>
                  <w:pStyle w:val="Style92"/>
                  <w:kinsoku w:val="0"/>
                  <w:overflowPunct w:val="0"/>
                  <w:autoSpaceDE w:val="0"/>
                  <w:autoSpaceDN w:val="0"/>
                  <w:adjustRightInd w:val="0"/>
                  <w:snapToGrid w:val="0"/>
                  <w:rPr>
                    <w:szCs w:val="21"/>
                  </w:rPr>
                </w:pPr>
                <w:r>
                  <w:t>裴侃</w:t>
                </w:r>
              </w:p>
            </w:tc>
            <w:tc>
              <w:tcPr>
                <w:tcW w:w="296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邓旋</w:t>
                </w:r>
              </w:p>
            </w:tc>
          </w:tr>
          <w:tr w:rsidR="00D50F8E">
            <w:sdt>
              <w:sdtPr>
                <w:tag w:val="_PLD_7d3032f58380420991f3cbceac5e81fd"/>
                <w:id w:val="24781019"/>
                <w:lock w:val="sdtLocked"/>
              </w:sdtPr>
              <w:sdtContent>
                <w:tc>
                  <w:tcPr>
                    <w:tcW w:w="2963"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rFonts w:hint="eastAsia"/>
                        <w:szCs w:val="21"/>
                      </w:rPr>
                      <w:t>联系地址</w:t>
                    </w:r>
                  </w:p>
                </w:tc>
              </w:sdtContent>
            </w:sdt>
            <w:tc>
              <w:tcPr>
                <w:tcW w:w="2965" w:type="dxa"/>
                <w:tcBorders>
                  <w:top w:val="single" w:sz="4" w:space="0" w:color="auto"/>
                  <w:left w:val="single" w:sz="4" w:space="0" w:color="auto"/>
                  <w:bottom w:val="single" w:sz="4" w:space="0" w:color="auto"/>
                  <w:right w:val="single" w:sz="4" w:space="0" w:color="auto"/>
                </w:tcBorders>
              </w:tcPr>
              <w:p w:rsidR="00D50F8E" w:rsidRDefault="001C6035">
                <w:pPr>
                  <w:pStyle w:val="Style92"/>
                  <w:kinsoku w:val="0"/>
                  <w:overflowPunct w:val="0"/>
                  <w:autoSpaceDE w:val="0"/>
                  <w:autoSpaceDN w:val="0"/>
                  <w:adjustRightInd w:val="0"/>
                  <w:snapToGrid w:val="0"/>
                  <w:rPr>
                    <w:szCs w:val="21"/>
                  </w:rPr>
                </w:pPr>
                <w:r>
                  <w:t>广西柳州市北雀路117号</w:t>
                </w:r>
              </w:p>
            </w:tc>
            <w:tc>
              <w:tcPr>
                <w:tcW w:w="296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广西柳州市北雀路117号</w:t>
                </w:r>
              </w:p>
            </w:tc>
          </w:tr>
          <w:tr w:rsidR="00D50F8E">
            <w:sdt>
              <w:sdtPr>
                <w:tag w:val="_PLD_84ed4619f9cd46ba8ed261c2524b976d"/>
                <w:id w:val="24781020"/>
                <w:lock w:val="sdtLocked"/>
              </w:sdtPr>
              <w:sdtContent>
                <w:tc>
                  <w:tcPr>
                    <w:tcW w:w="2963"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电话</w:t>
                    </w:r>
                  </w:p>
                </w:tc>
              </w:sdtContent>
            </w:sdt>
            <w:tc>
              <w:tcPr>
                <w:tcW w:w="2965" w:type="dxa"/>
                <w:tcBorders>
                  <w:top w:val="single" w:sz="4" w:space="0" w:color="auto"/>
                  <w:left w:val="single" w:sz="4" w:space="0" w:color="auto"/>
                  <w:bottom w:val="single" w:sz="4" w:space="0" w:color="auto"/>
                  <w:right w:val="single" w:sz="4" w:space="0" w:color="auto"/>
                </w:tcBorders>
              </w:tcPr>
              <w:p w:rsidR="00D50F8E" w:rsidRDefault="001C6035">
                <w:pPr>
                  <w:pStyle w:val="Style92"/>
                  <w:kinsoku w:val="0"/>
                  <w:overflowPunct w:val="0"/>
                  <w:autoSpaceDE w:val="0"/>
                  <w:autoSpaceDN w:val="0"/>
                  <w:adjustRightInd w:val="0"/>
                  <w:snapToGrid w:val="0"/>
                  <w:rPr>
                    <w:szCs w:val="21"/>
                  </w:rPr>
                </w:pPr>
                <w:r>
                  <w:t>（0772）2595971</w:t>
                </w:r>
              </w:p>
            </w:tc>
            <w:tc>
              <w:tcPr>
                <w:tcW w:w="296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（0772）2595971</w:t>
                </w:r>
              </w:p>
            </w:tc>
          </w:tr>
          <w:tr w:rsidR="00D50F8E">
            <w:sdt>
              <w:sdtPr>
                <w:tag w:val="_PLD_53ff1b9808534a99b3bbc1bc09dac246"/>
                <w:id w:val="24781021"/>
                <w:lock w:val="sdtLocked"/>
              </w:sdtPr>
              <w:sdtContent>
                <w:tc>
                  <w:tcPr>
                    <w:tcW w:w="2963"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传真</w:t>
                    </w:r>
                  </w:p>
                </w:tc>
              </w:sdtContent>
            </w:sdt>
            <w:tc>
              <w:tcPr>
                <w:tcW w:w="2965" w:type="dxa"/>
                <w:tcBorders>
                  <w:top w:val="single" w:sz="4" w:space="0" w:color="auto"/>
                  <w:left w:val="single" w:sz="4" w:space="0" w:color="auto"/>
                  <w:bottom w:val="single" w:sz="4" w:space="0" w:color="auto"/>
                  <w:right w:val="single" w:sz="4" w:space="0" w:color="auto"/>
                </w:tcBorders>
              </w:tcPr>
              <w:p w:rsidR="00D50F8E" w:rsidRDefault="001C6035">
                <w:pPr>
                  <w:pStyle w:val="Style92"/>
                  <w:kinsoku w:val="0"/>
                  <w:overflowPunct w:val="0"/>
                  <w:autoSpaceDE w:val="0"/>
                  <w:autoSpaceDN w:val="0"/>
                  <w:adjustRightInd w:val="0"/>
                  <w:snapToGrid w:val="0"/>
                  <w:rPr>
                    <w:szCs w:val="21"/>
                  </w:rPr>
                </w:pPr>
                <w:r>
                  <w:t>（0772）2595971</w:t>
                </w:r>
              </w:p>
            </w:tc>
            <w:tc>
              <w:tcPr>
                <w:tcW w:w="296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（0772）2595971</w:t>
                </w:r>
              </w:p>
            </w:tc>
          </w:tr>
          <w:tr w:rsidR="00D50F8E">
            <w:sdt>
              <w:sdtPr>
                <w:tag w:val="_PLD_18165b6e55e1423db094125dc7ac3ad0"/>
                <w:id w:val="24781022"/>
                <w:lock w:val="sdtLocked"/>
              </w:sdtPr>
              <w:sdtContent>
                <w:tc>
                  <w:tcPr>
                    <w:tcW w:w="2963"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rPr>
                        <w:szCs w:val="21"/>
                      </w:rPr>
                      <w:t>电子信箱</w:t>
                    </w:r>
                  </w:p>
                </w:tc>
              </w:sdtContent>
            </w:sdt>
            <w:tc>
              <w:tcPr>
                <w:tcW w:w="2965" w:type="dxa"/>
                <w:tcBorders>
                  <w:top w:val="single" w:sz="4" w:space="0" w:color="auto"/>
                  <w:left w:val="single" w:sz="4" w:space="0" w:color="auto"/>
                  <w:bottom w:val="single" w:sz="4" w:space="0" w:color="auto"/>
                  <w:right w:val="single" w:sz="4" w:space="0" w:color="auto"/>
                </w:tcBorders>
              </w:tcPr>
              <w:p w:rsidR="00D50F8E" w:rsidRDefault="001C6035">
                <w:pPr>
                  <w:pStyle w:val="Style92"/>
                  <w:kinsoku w:val="0"/>
                  <w:overflowPunct w:val="0"/>
                  <w:autoSpaceDE w:val="0"/>
                  <w:autoSpaceDN w:val="0"/>
                  <w:adjustRightInd w:val="0"/>
                  <w:snapToGrid w:val="0"/>
                  <w:rPr>
                    <w:szCs w:val="21"/>
                  </w:rPr>
                </w:pPr>
                <w:r>
                  <w:t>liscl@163.com</w:t>
                </w:r>
              </w:p>
            </w:tc>
            <w:tc>
              <w:tcPr>
                <w:tcW w:w="296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liscl@163.com</w:t>
                </w:r>
              </w:p>
            </w:tc>
          </w:tr>
        </w:tbl>
        <w:p w:rsidR="00D50F8E" w:rsidRDefault="00127914">
          <w:pPr>
            <w:pStyle w:val="Style92"/>
          </w:pPr>
        </w:p>
      </w:sdtContent>
    </w:sdt>
    <w:p w:rsidR="00D50F8E" w:rsidRDefault="00D50F8E">
      <w:pPr>
        <w:pStyle w:val="Style92"/>
        <w:kinsoku w:val="0"/>
        <w:overflowPunct w:val="0"/>
        <w:autoSpaceDE w:val="0"/>
        <w:autoSpaceDN w:val="0"/>
        <w:adjustRightInd w:val="0"/>
        <w:snapToGrid w:val="0"/>
        <w:rPr>
          <w:szCs w:val="21"/>
        </w:rPr>
      </w:pPr>
    </w:p>
    <w:p w:rsidR="00D50F8E" w:rsidRPr="00931BA7" w:rsidRDefault="001C6035">
      <w:pPr>
        <w:pStyle w:val="2CharCharChar"/>
        <w:numPr>
          <w:ilvl w:val="1"/>
          <w:numId w:val="3"/>
        </w:numPr>
        <w:rPr>
          <w:sz w:val="21"/>
        </w:rPr>
      </w:pPr>
      <w:r w:rsidRPr="00931BA7">
        <w:rPr>
          <w:sz w:val="21"/>
        </w:rPr>
        <w:t>基本情况变更简介</w:t>
      </w:r>
    </w:p>
    <w:sdt>
      <w:sdtPr>
        <w:rPr>
          <w:szCs w:val="21"/>
        </w:rPr>
        <w:alias w:val="模块:基本情况变更简介"/>
        <w:tag w:val="_GBC_5882b65ee1af4c18a1a62f56241999ce"/>
        <w:id w:val="24781031"/>
        <w:lock w:val="sdtLocked"/>
      </w:sdtPr>
      <w:sdtEndPr>
        <w:rPr>
          <w:szCs w:val="24"/>
        </w:rPr>
      </w:sdtEndPr>
      <w:sdtContent>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50F8E">
            <w:trPr>
              <w:trHeight w:val="293"/>
            </w:trPr>
            <w:sdt>
              <w:sdtPr>
                <w:rPr>
                  <w:szCs w:val="21"/>
                </w:rPr>
                <w:tag w:val="_PLD_85d89a4aa7974727a1dc32c53cb7ca26"/>
                <w:id w:val="24781024"/>
                <w:lock w:val="sdtLocked"/>
              </w:sdtPr>
              <w:sdtEndPr>
                <w:rPr>
                  <w:szCs w:val="24"/>
                </w:rPr>
              </w:sdtEnd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公司注册地址</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广西柳州市北雀路117号</w:t>
                </w:r>
              </w:p>
            </w:tc>
          </w:tr>
          <w:tr w:rsidR="00D50F8E">
            <w:trPr>
              <w:trHeight w:val="293"/>
            </w:trPr>
            <w:sdt>
              <w:sdtPr>
                <w:tag w:val="_PLD_b649c2759a8e4b838b8bf28faba6591a"/>
                <w:id w:val="24781025"/>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公司注册地址的邮政编码</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545002</w:t>
                </w:r>
              </w:p>
            </w:tc>
          </w:tr>
          <w:tr w:rsidR="00D50F8E">
            <w:trPr>
              <w:trHeight w:val="293"/>
            </w:trPr>
            <w:sdt>
              <w:sdtPr>
                <w:tag w:val="_PLD_afb934b530604b0a8d7df0bf16875d49"/>
                <w:id w:val="24781026"/>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公司办公地址</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广西柳州市北雀路117号</w:t>
                </w:r>
              </w:p>
            </w:tc>
          </w:tr>
          <w:tr w:rsidR="00D50F8E">
            <w:trPr>
              <w:trHeight w:val="293"/>
            </w:trPr>
            <w:sdt>
              <w:sdtPr>
                <w:tag w:val="_PLD_0b92629df2db4d92969852a0afee64f9"/>
                <w:id w:val="24781027"/>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公司办公地址的邮政编码</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545002</w:t>
                </w:r>
              </w:p>
            </w:tc>
          </w:tr>
          <w:tr w:rsidR="00D50F8E">
            <w:trPr>
              <w:trHeight w:val="293"/>
            </w:trPr>
            <w:sdt>
              <w:sdtPr>
                <w:tag w:val="_PLD_0d67a69c3a1340c3a07767557b490fe5"/>
                <w:id w:val="24781028"/>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公司网址</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http://www.liusteel.com</w:t>
                </w:r>
              </w:p>
            </w:tc>
          </w:tr>
          <w:tr w:rsidR="00D50F8E">
            <w:trPr>
              <w:trHeight w:val="293"/>
            </w:trPr>
            <w:sdt>
              <w:sdtPr>
                <w:tag w:val="_PLD_f90a226f402046c6b34fcce5cb28265b"/>
                <w:id w:val="24781029"/>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电子信箱</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liscl@163.com</w:t>
                </w:r>
              </w:p>
            </w:tc>
          </w:tr>
          <w:tr w:rsidR="00D50F8E">
            <w:trPr>
              <w:trHeight w:val="293"/>
            </w:trPr>
            <w:sdt>
              <w:sdtPr>
                <w:tag w:val="_PLD_780e327206de42a7a09f77e6debfb7d1"/>
                <w:id w:val="24781030"/>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报告期内变更情况查询索引</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未变更</w:t>
                </w:r>
              </w:p>
            </w:tc>
          </w:tr>
        </w:tbl>
        <w:p w:rsidR="00D50F8E" w:rsidRDefault="00127914">
          <w:pPr>
            <w:pStyle w:val="Style92"/>
          </w:pPr>
        </w:p>
      </w:sdtContent>
    </w:sdt>
    <w:sdt>
      <w:sdtPr>
        <w:rPr>
          <w:rFonts w:ascii="Calibri" w:hAnsi="Calibri" w:cs="宋体"/>
          <w:b w:val="0"/>
          <w:bCs w:val="0"/>
          <w:kern w:val="0"/>
          <w:sz w:val="21"/>
          <w:szCs w:val="22"/>
        </w:rPr>
        <w:alias w:val="模块:信息披露及备置地点变更情况简介"/>
        <w:tag w:val="_GBC_20a39c6141734cc19616660ebf1a0dfa"/>
        <w:id w:val="24781036"/>
        <w:lock w:val="sdtLocked"/>
        <w:placeholder>
          <w:docPart w:val="GBC22222222222222222222222222222"/>
        </w:placeholder>
      </w:sdtPr>
      <w:sdtEndPr>
        <w:rPr>
          <w:rFonts w:ascii="宋体" w:hAnsi="宋体"/>
          <w:szCs w:val="24"/>
        </w:rPr>
      </w:sdtEndPr>
      <w:sdtContent>
        <w:p w:rsidR="00D50F8E" w:rsidRDefault="001C6035">
          <w:pPr>
            <w:pStyle w:val="2CharCharChar"/>
            <w:numPr>
              <w:ilvl w:val="1"/>
              <w:numId w:val="3"/>
            </w:numPr>
          </w:pPr>
          <w:r w:rsidRPr="00E11D12">
            <w:rPr>
              <w:sz w:val="21"/>
            </w:rPr>
            <w:t>信息披露及备置地点变更情况简介</w:t>
          </w:r>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50F8E">
            <w:trPr>
              <w:trHeight w:val="293"/>
            </w:trPr>
            <w:sdt>
              <w:sdtPr>
                <w:tag w:val="_PLD_5a9e1277ac2b48eb8d7aa1b69c532d31"/>
                <w:id w:val="24781032"/>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公司选定的信息披露报纸名称</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《中国证券报》、《上海证券报》、《证券日报》、《证券时报》</w:t>
                </w:r>
              </w:p>
            </w:tc>
          </w:tr>
          <w:tr w:rsidR="00D50F8E">
            <w:trPr>
              <w:trHeight w:val="293"/>
            </w:trPr>
            <w:sdt>
              <w:sdtPr>
                <w:tag w:val="_PLD_34ad3e071c96488fa36dcc1913587c39"/>
                <w:id w:val="24781033"/>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登载半年度报告的中国证监会指定网站的网址</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http://www.sse.com.cn/</w:t>
                </w:r>
              </w:p>
            </w:tc>
          </w:tr>
          <w:tr w:rsidR="00D50F8E">
            <w:trPr>
              <w:trHeight w:val="293"/>
            </w:trPr>
            <w:sdt>
              <w:sdtPr>
                <w:tag w:val="_PLD_533f230e5c504d15b6024014067b6306"/>
                <w:id w:val="24781034"/>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公司半年度报告备置地点</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广西柳州市北雀路117号柳州钢铁股份有限公司证券部</w:t>
                </w:r>
              </w:p>
            </w:tc>
          </w:tr>
          <w:tr w:rsidR="00D50F8E">
            <w:trPr>
              <w:trHeight w:val="293"/>
            </w:trPr>
            <w:sdt>
              <w:sdtPr>
                <w:tag w:val="_PLD_71b3b22b33f543709c7346090ee03414"/>
                <w:id w:val="24781035"/>
                <w:lock w:val="sdtLocked"/>
              </w:sdtPr>
              <w:sdtContent>
                <w:tc>
                  <w:tcPr>
                    <w:tcW w:w="385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报告期内变更情况查询索引</w:t>
                    </w:r>
                  </w:p>
                </w:tc>
              </w:sdtContent>
            </w:sdt>
            <w:tc>
              <w:tcPr>
                <w:tcW w:w="5035" w:type="dxa"/>
                <w:tcBorders>
                  <w:top w:val="single" w:sz="4" w:space="0" w:color="auto"/>
                  <w:left w:val="single" w:sz="4" w:space="0" w:color="auto"/>
                  <w:bottom w:val="single" w:sz="4" w:space="0" w:color="auto"/>
                </w:tcBorders>
              </w:tcPr>
              <w:p w:rsidR="00D50F8E" w:rsidRDefault="001C6035">
                <w:pPr>
                  <w:pStyle w:val="Style92"/>
                  <w:kinsoku w:val="0"/>
                  <w:overflowPunct w:val="0"/>
                  <w:autoSpaceDE w:val="0"/>
                  <w:autoSpaceDN w:val="0"/>
                  <w:adjustRightInd w:val="0"/>
                  <w:snapToGrid w:val="0"/>
                  <w:rPr>
                    <w:szCs w:val="21"/>
                  </w:rPr>
                </w:pPr>
                <w:r>
                  <w:t>未变更</w:t>
                </w:r>
              </w:p>
            </w:tc>
          </w:tr>
        </w:tbl>
        <w:p w:rsidR="00D50F8E" w:rsidRDefault="00127914">
          <w:pPr>
            <w:pStyle w:val="Style92"/>
          </w:pPr>
        </w:p>
      </w:sdtContent>
    </w:sdt>
    <w:p w:rsidR="00D50F8E" w:rsidRPr="00E11D12" w:rsidRDefault="00D50F8E">
      <w:pPr>
        <w:pStyle w:val="Style92"/>
        <w:kinsoku w:val="0"/>
        <w:overflowPunct w:val="0"/>
        <w:autoSpaceDE w:val="0"/>
        <w:autoSpaceDN w:val="0"/>
        <w:adjustRightInd w:val="0"/>
        <w:snapToGrid w:val="0"/>
        <w:rPr>
          <w:szCs w:val="21"/>
        </w:rPr>
      </w:pPr>
    </w:p>
    <w:bookmarkStart w:id="4" w:name="_Toc342051045" w:displacedByCustomXml="next"/>
    <w:bookmarkStart w:id="5" w:name="_Toc342565885" w:displacedByCustomXml="next"/>
    <w:sdt>
      <w:sdtPr>
        <w:rPr>
          <w:rFonts w:ascii="Calibri" w:hAnsi="Calibri" w:cs="宋体" w:hint="eastAsia"/>
          <w:b w:val="0"/>
          <w:bCs w:val="0"/>
          <w:kern w:val="0"/>
          <w:sz w:val="21"/>
          <w:szCs w:val="24"/>
        </w:rPr>
        <w:alias w:val="模块:公司股票简况"/>
        <w:tag w:val="_GBC_f73e31215837403db78d7a2ed15723c6"/>
        <w:id w:val="24781043"/>
        <w:lock w:val="sdtLocked"/>
        <w:placeholder>
          <w:docPart w:val="GBC22222222222222222222222222222"/>
        </w:placeholder>
      </w:sdtPr>
      <w:sdtEndPr>
        <w:rPr>
          <w:rFonts w:ascii="宋体" w:hAnsi="宋体"/>
          <w:color w:val="0070C0"/>
        </w:rPr>
      </w:sdtEndPr>
      <w:sdtContent>
        <w:p w:rsidR="00D50F8E" w:rsidRPr="00E11D12" w:rsidRDefault="001C6035">
          <w:pPr>
            <w:pStyle w:val="2CharCharChar"/>
            <w:numPr>
              <w:ilvl w:val="1"/>
              <w:numId w:val="3"/>
            </w:numPr>
            <w:rPr>
              <w:sz w:val="21"/>
            </w:rPr>
          </w:pPr>
          <w:r w:rsidRPr="00E11D12">
            <w:rPr>
              <w:rFonts w:hint="eastAsia"/>
              <w:sz w:val="21"/>
            </w:rPr>
            <w:t>公司股票简况</w:t>
          </w:r>
          <w:bookmarkEnd w:id="5"/>
          <w:bookmarkEnd w:id="4"/>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1778"/>
            <w:gridCol w:w="1778"/>
            <w:gridCol w:w="1779"/>
            <w:gridCol w:w="1779"/>
            <w:gridCol w:w="1779"/>
          </w:tblGrid>
          <w:tr w:rsidR="00D50F8E">
            <w:trPr>
              <w:trHeight w:val="293"/>
            </w:trPr>
            <w:sdt>
              <w:sdtPr>
                <w:tag w:val="_PLD_136d907086394f5eaee0ec7d22ac5510"/>
                <w:id w:val="24781037"/>
                <w:lock w:val="sdtLocked"/>
              </w:sdtPr>
              <w:sdtContent>
                <w:tc>
                  <w:tcPr>
                    <w:tcW w:w="177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4781038"/>
                <w:lock w:val="sdtLocked"/>
              </w:sdtPr>
              <w:sdtContent>
                <w:tc>
                  <w:tcPr>
                    <w:tcW w:w="177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24781039"/>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24781040"/>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24781041"/>
                <w:lock w:val="sdtLocked"/>
              </w:sdtPr>
              <w:sdtContent>
                <w:tc>
                  <w:tcPr>
                    <w:tcW w:w="1779" w:type="dxa"/>
                    <w:tcBorders>
                      <w:top w:val="single" w:sz="4" w:space="0" w:color="auto"/>
                      <w:left w:val="single" w:sz="4" w:space="0" w:color="auto"/>
                      <w:bottom w:val="single" w:sz="4" w:space="0" w:color="auto"/>
                    </w:tcBorders>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24781042"/>
              <w:lock w:val="sdtLocked"/>
            </w:sdtPr>
            <w:sdtContent>
              <w:tr w:rsidR="00D50F8E">
                <w:trPr>
                  <w:trHeight w:val="293"/>
                </w:trPr>
                <w:tc>
                  <w:tcPr>
                    <w:tcW w:w="1778" w:type="dxa"/>
                    <w:tcBorders>
                      <w:top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A股</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上海证券交易所</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柳钢股份</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601003</w:t>
                    </w:r>
                  </w:p>
                </w:tc>
                <w:tc>
                  <w:tcPr>
                    <w:tcW w:w="1779" w:type="dxa"/>
                    <w:tcBorders>
                      <w:top w:val="single" w:sz="4" w:space="0" w:color="auto"/>
                      <w:left w:val="single" w:sz="4" w:space="0" w:color="auto"/>
                      <w:bottom w:val="single" w:sz="4" w:space="0" w:color="auto"/>
                    </w:tcBorders>
                    <w:shd w:val="clear" w:color="auto" w:fill="auto"/>
                  </w:tcPr>
                  <w:p w:rsidR="00D50F8E" w:rsidRDefault="001C6035">
                    <w:pPr>
                      <w:pStyle w:val="Style92"/>
                      <w:kinsoku w:val="0"/>
                      <w:overflowPunct w:val="0"/>
                      <w:autoSpaceDE w:val="0"/>
                      <w:autoSpaceDN w:val="0"/>
                      <w:adjustRightInd w:val="0"/>
                      <w:snapToGrid w:val="0"/>
                      <w:rPr>
                        <w:szCs w:val="21"/>
                      </w:rPr>
                    </w:pPr>
                    <w:r>
                      <w:t>不适用</w:t>
                    </w:r>
                  </w:p>
                </w:tc>
              </w:tr>
            </w:sdtContent>
          </w:sdt>
        </w:tbl>
        <w:p w:rsidR="00D50F8E" w:rsidRDefault="00D50F8E">
          <w:pPr>
            <w:pStyle w:val="Style92"/>
          </w:pPr>
        </w:p>
        <w:p w:rsidR="00D50F8E" w:rsidRDefault="00127914">
          <w:pPr>
            <w:pStyle w:val="Style92"/>
            <w:kinsoku w:val="0"/>
            <w:overflowPunct w:val="0"/>
            <w:autoSpaceDE w:val="0"/>
            <w:autoSpaceDN w:val="0"/>
            <w:adjustRightInd w:val="0"/>
            <w:snapToGrid w:val="0"/>
            <w:rPr>
              <w:color w:val="0070C0"/>
              <w:szCs w:val="21"/>
            </w:rPr>
          </w:pPr>
        </w:p>
      </w:sdtContent>
    </w:sdt>
    <w:sdt>
      <w:sdtPr>
        <w:rPr>
          <w:rFonts w:ascii="Calibri" w:hAnsi="Calibri" w:cs="宋体"/>
          <w:b w:val="0"/>
          <w:bCs w:val="0"/>
          <w:kern w:val="0"/>
          <w:sz w:val="21"/>
          <w:szCs w:val="22"/>
        </w:rPr>
        <w:alias w:val="模块:其他有关资料"/>
        <w:tag w:val="_GBC_cd186ef4acaf4e28b71fed998e691ebd"/>
        <w:id w:val="24781045"/>
        <w:lock w:val="sdtLocked"/>
        <w:placeholder>
          <w:docPart w:val="GBC22222222222222222222222222222"/>
        </w:placeholder>
      </w:sdtPr>
      <w:sdtEndPr>
        <w:rPr>
          <w:rFonts w:ascii="宋体" w:hAnsi="宋体" w:hint="eastAsia"/>
          <w:szCs w:val="24"/>
        </w:rPr>
      </w:sdtEndPr>
      <w:sdtContent>
        <w:p w:rsidR="00D50F8E" w:rsidRPr="00E11D12" w:rsidRDefault="001C6035">
          <w:pPr>
            <w:pStyle w:val="2CharCharChar"/>
            <w:numPr>
              <w:ilvl w:val="1"/>
              <w:numId w:val="3"/>
            </w:numPr>
            <w:rPr>
              <w:sz w:val="21"/>
            </w:rPr>
          </w:pPr>
          <w:r w:rsidRPr="00E11D12">
            <w:rPr>
              <w:sz w:val="21"/>
            </w:rPr>
            <w:t>其他有关资料</w:t>
          </w:r>
        </w:p>
        <w:sdt>
          <w:sdtPr>
            <w:alias w:val="是否适用：其他有关资料[双击切换]"/>
            <w:tag w:val="_GBC_78c3cc115c0d4dd3bf5e7c57142e5e68"/>
            <w:id w:val="2478104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rPr>
          <w:bdr w:val="single" w:sz="4" w:space="0" w:color="auto"/>
        </w:rPr>
      </w:pPr>
    </w:p>
    <w:p w:rsidR="00D50F8E" w:rsidRDefault="001C6035">
      <w:pPr>
        <w:pStyle w:val="2"/>
        <w:numPr>
          <w:ilvl w:val="1"/>
          <w:numId w:val="3"/>
        </w:numPr>
      </w:pPr>
      <w:bookmarkStart w:id="6" w:name="_Toc342056397"/>
      <w:bookmarkStart w:id="7" w:name="_Toc342565889"/>
      <w:r>
        <w:rPr>
          <w:rFonts w:hint="eastAsia"/>
        </w:rPr>
        <w:t>公司主要会计数据和财务指标</w:t>
      </w:r>
      <w:bookmarkEnd w:id="6"/>
      <w:bookmarkEnd w:id="7"/>
    </w:p>
    <w:p w:rsidR="00D50F8E" w:rsidRDefault="001C6035">
      <w:pPr>
        <w:pStyle w:val="3"/>
        <w:numPr>
          <w:ilvl w:val="1"/>
          <w:numId w:val="4"/>
        </w:numPr>
        <w:rPr>
          <w:sz w:val="20"/>
          <w:szCs w:val="20"/>
        </w:rPr>
      </w:pPr>
      <w:r>
        <w:rPr>
          <w:rFonts w:hint="eastAsia"/>
        </w:rPr>
        <w:t>主要会计数据</w:t>
      </w:r>
    </w:p>
    <w:p w:rsidR="00D50F8E" w:rsidRDefault="001C6035">
      <w:pPr>
        <w:jc w:val="right"/>
        <w:rPr>
          <w:sz w:val="21"/>
          <w:szCs w:val="21"/>
        </w:rPr>
      </w:pPr>
      <w:r>
        <w:rPr>
          <w:rFonts w:hint="eastAsia"/>
          <w:sz w:val="21"/>
          <w:szCs w:val="21"/>
        </w:rPr>
        <w:t>单位：</w:t>
      </w:r>
      <w:sdt>
        <w:sdtPr>
          <w:rPr>
            <w:rFonts w:hint="eastAsia"/>
            <w:sz w:val="21"/>
            <w:szCs w:val="21"/>
          </w:rPr>
          <w:alias w:val="单位：报告期末公司前三年主要会计数据和财务指标"/>
          <w:tag w:val="_GBC_c7cd0dd826b247dbba8cc8b1a811aefb"/>
          <w:id w:val="24781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报告期末公司前三年主要会计数据和财务指标"/>
          <w:tag w:val="_GBC_2df6a5d441324c13bcf6c4c54ac41eb0"/>
          <w:id w:val="24781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sdt>
      <w:sdtPr>
        <w:alias w:val="选项模块:主要会计数据(无追溯)"/>
        <w:tag w:val="_GBC_aea1fefe2cc54d88a8a870982a41d97a"/>
        <w:id w:val="24781061"/>
        <w:lock w:val="sdtLocked"/>
      </w:sdtPr>
      <w:sdtContent>
        <w:p w:rsidR="00D50F8E" w:rsidRDefault="00D50F8E">
          <w:pPr>
            <w:pStyle w:val="Style92"/>
          </w:pPr>
        </w:p>
        <w:tbl>
          <w:tblPr>
            <w:tblStyle w:val="af3"/>
            <w:tblW w:w="9606" w:type="dxa"/>
            <w:tblLayout w:type="fixed"/>
            <w:tblLook w:val="04A0"/>
          </w:tblPr>
          <w:tblGrid>
            <w:gridCol w:w="3483"/>
            <w:gridCol w:w="2002"/>
            <w:gridCol w:w="2002"/>
            <w:gridCol w:w="2119"/>
          </w:tblGrid>
          <w:tr w:rsidR="00D50F8E">
            <w:trPr>
              <w:trHeight w:val="596"/>
            </w:trPr>
            <w:sdt>
              <w:sdtPr>
                <w:rPr>
                  <w:rFonts w:ascii="Times New Roman" w:hAnsi="Times New Roman" w:hint="eastAsia"/>
                  <w:szCs w:val="21"/>
                </w:rPr>
                <w:tag w:val="_PLD_e63d02b963714237aa4678b1878c888d"/>
                <w:id w:val="24781048"/>
                <w:lock w:val="sdtLocked"/>
              </w:sdtPr>
              <w:sdtEndPr>
                <w:rPr>
                  <w:rFonts w:hint="default"/>
                </w:rPr>
              </w:sdtEnd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主要会计数据</w:t>
                    </w:r>
                  </w:p>
                </w:tc>
              </w:sdtContent>
            </w:sdt>
            <w:sdt>
              <w:sdtPr>
                <w:rPr>
                  <w:rFonts w:ascii="Times New Roman" w:hAnsi="Times New Roman"/>
                  <w:szCs w:val="21"/>
                </w:rPr>
                <w:tag w:val="_PLD_913ae157f7e74eee947ea98d96be3599"/>
                <w:id w:val="24781049"/>
                <w:lock w:val="sdtLocked"/>
              </w:sdtPr>
              <w:sdtContent>
                <w:tc>
                  <w:tcPr>
                    <w:tcW w:w="2002"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本</w:t>
                    </w:r>
                    <w:r>
                      <w:rPr>
                        <w:sz w:val="21"/>
                        <w:szCs w:val="21"/>
                      </w:rPr>
                      <w:t>报告期</w:t>
                    </w:r>
                  </w:p>
                  <w:p w:rsidR="00D50F8E" w:rsidRDefault="001C6035">
                    <w:pPr>
                      <w:kinsoku w:val="0"/>
                      <w:overflowPunct w:val="0"/>
                      <w:autoSpaceDE w:val="0"/>
                      <w:autoSpaceDN w:val="0"/>
                      <w:adjustRightInd w:val="0"/>
                      <w:snapToGrid w:val="0"/>
                      <w:jc w:val="center"/>
                      <w:rPr>
                        <w:sz w:val="21"/>
                        <w:szCs w:val="21"/>
                      </w:rPr>
                    </w:pPr>
                    <w:r>
                      <w:rPr>
                        <w:sz w:val="21"/>
                        <w:szCs w:val="21"/>
                      </w:rPr>
                      <w:t>（1－6月）</w:t>
                    </w:r>
                  </w:p>
                </w:tc>
              </w:sdtContent>
            </w:sdt>
            <w:sdt>
              <w:sdtPr>
                <w:rPr>
                  <w:rFonts w:ascii="Times New Roman" w:hAnsi="Times New Roman"/>
                  <w:szCs w:val="21"/>
                </w:rPr>
                <w:tag w:val="_PLD_0f32665f64034720b1ecd674058f4d8b"/>
                <w:id w:val="24781050"/>
                <w:lock w:val="sdtLocked"/>
              </w:sdtPr>
              <w:sdtContent>
                <w:tc>
                  <w:tcPr>
                    <w:tcW w:w="2002"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上年同期</w:t>
                    </w:r>
                  </w:p>
                </w:tc>
              </w:sdtContent>
            </w:sdt>
            <w:sdt>
              <w:sdtPr>
                <w:rPr>
                  <w:rFonts w:ascii="Times New Roman" w:hAnsi="Times New Roman"/>
                  <w:szCs w:val="21"/>
                </w:rPr>
                <w:tag w:val="_PLD_e634aa67fe8c44038b152224d8a245d6"/>
                <w:id w:val="24781051"/>
                <w:lock w:val="sdtLocked"/>
              </w:sdtPr>
              <w:sdtContent>
                <w:tc>
                  <w:tcPr>
                    <w:tcW w:w="2119"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本报告期比上年同期增减(%)</w:t>
                    </w:r>
                  </w:p>
                </w:tc>
              </w:sdtContent>
            </w:sdt>
          </w:tr>
          <w:tr w:rsidR="00D50F8E">
            <w:trPr>
              <w:trHeight w:val="285"/>
            </w:trPr>
            <w:sdt>
              <w:sdtPr>
                <w:rPr>
                  <w:rFonts w:ascii="Times New Roman" w:hAnsi="Times New Roman"/>
                  <w:szCs w:val="21"/>
                </w:rPr>
                <w:tag w:val="_PLD_601d7d8438f74f1c9abca1ce60a4f163"/>
                <w:id w:val="24781052"/>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营业收入</w:t>
                    </w:r>
                  </w:p>
                </w:tc>
              </w:sdtContent>
            </w:sdt>
            <w:tc>
              <w:tcPr>
                <w:tcW w:w="2002" w:type="dxa"/>
                <w:vAlign w:val="center"/>
              </w:tcPr>
              <w:p w:rsidR="00D50F8E" w:rsidRDefault="001C6035">
                <w:pPr>
                  <w:jc w:val="center"/>
                  <w:rPr>
                    <w:sz w:val="21"/>
                    <w:szCs w:val="21"/>
                  </w:rPr>
                </w:pPr>
                <w:r>
                  <w:rPr>
                    <w:sz w:val="21"/>
                    <w:szCs w:val="21"/>
                  </w:rPr>
                  <w:t>22,877,773,678.50</w:t>
                </w:r>
              </w:p>
            </w:tc>
            <w:tc>
              <w:tcPr>
                <w:tcW w:w="2002" w:type="dxa"/>
                <w:vAlign w:val="center"/>
              </w:tcPr>
              <w:p w:rsidR="00D50F8E" w:rsidRDefault="001C6035">
                <w:pPr>
                  <w:jc w:val="center"/>
                  <w:rPr>
                    <w:sz w:val="21"/>
                    <w:szCs w:val="21"/>
                  </w:rPr>
                </w:pPr>
                <w:r>
                  <w:rPr>
                    <w:sz w:val="21"/>
                    <w:szCs w:val="21"/>
                  </w:rPr>
                  <w:t>22,583,288,487.07</w:t>
                </w:r>
              </w:p>
            </w:tc>
            <w:tc>
              <w:tcPr>
                <w:tcW w:w="2119" w:type="dxa"/>
                <w:vAlign w:val="center"/>
              </w:tcPr>
              <w:p w:rsidR="00D50F8E" w:rsidRDefault="001C6035">
                <w:pPr>
                  <w:jc w:val="center"/>
                  <w:rPr>
                    <w:sz w:val="21"/>
                    <w:szCs w:val="21"/>
                  </w:rPr>
                </w:pPr>
                <w:r>
                  <w:rPr>
                    <w:sz w:val="21"/>
                    <w:szCs w:val="21"/>
                  </w:rPr>
                  <w:t>1.30</w:t>
                </w:r>
              </w:p>
            </w:tc>
          </w:tr>
          <w:tr w:rsidR="00D50F8E">
            <w:trPr>
              <w:trHeight w:val="285"/>
            </w:trPr>
            <w:sdt>
              <w:sdtPr>
                <w:rPr>
                  <w:rFonts w:ascii="Times New Roman" w:hAnsi="Times New Roman"/>
                  <w:szCs w:val="21"/>
                </w:rPr>
                <w:tag w:val="_PLD_1825ec6c60fc481f877063c3cecfffca"/>
                <w:id w:val="24781053"/>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归属于上市公司股东的净利润</w:t>
                    </w:r>
                  </w:p>
                </w:tc>
              </w:sdtContent>
            </w:sdt>
            <w:tc>
              <w:tcPr>
                <w:tcW w:w="2002" w:type="dxa"/>
                <w:vAlign w:val="center"/>
              </w:tcPr>
              <w:p w:rsidR="00D50F8E" w:rsidRDefault="001C6035">
                <w:pPr>
                  <w:jc w:val="center"/>
                  <w:rPr>
                    <w:sz w:val="21"/>
                    <w:szCs w:val="21"/>
                  </w:rPr>
                </w:pPr>
                <w:r>
                  <w:rPr>
                    <w:sz w:val="21"/>
                    <w:szCs w:val="21"/>
                  </w:rPr>
                  <w:t>1,265,197,321.77</w:t>
                </w:r>
              </w:p>
            </w:tc>
            <w:tc>
              <w:tcPr>
                <w:tcW w:w="2002" w:type="dxa"/>
                <w:vAlign w:val="center"/>
              </w:tcPr>
              <w:p w:rsidR="00D50F8E" w:rsidRDefault="001C6035">
                <w:pPr>
                  <w:jc w:val="center"/>
                  <w:rPr>
                    <w:sz w:val="21"/>
                    <w:szCs w:val="21"/>
                  </w:rPr>
                </w:pPr>
                <w:r>
                  <w:rPr>
                    <w:sz w:val="21"/>
                    <w:szCs w:val="21"/>
                  </w:rPr>
                  <w:t>2,040,573,358.16</w:t>
                </w:r>
              </w:p>
            </w:tc>
            <w:tc>
              <w:tcPr>
                <w:tcW w:w="2119" w:type="dxa"/>
                <w:vAlign w:val="center"/>
              </w:tcPr>
              <w:p w:rsidR="00D50F8E" w:rsidRDefault="001C6035">
                <w:pPr>
                  <w:jc w:val="center"/>
                  <w:rPr>
                    <w:sz w:val="21"/>
                    <w:szCs w:val="21"/>
                  </w:rPr>
                </w:pPr>
                <w:r>
                  <w:rPr>
                    <w:sz w:val="21"/>
                    <w:szCs w:val="21"/>
                  </w:rPr>
                  <w:t>-37.998</w:t>
                </w:r>
              </w:p>
            </w:tc>
          </w:tr>
          <w:tr w:rsidR="00D50F8E">
            <w:trPr>
              <w:trHeight w:val="285"/>
            </w:trPr>
            <w:sdt>
              <w:sdtPr>
                <w:rPr>
                  <w:rFonts w:ascii="Times New Roman" w:hAnsi="Times New Roman" w:cs="Times New Roman"/>
                  <w:kern w:val="2"/>
                  <w:sz w:val="21"/>
                  <w:szCs w:val="21"/>
                </w:rPr>
                <w:tag w:val="_PLD_f59cc08add024388b79135816e85f0a1"/>
                <w:id w:val="24781054"/>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归属于上市公司股东的扣除非经常性损益的净利润</w:t>
                    </w:r>
                  </w:p>
                </w:tc>
              </w:sdtContent>
            </w:sdt>
            <w:tc>
              <w:tcPr>
                <w:tcW w:w="2002" w:type="dxa"/>
                <w:vAlign w:val="center"/>
              </w:tcPr>
              <w:p w:rsidR="00D50F8E" w:rsidRDefault="001C6035">
                <w:pPr>
                  <w:jc w:val="center"/>
                  <w:rPr>
                    <w:sz w:val="21"/>
                    <w:szCs w:val="21"/>
                  </w:rPr>
                </w:pPr>
                <w:r>
                  <w:rPr>
                    <w:sz w:val="21"/>
                    <w:szCs w:val="21"/>
                  </w:rPr>
                  <w:t>1,243,869,915.84</w:t>
                </w:r>
              </w:p>
            </w:tc>
            <w:tc>
              <w:tcPr>
                <w:tcW w:w="2002" w:type="dxa"/>
                <w:vAlign w:val="center"/>
              </w:tcPr>
              <w:p w:rsidR="00D50F8E" w:rsidRDefault="001C6035">
                <w:pPr>
                  <w:jc w:val="center"/>
                  <w:rPr>
                    <w:sz w:val="21"/>
                    <w:szCs w:val="21"/>
                  </w:rPr>
                </w:pPr>
                <w:r>
                  <w:rPr>
                    <w:sz w:val="21"/>
                    <w:szCs w:val="21"/>
                  </w:rPr>
                  <w:t>2,029,489,542.63</w:t>
                </w:r>
              </w:p>
            </w:tc>
            <w:tc>
              <w:tcPr>
                <w:tcW w:w="2119" w:type="dxa"/>
                <w:vAlign w:val="center"/>
              </w:tcPr>
              <w:p w:rsidR="00D50F8E" w:rsidRDefault="001C6035">
                <w:pPr>
                  <w:jc w:val="center"/>
                  <w:rPr>
                    <w:sz w:val="21"/>
                    <w:szCs w:val="21"/>
                  </w:rPr>
                </w:pPr>
                <w:r>
                  <w:rPr>
                    <w:sz w:val="21"/>
                    <w:szCs w:val="21"/>
                  </w:rPr>
                  <w:t>-38.71</w:t>
                </w:r>
              </w:p>
            </w:tc>
          </w:tr>
          <w:tr w:rsidR="00D50F8E">
            <w:trPr>
              <w:trHeight w:val="285"/>
            </w:trPr>
            <w:sdt>
              <w:sdtPr>
                <w:rPr>
                  <w:rFonts w:ascii="Times New Roman" w:hAnsi="Times New Roman"/>
                  <w:szCs w:val="21"/>
                </w:rPr>
                <w:tag w:val="_PLD_895da6708d8042d69e93b2530ead8964"/>
                <w:id w:val="24781055"/>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highlight w:val="magenta"/>
                      </w:rPr>
                    </w:pPr>
                    <w:r>
                      <w:rPr>
                        <w:rFonts w:hint="eastAsia"/>
                        <w:sz w:val="21"/>
                        <w:szCs w:val="21"/>
                      </w:rPr>
                      <w:t>经营活动产生的现金流量净额</w:t>
                    </w:r>
                  </w:p>
                </w:tc>
              </w:sdtContent>
            </w:sdt>
            <w:tc>
              <w:tcPr>
                <w:tcW w:w="2002" w:type="dxa"/>
                <w:vAlign w:val="center"/>
              </w:tcPr>
              <w:p w:rsidR="00D50F8E" w:rsidRDefault="001C6035">
                <w:pPr>
                  <w:jc w:val="center"/>
                  <w:rPr>
                    <w:sz w:val="21"/>
                    <w:szCs w:val="21"/>
                  </w:rPr>
                </w:pPr>
                <w:r>
                  <w:rPr>
                    <w:sz w:val="21"/>
                    <w:szCs w:val="21"/>
                  </w:rPr>
                  <w:t>2,734,170,168.87</w:t>
                </w:r>
              </w:p>
            </w:tc>
            <w:tc>
              <w:tcPr>
                <w:tcW w:w="2002" w:type="dxa"/>
                <w:vAlign w:val="center"/>
              </w:tcPr>
              <w:p w:rsidR="00D50F8E" w:rsidRDefault="001C6035">
                <w:pPr>
                  <w:jc w:val="center"/>
                  <w:rPr>
                    <w:sz w:val="21"/>
                    <w:szCs w:val="21"/>
                  </w:rPr>
                </w:pPr>
                <w:r>
                  <w:rPr>
                    <w:sz w:val="21"/>
                    <w:szCs w:val="21"/>
                  </w:rPr>
                  <w:t>146,084,572.71</w:t>
                </w:r>
              </w:p>
            </w:tc>
            <w:tc>
              <w:tcPr>
                <w:tcW w:w="2119" w:type="dxa"/>
                <w:vAlign w:val="center"/>
              </w:tcPr>
              <w:p w:rsidR="00D50F8E" w:rsidRDefault="001C6035">
                <w:pPr>
                  <w:jc w:val="center"/>
                  <w:rPr>
                    <w:sz w:val="21"/>
                    <w:szCs w:val="21"/>
                  </w:rPr>
                </w:pPr>
                <w:r>
                  <w:rPr>
                    <w:sz w:val="21"/>
                    <w:szCs w:val="21"/>
                  </w:rPr>
                  <w:t>1,771.64</w:t>
                </w:r>
              </w:p>
            </w:tc>
          </w:tr>
          <w:tr w:rsidR="00D50F8E">
            <w:trPr>
              <w:trHeight w:val="533"/>
            </w:trPr>
            <w:tc>
              <w:tcPr>
                <w:tcW w:w="3483" w:type="dxa"/>
                <w:vAlign w:val="center"/>
              </w:tcPr>
              <w:p w:rsidR="00D50F8E" w:rsidRDefault="00D50F8E">
                <w:pPr>
                  <w:kinsoku w:val="0"/>
                  <w:overflowPunct w:val="0"/>
                  <w:autoSpaceDE w:val="0"/>
                  <w:autoSpaceDN w:val="0"/>
                  <w:adjustRightInd w:val="0"/>
                  <w:snapToGrid w:val="0"/>
                  <w:jc w:val="center"/>
                  <w:rPr>
                    <w:sz w:val="21"/>
                    <w:szCs w:val="21"/>
                  </w:rPr>
                </w:pPr>
              </w:p>
            </w:tc>
            <w:sdt>
              <w:sdtPr>
                <w:rPr>
                  <w:rFonts w:ascii="Times New Roman" w:hAnsi="Times New Roman"/>
                  <w:szCs w:val="21"/>
                </w:rPr>
                <w:tag w:val="_PLD_b75e9aa554cc48539ab9de572d244f45"/>
                <w:id w:val="24781056"/>
                <w:lock w:val="sdtLocked"/>
              </w:sdtPr>
              <w:sdtContent>
                <w:tc>
                  <w:tcPr>
                    <w:tcW w:w="2002"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本报告期末</w:t>
                    </w:r>
                  </w:p>
                </w:tc>
              </w:sdtContent>
            </w:sdt>
            <w:sdt>
              <w:sdtPr>
                <w:rPr>
                  <w:rFonts w:ascii="Times New Roman" w:hAnsi="Times New Roman"/>
                  <w:szCs w:val="21"/>
                </w:rPr>
                <w:tag w:val="_PLD_7425b2bc6a39452296814978a781ba72"/>
                <w:id w:val="24781057"/>
                <w:lock w:val="sdtLocked"/>
              </w:sdtPr>
              <w:sdtContent>
                <w:tc>
                  <w:tcPr>
                    <w:tcW w:w="2002"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上年度末</w:t>
                    </w:r>
                  </w:p>
                </w:tc>
              </w:sdtContent>
            </w:sdt>
            <w:sdt>
              <w:sdtPr>
                <w:rPr>
                  <w:rFonts w:ascii="Times New Roman" w:hAnsi="Times New Roman"/>
                  <w:szCs w:val="21"/>
                </w:rPr>
                <w:tag w:val="_PLD_7a1ba9a6d9b54e51bd320f47b6233184"/>
                <w:id w:val="24781058"/>
                <w:lock w:val="sdtLocked"/>
              </w:sdtPr>
              <w:sdtContent>
                <w:tc>
                  <w:tcPr>
                    <w:tcW w:w="2119"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本报告期末比上年度末增减(%)</w:t>
                    </w:r>
                  </w:p>
                </w:tc>
              </w:sdtContent>
            </w:sdt>
          </w:tr>
          <w:tr w:rsidR="00D50F8E">
            <w:trPr>
              <w:trHeight w:val="418"/>
            </w:trPr>
            <w:sdt>
              <w:sdtPr>
                <w:rPr>
                  <w:rFonts w:ascii="Times New Roman" w:hAnsi="Times New Roman"/>
                  <w:szCs w:val="21"/>
                </w:rPr>
                <w:tag w:val="_PLD_c12ab31af03f46e4bd02eb659877c070"/>
                <w:id w:val="24781059"/>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归属于上市公司股东的净资产</w:t>
                    </w:r>
                  </w:p>
                </w:tc>
              </w:sdtContent>
            </w:sdt>
            <w:tc>
              <w:tcPr>
                <w:tcW w:w="2002" w:type="dxa"/>
                <w:vAlign w:val="center"/>
              </w:tcPr>
              <w:p w:rsidR="00D50F8E" w:rsidRDefault="001C6035">
                <w:pPr>
                  <w:jc w:val="center"/>
                  <w:rPr>
                    <w:sz w:val="21"/>
                    <w:szCs w:val="21"/>
                  </w:rPr>
                </w:pPr>
                <w:r>
                  <w:rPr>
                    <w:rFonts w:hint="eastAsia"/>
                    <w:sz w:val="21"/>
                    <w:szCs w:val="21"/>
                  </w:rPr>
                  <w:t>10,261,071,871.51</w:t>
                </w:r>
              </w:p>
            </w:tc>
            <w:tc>
              <w:tcPr>
                <w:tcW w:w="2002" w:type="dxa"/>
                <w:vAlign w:val="center"/>
              </w:tcPr>
              <w:p w:rsidR="00D50F8E" w:rsidRDefault="001C6035">
                <w:pPr>
                  <w:jc w:val="center"/>
                  <w:rPr>
                    <w:sz w:val="21"/>
                    <w:szCs w:val="21"/>
                  </w:rPr>
                </w:pPr>
                <w:r>
                  <w:rPr>
                    <w:rFonts w:hint="eastAsia"/>
                    <w:sz w:val="21"/>
                    <w:szCs w:val="21"/>
                  </w:rPr>
                  <w:t>10,528,595,824.72</w:t>
                </w:r>
              </w:p>
            </w:tc>
            <w:tc>
              <w:tcPr>
                <w:tcW w:w="2119" w:type="dxa"/>
                <w:vAlign w:val="center"/>
              </w:tcPr>
              <w:p w:rsidR="00D50F8E" w:rsidRDefault="001C6035">
                <w:pPr>
                  <w:jc w:val="center"/>
                  <w:rPr>
                    <w:sz w:val="21"/>
                    <w:szCs w:val="21"/>
                  </w:rPr>
                </w:pPr>
                <w:r>
                  <w:rPr>
                    <w:rFonts w:hint="eastAsia"/>
                    <w:sz w:val="21"/>
                    <w:szCs w:val="21"/>
                  </w:rPr>
                  <w:t>-2.54</w:t>
                </w:r>
              </w:p>
            </w:tc>
          </w:tr>
          <w:tr w:rsidR="00D50F8E">
            <w:trPr>
              <w:trHeight w:val="551"/>
            </w:trPr>
            <w:sdt>
              <w:sdtPr>
                <w:rPr>
                  <w:rFonts w:ascii="Times New Roman" w:hAnsi="Times New Roman"/>
                  <w:szCs w:val="21"/>
                </w:rPr>
                <w:tag w:val="_PLD_c9e79cad72304cada434a9145656a31f"/>
                <w:id w:val="24781060"/>
                <w:lock w:val="sdtLocked"/>
              </w:sdtPr>
              <w:sdtContent>
                <w:tc>
                  <w:tcPr>
                    <w:tcW w:w="3483" w:type="dxa"/>
                    <w:vAlign w:val="center"/>
                  </w:tcPr>
                  <w:p w:rsidR="00D50F8E" w:rsidRDefault="001C6035">
                    <w:pPr>
                      <w:kinsoku w:val="0"/>
                      <w:overflowPunct w:val="0"/>
                      <w:autoSpaceDE w:val="0"/>
                      <w:autoSpaceDN w:val="0"/>
                      <w:adjustRightInd w:val="0"/>
                      <w:snapToGrid w:val="0"/>
                      <w:jc w:val="center"/>
                      <w:rPr>
                        <w:sz w:val="21"/>
                        <w:szCs w:val="21"/>
                      </w:rPr>
                    </w:pPr>
                    <w:r>
                      <w:rPr>
                        <w:rFonts w:hint="eastAsia"/>
                        <w:sz w:val="21"/>
                        <w:szCs w:val="21"/>
                      </w:rPr>
                      <w:t>总资产</w:t>
                    </w:r>
                  </w:p>
                </w:tc>
              </w:sdtContent>
            </w:sdt>
            <w:tc>
              <w:tcPr>
                <w:tcW w:w="2002" w:type="dxa"/>
                <w:vAlign w:val="center"/>
              </w:tcPr>
              <w:p w:rsidR="00D50F8E" w:rsidRDefault="001C6035">
                <w:pPr>
                  <w:jc w:val="center"/>
                  <w:rPr>
                    <w:sz w:val="21"/>
                    <w:szCs w:val="21"/>
                  </w:rPr>
                </w:pPr>
                <w:r>
                  <w:rPr>
                    <w:rFonts w:hint="eastAsia"/>
                    <w:sz w:val="21"/>
                    <w:szCs w:val="21"/>
                  </w:rPr>
                  <w:t>24,642,792,427.36</w:t>
                </w:r>
              </w:p>
            </w:tc>
            <w:tc>
              <w:tcPr>
                <w:tcW w:w="2002" w:type="dxa"/>
                <w:vAlign w:val="center"/>
              </w:tcPr>
              <w:p w:rsidR="00D50F8E" w:rsidRDefault="001C6035">
                <w:pPr>
                  <w:jc w:val="center"/>
                  <w:rPr>
                    <w:sz w:val="21"/>
                    <w:szCs w:val="21"/>
                  </w:rPr>
                </w:pPr>
                <w:r>
                  <w:rPr>
                    <w:rFonts w:hint="eastAsia"/>
                    <w:sz w:val="21"/>
                    <w:szCs w:val="21"/>
                  </w:rPr>
                  <w:t>24,950,844,655.07</w:t>
                </w:r>
              </w:p>
            </w:tc>
            <w:tc>
              <w:tcPr>
                <w:tcW w:w="2119" w:type="dxa"/>
                <w:vAlign w:val="center"/>
              </w:tcPr>
              <w:p w:rsidR="00D50F8E" w:rsidRDefault="001C6035">
                <w:pPr>
                  <w:jc w:val="center"/>
                  <w:rPr>
                    <w:sz w:val="21"/>
                    <w:szCs w:val="21"/>
                  </w:rPr>
                </w:pPr>
                <w:r>
                  <w:rPr>
                    <w:rFonts w:hint="eastAsia"/>
                    <w:sz w:val="21"/>
                    <w:szCs w:val="21"/>
                  </w:rPr>
                  <w:t>-1.23</w:t>
                </w:r>
              </w:p>
            </w:tc>
          </w:tr>
        </w:tbl>
        <w:p w:rsidR="00D50F8E" w:rsidRDefault="00127914">
          <w:pPr>
            <w:pStyle w:val="Style92"/>
          </w:pPr>
        </w:p>
      </w:sdtContent>
    </w:sdt>
    <w:p w:rsidR="00D50F8E" w:rsidRDefault="00D50F8E">
      <w:pPr>
        <w:kinsoku w:val="0"/>
        <w:overflowPunct w:val="0"/>
        <w:autoSpaceDE w:val="0"/>
        <w:autoSpaceDN w:val="0"/>
        <w:adjustRightInd w:val="0"/>
        <w:snapToGrid w:val="0"/>
        <w:rPr>
          <w:szCs w:val="21"/>
        </w:rPr>
      </w:pPr>
    </w:p>
    <w:p w:rsidR="00D50F8E" w:rsidRDefault="001C6035">
      <w:pPr>
        <w:pStyle w:val="3"/>
        <w:numPr>
          <w:ilvl w:val="1"/>
          <w:numId w:val="4"/>
        </w:numPr>
        <w:rPr>
          <w:rFonts w:ascii="宋体" w:hAnsi="宋体"/>
          <w:szCs w:val="21"/>
        </w:rPr>
      </w:pPr>
      <w:r>
        <w:t>主要财务指标</w:t>
      </w:r>
    </w:p>
    <w:bookmarkStart w:id="8" w:name="_Toc342056398" w:displacedByCustomXml="next"/>
    <w:bookmarkStart w:id="9" w:name="_Toc342565890" w:displacedByCustomXml="next"/>
    <w:sdt>
      <w:sdtPr>
        <w:rPr>
          <w:sz w:val="21"/>
        </w:rPr>
        <w:alias w:val="选项模块:主要财务指标(无追溯)"/>
        <w:tag w:val="_GBC_b44cc48c2c094fe699f563d257345cf5"/>
        <w:id w:val="24781071"/>
        <w:lock w:val="sdtLocked"/>
      </w:sdtPr>
      <w:sdtContent>
        <w:tbl>
          <w:tblPr>
            <w:tblStyle w:val="af3"/>
            <w:tblW w:w="9180" w:type="dxa"/>
            <w:tblLayout w:type="fixed"/>
            <w:tblLook w:val="04A0"/>
          </w:tblPr>
          <w:tblGrid>
            <w:gridCol w:w="3652"/>
            <w:gridCol w:w="1701"/>
            <w:gridCol w:w="1843"/>
            <w:gridCol w:w="1984"/>
          </w:tblGrid>
          <w:tr w:rsidR="00D50F8E">
            <w:sdt>
              <w:sdtPr>
                <w:rPr>
                  <w:sz w:val="21"/>
                </w:rPr>
                <w:tag w:val="_PLD_b12e929543994adfbc7a21fe743cd125"/>
                <w:id w:val="24781062"/>
                <w:lock w:val="sdtLocked"/>
              </w:sdtPr>
              <w:sdtEndPr>
                <w:rPr>
                  <w:rFonts w:ascii="Times New Roman" w:hAnsi="Times New Roman"/>
                  <w:sz w:val="24"/>
                  <w:szCs w:val="21"/>
                </w:rPr>
              </w:sdtEndPr>
              <w:sdtContent>
                <w:tc>
                  <w:tcPr>
                    <w:tcW w:w="3652"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主要财务指标</w:t>
                    </w:r>
                  </w:p>
                </w:tc>
              </w:sdtContent>
            </w:sdt>
            <w:sdt>
              <w:sdtPr>
                <w:rPr>
                  <w:rFonts w:ascii="Times New Roman" w:hAnsi="Times New Roman"/>
                  <w:szCs w:val="21"/>
                </w:rPr>
                <w:tag w:val="_PLD_d04f89449ff14c5fa39e871117b7e9e2"/>
                <w:id w:val="24781063"/>
                <w:lock w:val="sdtLocked"/>
              </w:sdtPr>
              <w:sdtContent>
                <w:tc>
                  <w:tcPr>
                    <w:tcW w:w="1701"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本报告期</w:t>
                    </w:r>
                  </w:p>
                  <w:p w:rsidR="00D50F8E" w:rsidRDefault="001C6035">
                    <w:pPr>
                      <w:kinsoku w:val="0"/>
                      <w:overflowPunct w:val="0"/>
                      <w:autoSpaceDE w:val="0"/>
                      <w:autoSpaceDN w:val="0"/>
                      <w:adjustRightInd w:val="0"/>
                      <w:snapToGrid w:val="0"/>
                      <w:jc w:val="center"/>
                      <w:rPr>
                        <w:sz w:val="21"/>
                        <w:szCs w:val="21"/>
                      </w:rPr>
                    </w:pPr>
                    <w:r>
                      <w:rPr>
                        <w:sz w:val="21"/>
                        <w:szCs w:val="21"/>
                      </w:rPr>
                      <w:t>（1－6月）</w:t>
                    </w:r>
                  </w:p>
                </w:tc>
              </w:sdtContent>
            </w:sdt>
            <w:sdt>
              <w:sdtPr>
                <w:rPr>
                  <w:rFonts w:ascii="Times New Roman" w:hAnsi="Times New Roman"/>
                  <w:szCs w:val="21"/>
                </w:rPr>
                <w:tag w:val="_PLD_bdb91a2a58254a0e945eecc5aef91521"/>
                <w:id w:val="24781064"/>
                <w:lock w:val="sdtLocked"/>
              </w:sdtPr>
              <w:sdtContent>
                <w:tc>
                  <w:tcPr>
                    <w:tcW w:w="1843"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上年同期</w:t>
                    </w:r>
                  </w:p>
                </w:tc>
              </w:sdtContent>
            </w:sdt>
            <w:sdt>
              <w:sdtPr>
                <w:rPr>
                  <w:rFonts w:ascii="Times New Roman" w:hAnsi="Times New Roman"/>
                  <w:szCs w:val="21"/>
                </w:rPr>
                <w:tag w:val="_PLD_08306889e5b040aa83784b3f6db386f1"/>
                <w:id w:val="24781065"/>
                <w:lock w:val="sdtLocked"/>
              </w:sdtPr>
              <w:sdtContent>
                <w:tc>
                  <w:tcPr>
                    <w:tcW w:w="1984" w:type="dxa"/>
                    <w:vAlign w:val="center"/>
                  </w:tcPr>
                  <w:p w:rsidR="00D50F8E" w:rsidRDefault="001C6035">
                    <w:pPr>
                      <w:kinsoku w:val="0"/>
                      <w:overflowPunct w:val="0"/>
                      <w:autoSpaceDE w:val="0"/>
                      <w:autoSpaceDN w:val="0"/>
                      <w:adjustRightInd w:val="0"/>
                      <w:snapToGrid w:val="0"/>
                      <w:jc w:val="center"/>
                      <w:rPr>
                        <w:sz w:val="21"/>
                        <w:szCs w:val="21"/>
                      </w:rPr>
                    </w:pPr>
                    <w:r>
                      <w:rPr>
                        <w:sz w:val="21"/>
                        <w:szCs w:val="21"/>
                      </w:rPr>
                      <w:t>本报告期比上年同期增减(%)</w:t>
                    </w:r>
                  </w:p>
                </w:tc>
              </w:sdtContent>
            </w:sdt>
          </w:tr>
          <w:tr w:rsidR="00D50F8E">
            <w:sdt>
              <w:sdtPr>
                <w:rPr>
                  <w:rFonts w:ascii="Times New Roman" w:hAnsi="Times New Roman"/>
                  <w:szCs w:val="21"/>
                </w:rPr>
                <w:tag w:val="_PLD_089671b43cd048bda3f42f7ff187200a"/>
                <w:id w:val="24781066"/>
                <w:lock w:val="sdtLocked"/>
              </w:sdtPr>
              <w:sdtContent>
                <w:tc>
                  <w:tcPr>
                    <w:tcW w:w="3652" w:type="dxa"/>
                  </w:tcPr>
                  <w:p w:rsidR="00D50F8E" w:rsidRDefault="001C6035">
                    <w:pPr>
                      <w:kinsoku w:val="0"/>
                      <w:overflowPunct w:val="0"/>
                      <w:autoSpaceDE w:val="0"/>
                      <w:autoSpaceDN w:val="0"/>
                      <w:adjustRightInd w:val="0"/>
                      <w:snapToGrid w:val="0"/>
                      <w:rPr>
                        <w:sz w:val="21"/>
                        <w:szCs w:val="21"/>
                      </w:rPr>
                    </w:pPr>
                    <w:r>
                      <w:rPr>
                        <w:sz w:val="21"/>
                        <w:szCs w:val="21"/>
                      </w:rPr>
                      <w:t>基本每股收益（元／股）</w:t>
                    </w:r>
                  </w:p>
                </w:tc>
              </w:sdtContent>
            </w:sdt>
            <w:tc>
              <w:tcPr>
                <w:tcW w:w="1701" w:type="dxa"/>
                <w:vAlign w:val="center"/>
              </w:tcPr>
              <w:p w:rsidR="00D50F8E" w:rsidRDefault="001C6035">
                <w:pPr>
                  <w:jc w:val="right"/>
                  <w:rPr>
                    <w:sz w:val="21"/>
                    <w:szCs w:val="21"/>
                  </w:rPr>
                </w:pPr>
                <w:r>
                  <w:rPr>
                    <w:sz w:val="21"/>
                    <w:szCs w:val="21"/>
                  </w:rPr>
                  <w:t>0.4937</w:t>
                </w:r>
              </w:p>
            </w:tc>
            <w:tc>
              <w:tcPr>
                <w:tcW w:w="1843" w:type="dxa"/>
                <w:vAlign w:val="center"/>
              </w:tcPr>
              <w:p w:rsidR="00D50F8E" w:rsidRDefault="001C6035">
                <w:pPr>
                  <w:jc w:val="right"/>
                  <w:rPr>
                    <w:sz w:val="21"/>
                    <w:szCs w:val="21"/>
                  </w:rPr>
                </w:pPr>
                <w:r>
                  <w:rPr>
                    <w:sz w:val="21"/>
                    <w:szCs w:val="21"/>
                  </w:rPr>
                  <w:t>0.7962</w:t>
                </w:r>
              </w:p>
            </w:tc>
            <w:tc>
              <w:tcPr>
                <w:tcW w:w="1984" w:type="dxa"/>
                <w:vAlign w:val="center"/>
              </w:tcPr>
              <w:p w:rsidR="00D50F8E" w:rsidRDefault="001C6035">
                <w:pPr>
                  <w:jc w:val="right"/>
                  <w:rPr>
                    <w:sz w:val="21"/>
                    <w:szCs w:val="21"/>
                  </w:rPr>
                </w:pPr>
                <w:r>
                  <w:rPr>
                    <w:sz w:val="21"/>
                    <w:szCs w:val="21"/>
                  </w:rPr>
                  <w:t>-37.9929</w:t>
                </w:r>
              </w:p>
            </w:tc>
          </w:tr>
          <w:tr w:rsidR="00D50F8E">
            <w:sdt>
              <w:sdtPr>
                <w:rPr>
                  <w:rFonts w:ascii="Times New Roman" w:hAnsi="Times New Roman"/>
                  <w:szCs w:val="21"/>
                </w:rPr>
                <w:tag w:val="_PLD_b53c618810f6494198af9022cf5f9c92"/>
                <w:id w:val="24781067"/>
                <w:lock w:val="sdtLocked"/>
              </w:sdtPr>
              <w:sdtContent>
                <w:tc>
                  <w:tcPr>
                    <w:tcW w:w="3652" w:type="dxa"/>
                  </w:tcPr>
                  <w:p w:rsidR="00D50F8E" w:rsidRDefault="001C6035">
                    <w:pPr>
                      <w:kinsoku w:val="0"/>
                      <w:overflowPunct w:val="0"/>
                      <w:autoSpaceDE w:val="0"/>
                      <w:autoSpaceDN w:val="0"/>
                      <w:adjustRightInd w:val="0"/>
                      <w:snapToGrid w:val="0"/>
                      <w:rPr>
                        <w:sz w:val="21"/>
                        <w:szCs w:val="21"/>
                      </w:rPr>
                    </w:pPr>
                    <w:r>
                      <w:rPr>
                        <w:sz w:val="21"/>
                        <w:szCs w:val="21"/>
                      </w:rPr>
                      <w:t>稀释每股收益（元／股）</w:t>
                    </w:r>
                  </w:p>
                </w:tc>
              </w:sdtContent>
            </w:sdt>
            <w:tc>
              <w:tcPr>
                <w:tcW w:w="1701" w:type="dxa"/>
                <w:vAlign w:val="center"/>
              </w:tcPr>
              <w:p w:rsidR="00D50F8E" w:rsidRDefault="001C6035">
                <w:pPr>
                  <w:jc w:val="right"/>
                  <w:rPr>
                    <w:sz w:val="21"/>
                    <w:szCs w:val="21"/>
                  </w:rPr>
                </w:pPr>
                <w:r>
                  <w:rPr>
                    <w:sz w:val="21"/>
                    <w:szCs w:val="21"/>
                  </w:rPr>
                  <w:t>0.4937</w:t>
                </w:r>
              </w:p>
            </w:tc>
            <w:tc>
              <w:tcPr>
                <w:tcW w:w="1843" w:type="dxa"/>
                <w:vAlign w:val="center"/>
              </w:tcPr>
              <w:p w:rsidR="00D50F8E" w:rsidRDefault="001C6035">
                <w:pPr>
                  <w:jc w:val="right"/>
                  <w:rPr>
                    <w:sz w:val="21"/>
                    <w:szCs w:val="21"/>
                  </w:rPr>
                </w:pPr>
                <w:r>
                  <w:rPr>
                    <w:sz w:val="21"/>
                    <w:szCs w:val="21"/>
                  </w:rPr>
                  <w:t>0.7962</w:t>
                </w:r>
              </w:p>
            </w:tc>
            <w:tc>
              <w:tcPr>
                <w:tcW w:w="1984" w:type="dxa"/>
                <w:vAlign w:val="center"/>
              </w:tcPr>
              <w:p w:rsidR="00D50F8E" w:rsidRDefault="001C6035">
                <w:pPr>
                  <w:jc w:val="right"/>
                  <w:rPr>
                    <w:sz w:val="21"/>
                    <w:szCs w:val="21"/>
                  </w:rPr>
                </w:pPr>
                <w:r>
                  <w:rPr>
                    <w:sz w:val="20"/>
                    <w:szCs w:val="20"/>
                  </w:rPr>
                  <w:t>-37.9929</w:t>
                </w:r>
                <w:r>
                  <w:rPr>
                    <w:sz w:val="20"/>
                    <w:szCs w:val="20"/>
                  </w:rPr>
                  <w:tab/>
                </w:r>
                <w:bookmarkStart w:id="10" w:name="_GoBack"/>
                <w:bookmarkEnd w:id="10"/>
              </w:p>
            </w:tc>
          </w:tr>
          <w:tr w:rsidR="00D50F8E">
            <w:sdt>
              <w:sdtPr>
                <w:rPr>
                  <w:rFonts w:ascii="Times New Roman" w:hAnsi="Times New Roman" w:cs="Times New Roman"/>
                  <w:kern w:val="2"/>
                  <w:sz w:val="21"/>
                  <w:szCs w:val="21"/>
                </w:rPr>
                <w:tag w:val="_PLD_7995656a90ee4448a470f6a06fe39000"/>
                <w:id w:val="24781068"/>
                <w:lock w:val="sdtLocked"/>
              </w:sdtPr>
              <w:sdtContent>
                <w:tc>
                  <w:tcPr>
                    <w:tcW w:w="3652" w:type="dxa"/>
                  </w:tcPr>
                  <w:p w:rsidR="00D50F8E" w:rsidRDefault="001C6035">
                    <w:pPr>
                      <w:kinsoku w:val="0"/>
                      <w:overflowPunct w:val="0"/>
                      <w:autoSpaceDE w:val="0"/>
                      <w:autoSpaceDN w:val="0"/>
                      <w:adjustRightInd w:val="0"/>
                      <w:snapToGrid w:val="0"/>
                      <w:rPr>
                        <w:sz w:val="21"/>
                        <w:szCs w:val="21"/>
                      </w:rPr>
                    </w:pPr>
                    <w:r>
                      <w:rPr>
                        <w:sz w:val="21"/>
                        <w:szCs w:val="21"/>
                      </w:rPr>
                      <w:t>扣除非经常性损益后的基本每股收益（元／股）</w:t>
                    </w:r>
                  </w:p>
                </w:tc>
              </w:sdtContent>
            </w:sdt>
            <w:tc>
              <w:tcPr>
                <w:tcW w:w="1701" w:type="dxa"/>
                <w:vAlign w:val="center"/>
              </w:tcPr>
              <w:p w:rsidR="00D50F8E" w:rsidRDefault="001C6035">
                <w:pPr>
                  <w:jc w:val="right"/>
                  <w:rPr>
                    <w:sz w:val="21"/>
                    <w:szCs w:val="21"/>
                  </w:rPr>
                </w:pPr>
                <w:r>
                  <w:rPr>
                    <w:sz w:val="21"/>
                    <w:szCs w:val="21"/>
                  </w:rPr>
                  <w:t>0.4854</w:t>
                </w:r>
              </w:p>
            </w:tc>
            <w:tc>
              <w:tcPr>
                <w:tcW w:w="1843" w:type="dxa"/>
                <w:vAlign w:val="center"/>
              </w:tcPr>
              <w:p w:rsidR="00D50F8E" w:rsidRDefault="001C6035">
                <w:pPr>
                  <w:jc w:val="right"/>
                  <w:rPr>
                    <w:sz w:val="21"/>
                    <w:szCs w:val="21"/>
                  </w:rPr>
                </w:pPr>
                <w:r>
                  <w:rPr>
                    <w:sz w:val="21"/>
                    <w:szCs w:val="21"/>
                  </w:rPr>
                  <w:t>0.7919</w:t>
                </w:r>
              </w:p>
            </w:tc>
            <w:tc>
              <w:tcPr>
                <w:tcW w:w="1984" w:type="dxa"/>
                <w:vAlign w:val="center"/>
              </w:tcPr>
              <w:p w:rsidR="00D50F8E" w:rsidRDefault="001C6035">
                <w:pPr>
                  <w:jc w:val="right"/>
                  <w:rPr>
                    <w:sz w:val="21"/>
                    <w:szCs w:val="21"/>
                  </w:rPr>
                </w:pPr>
                <w:r>
                  <w:rPr>
                    <w:sz w:val="21"/>
                    <w:szCs w:val="21"/>
                  </w:rPr>
                  <w:t>-38.71</w:t>
                </w:r>
              </w:p>
            </w:tc>
          </w:tr>
          <w:tr w:rsidR="00D50F8E">
            <w:sdt>
              <w:sdtPr>
                <w:rPr>
                  <w:rFonts w:ascii="Times New Roman" w:hAnsi="Times New Roman"/>
                  <w:szCs w:val="21"/>
                </w:rPr>
                <w:tag w:val="_PLD_7ae3fa8992794ff1bdf49e4e770ce96d"/>
                <w:id w:val="24781069"/>
                <w:lock w:val="sdtLocked"/>
              </w:sdtPr>
              <w:sdtContent>
                <w:tc>
                  <w:tcPr>
                    <w:tcW w:w="3652" w:type="dxa"/>
                  </w:tcPr>
                  <w:p w:rsidR="00D50F8E" w:rsidRDefault="001C6035">
                    <w:pPr>
                      <w:kinsoku w:val="0"/>
                      <w:overflowPunct w:val="0"/>
                      <w:autoSpaceDE w:val="0"/>
                      <w:autoSpaceDN w:val="0"/>
                      <w:adjustRightInd w:val="0"/>
                      <w:snapToGrid w:val="0"/>
                      <w:rPr>
                        <w:sz w:val="21"/>
                        <w:szCs w:val="21"/>
                      </w:rPr>
                    </w:pPr>
                    <w:r>
                      <w:rPr>
                        <w:sz w:val="21"/>
                        <w:szCs w:val="21"/>
                      </w:rPr>
                      <w:t>加权平均净资产收益率（%）</w:t>
                    </w:r>
                  </w:p>
                </w:tc>
              </w:sdtContent>
            </w:sdt>
            <w:tc>
              <w:tcPr>
                <w:tcW w:w="1701" w:type="dxa"/>
                <w:vAlign w:val="center"/>
              </w:tcPr>
              <w:p w:rsidR="00D50F8E" w:rsidRDefault="001C6035">
                <w:pPr>
                  <w:jc w:val="right"/>
                  <w:rPr>
                    <w:sz w:val="21"/>
                    <w:szCs w:val="21"/>
                  </w:rPr>
                </w:pPr>
                <w:r>
                  <w:rPr>
                    <w:sz w:val="21"/>
                    <w:szCs w:val="21"/>
                  </w:rPr>
                  <w:t>11.</w:t>
                </w:r>
                <w:r>
                  <w:rPr>
                    <w:rFonts w:hint="eastAsia"/>
                    <w:sz w:val="21"/>
                    <w:szCs w:val="21"/>
                  </w:rPr>
                  <w:t>3</w:t>
                </w:r>
                <w:r>
                  <w:rPr>
                    <w:sz w:val="21"/>
                    <w:szCs w:val="21"/>
                  </w:rPr>
                  <w:t>4</w:t>
                </w:r>
              </w:p>
            </w:tc>
            <w:tc>
              <w:tcPr>
                <w:tcW w:w="1843" w:type="dxa"/>
                <w:vAlign w:val="center"/>
              </w:tcPr>
              <w:p w:rsidR="00D50F8E" w:rsidRDefault="001C6035">
                <w:pPr>
                  <w:jc w:val="right"/>
                  <w:rPr>
                    <w:sz w:val="21"/>
                    <w:szCs w:val="21"/>
                  </w:rPr>
                </w:pPr>
                <w:r>
                  <w:rPr>
                    <w:sz w:val="21"/>
                    <w:szCs w:val="21"/>
                  </w:rPr>
                  <w:t>27.71</w:t>
                </w:r>
              </w:p>
            </w:tc>
            <w:tc>
              <w:tcPr>
                <w:tcW w:w="1984" w:type="dxa"/>
                <w:vAlign w:val="center"/>
              </w:tcPr>
              <w:p w:rsidR="00D50F8E" w:rsidRDefault="001C6035">
                <w:pPr>
                  <w:jc w:val="right"/>
                  <w:rPr>
                    <w:sz w:val="20"/>
                    <w:szCs w:val="20"/>
                  </w:rPr>
                </w:pPr>
                <w:r>
                  <w:rPr>
                    <w:rFonts w:hint="eastAsia"/>
                    <w:sz w:val="20"/>
                    <w:szCs w:val="20"/>
                  </w:rPr>
                  <w:t>减少</w:t>
                </w:r>
                <w:r>
                  <w:rPr>
                    <w:sz w:val="20"/>
                    <w:szCs w:val="20"/>
                  </w:rPr>
                  <w:t>16.37个百分点</w:t>
                </w:r>
              </w:p>
            </w:tc>
          </w:tr>
          <w:tr w:rsidR="00D50F8E">
            <w:sdt>
              <w:sdtPr>
                <w:rPr>
                  <w:rFonts w:ascii="Times New Roman" w:hAnsi="Times New Roman"/>
                  <w:szCs w:val="21"/>
                </w:rPr>
                <w:tag w:val="_PLD_37d92f3112bf450196ad8233f93a5237"/>
                <w:id w:val="24781070"/>
                <w:lock w:val="sdtLocked"/>
              </w:sdtPr>
              <w:sdtContent>
                <w:tc>
                  <w:tcPr>
                    <w:tcW w:w="3652" w:type="dxa"/>
                  </w:tcPr>
                  <w:p w:rsidR="00D50F8E" w:rsidRDefault="001C6035">
                    <w:pPr>
                      <w:kinsoku w:val="0"/>
                      <w:overflowPunct w:val="0"/>
                      <w:autoSpaceDE w:val="0"/>
                      <w:autoSpaceDN w:val="0"/>
                      <w:adjustRightInd w:val="0"/>
                      <w:snapToGrid w:val="0"/>
                      <w:rPr>
                        <w:sz w:val="21"/>
                        <w:szCs w:val="21"/>
                      </w:rPr>
                    </w:pPr>
                    <w:r>
                      <w:rPr>
                        <w:sz w:val="21"/>
                        <w:szCs w:val="21"/>
                      </w:rPr>
                      <w:t>扣除非经常性损益后的加权平均净资产收益率（%）</w:t>
                    </w:r>
                  </w:p>
                </w:tc>
              </w:sdtContent>
            </w:sdt>
            <w:tc>
              <w:tcPr>
                <w:tcW w:w="1701" w:type="dxa"/>
                <w:vAlign w:val="center"/>
              </w:tcPr>
              <w:p w:rsidR="00D50F8E" w:rsidRDefault="001C6035">
                <w:pPr>
                  <w:jc w:val="right"/>
                  <w:rPr>
                    <w:sz w:val="21"/>
                    <w:szCs w:val="21"/>
                  </w:rPr>
                </w:pPr>
                <w:r>
                  <w:rPr>
                    <w:sz w:val="21"/>
                    <w:szCs w:val="21"/>
                  </w:rPr>
                  <w:t>11.14</w:t>
                </w:r>
              </w:p>
            </w:tc>
            <w:tc>
              <w:tcPr>
                <w:tcW w:w="1843" w:type="dxa"/>
                <w:vAlign w:val="center"/>
              </w:tcPr>
              <w:p w:rsidR="00D50F8E" w:rsidRDefault="001C6035">
                <w:pPr>
                  <w:jc w:val="right"/>
                  <w:rPr>
                    <w:sz w:val="21"/>
                    <w:szCs w:val="21"/>
                  </w:rPr>
                </w:pPr>
                <w:r>
                  <w:rPr>
                    <w:sz w:val="21"/>
                    <w:szCs w:val="21"/>
                  </w:rPr>
                  <w:t>27.56</w:t>
                </w:r>
              </w:p>
            </w:tc>
            <w:tc>
              <w:tcPr>
                <w:tcW w:w="1984" w:type="dxa"/>
                <w:vAlign w:val="center"/>
              </w:tcPr>
              <w:p w:rsidR="00D50F8E" w:rsidRDefault="001C6035">
                <w:pPr>
                  <w:jc w:val="right"/>
                  <w:rPr>
                    <w:sz w:val="20"/>
                    <w:szCs w:val="20"/>
                  </w:rPr>
                </w:pPr>
                <w:r>
                  <w:rPr>
                    <w:rFonts w:hint="eastAsia"/>
                    <w:sz w:val="20"/>
                    <w:szCs w:val="20"/>
                  </w:rPr>
                  <w:t>减少</w:t>
                </w:r>
                <w:r>
                  <w:rPr>
                    <w:sz w:val="20"/>
                    <w:szCs w:val="20"/>
                  </w:rPr>
                  <w:t>16.42个百分点</w:t>
                </w:r>
              </w:p>
            </w:tc>
          </w:tr>
        </w:tbl>
        <w:p w:rsidR="00D50F8E" w:rsidRDefault="00127914">
          <w:pPr>
            <w:pStyle w:val="Style92"/>
          </w:pPr>
        </w:p>
      </w:sdtContent>
    </w:sdt>
    <w:sdt>
      <w:sdtPr>
        <w:alias w:val="模块:公司主要会计数据和财务指标的说明"/>
        <w:tag w:val="_GBC_89dd4b4cf79140928f55be83e164f009"/>
        <w:id w:val="24781073"/>
        <w:lock w:val="sdtLocked"/>
        <w:placeholder>
          <w:docPart w:val="GBC22222222222222222222222222222"/>
        </w:placeholder>
      </w:sdtPr>
      <w:sdtContent>
        <w:p w:rsidR="00D50F8E" w:rsidRDefault="001C6035">
          <w:pPr>
            <w:pStyle w:val="Style92"/>
          </w:pPr>
          <w:r>
            <w:t>公司主要会计数据和财务指标的说明</w:t>
          </w:r>
        </w:p>
        <w:sdt>
          <w:sdtPr>
            <w:alias w:val="是否适用：公司主要会计数据和财务指标的说明[双击切换]"/>
            <w:tag w:val="_GBC_cfe99dae5f804f6f8f02eb429483f98a"/>
            <w:id w:val="2478107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1"/>
          <w:numId w:val="3"/>
        </w:numPr>
      </w:pPr>
      <w:r>
        <w:rPr>
          <w:rFonts w:hint="eastAsia"/>
        </w:rPr>
        <w:t>境内外会计准则下会计数据差异</w:t>
      </w:r>
      <w:bookmarkEnd w:id="9"/>
      <w:bookmarkEnd w:id="8"/>
    </w:p>
    <w:sdt>
      <w:sdtPr>
        <w:alias w:val="是否适用：境内外会计准则下会计数据差异[双击切换]"/>
        <w:tag w:val="_GBC_bdabc18d82504a7696c49b78e67b7ce4"/>
        <w:id w:val="2478107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bookmarkStart w:id="11" w:name="_Hlk10207943" w:displacedByCustomXml="next"/>
    <w:sdt>
      <w:sdtPr>
        <w:rPr>
          <w:rFonts w:ascii="Calibri" w:hAnsi="Calibri" w:cs="宋体"/>
          <w:b w:val="0"/>
          <w:bCs w:val="0"/>
          <w:kern w:val="0"/>
          <w:sz w:val="24"/>
          <w:szCs w:val="22"/>
        </w:rPr>
        <w:alias w:val="模块:非经常性损益项目和金额"/>
        <w:tag w:val="_GBC_cc768cb4b3324e91897639bcc1eabf3a"/>
        <w:id w:val="24781093"/>
        <w:lock w:val="sdtLocked"/>
        <w:placeholder>
          <w:docPart w:val="GBC22222222222222222222222222222"/>
        </w:placeholder>
      </w:sdtPr>
      <w:sdtEndPr>
        <w:rPr>
          <w:rFonts w:ascii="宋体" w:hAnsi="宋体" w:hint="eastAsia"/>
          <w:szCs w:val="24"/>
        </w:rPr>
      </w:sdtEndPr>
      <w:sdtContent>
        <w:p w:rsidR="00D50F8E" w:rsidRDefault="001C6035">
          <w:pPr>
            <w:pStyle w:val="2"/>
            <w:numPr>
              <w:ilvl w:val="1"/>
              <w:numId w:val="3"/>
            </w:numPr>
          </w:pPr>
          <w:r>
            <w:t>非经常性损益项目和金额</w:t>
          </w:r>
        </w:p>
        <w:sdt>
          <w:sdtPr>
            <w:alias w:val="是否适用：扣除非经常性损益项目和金额[双击切换]"/>
            <w:tag w:val="_GBC_73788dbb480b4eb4a9ce7ed83af2d844"/>
            <w:id w:val="24781075"/>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单位:</w:t>
          </w:r>
          <w:sdt>
            <w:sdtPr>
              <w:rPr>
                <w:rFonts w:asciiTheme="minorEastAsia" w:eastAsiaTheme="minorEastAsia" w:hAnsiTheme="minorEastAsia" w:hint="eastAsia"/>
                <w:sz w:val="20"/>
                <w:szCs w:val="20"/>
              </w:rPr>
              <w:alias w:val="单位：扣除非经常性损益项目和金额"/>
              <w:tag w:val="_GBC_4e9158759d174bf5a404e9d2ad2cb849"/>
              <w:id w:val="2478107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Theme="minorEastAsia" w:eastAsiaTheme="minorEastAsia" w:hAnsiTheme="minorEastAsia" w:hint="eastAsia"/>
                  <w:sz w:val="20"/>
                  <w:szCs w:val="20"/>
                </w:rPr>
                <w:t>元</w:t>
              </w:r>
            </w:sdtContent>
          </w:sdt>
          <w:r>
            <w:rPr>
              <w:rFonts w:asciiTheme="minorEastAsia" w:eastAsiaTheme="minorEastAsia" w:hAnsiTheme="minorEastAsia" w:hint="eastAsia"/>
              <w:sz w:val="20"/>
              <w:szCs w:val="20"/>
            </w:rPr>
            <w:t xml:space="preserve">  币种:</w:t>
          </w:r>
          <w:sdt>
            <w:sdtPr>
              <w:rPr>
                <w:rFonts w:asciiTheme="minorEastAsia" w:eastAsiaTheme="minorEastAsia" w:hAnsiTheme="minorEastAsia" w:hint="eastAsia"/>
                <w:sz w:val="20"/>
                <w:szCs w:val="20"/>
              </w:rPr>
              <w:alias w:val="币种：扣除非经常性损益项目和金额"/>
              <w:tag w:val="_GBC_afe0377f3c754b5092310bd32f09f447"/>
              <w:id w:val="2478107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heme="minorEastAsia" w:eastAsiaTheme="minorEastAsia" w:hAnsiTheme="minorEastAsia" w:hint="eastAsia"/>
                  <w:sz w:val="20"/>
                  <w:szCs w:val="20"/>
                </w:rPr>
                <w:t>人民币</w:t>
              </w:r>
            </w:sdtContent>
          </w:sdt>
        </w:p>
        <w:tbl>
          <w:tblPr>
            <w:tblStyle w:val="af3"/>
            <w:tblW w:w="9048" w:type="dxa"/>
            <w:tblLayout w:type="fixed"/>
            <w:tblLook w:val="04A0"/>
          </w:tblPr>
          <w:tblGrid>
            <w:gridCol w:w="6062"/>
            <w:gridCol w:w="1559"/>
            <w:gridCol w:w="1427"/>
          </w:tblGrid>
          <w:tr w:rsidR="00D50F8E">
            <w:sdt>
              <w:sdtPr>
                <w:rPr>
                  <w:rFonts w:asciiTheme="minorEastAsia" w:eastAsiaTheme="minorEastAsia" w:hAnsiTheme="minorEastAsia"/>
                  <w:sz w:val="20"/>
                  <w:szCs w:val="20"/>
                </w:rPr>
                <w:tag w:val="_PLD_46af532b652e45b49bf4f28412917df0"/>
                <w:id w:val="24781078"/>
                <w:lock w:val="sdtLocked"/>
              </w:sdtPr>
              <w:sdtContent>
                <w:tc>
                  <w:tcPr>
                    <w:tcW w:w="6062" w:type="dxa"/>
                  </w:tcPr>
                  <w:p w:rsidR="00D50F8E" w:rsidRDefault="001C6035">
                    <w:pPr>
                      <w:pStyle w:val="af7"/>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非经常性损益项目</w:t>
                    </w:r>
                  </w:p>
                </w:tc>
              </w:sdtContent>
            </w:sdt>
            <w:sdt>
              <w:sdtPr>
                <w:rPr>
                  <w:rFonts w:asciiTheme="minorEastAsia" w:eastAsiaTheme="minorEastAsia" w:hAnsiTheme="minorEastAsia"/>
                  <w:sz w:val="20"/>
                  <w:szCs w:val="20"/>
                </w:rPr>
                <w:tag w:val="_PLD_61b9b734635d488db996440c136563c8"/>
                <w:id w:val="24781079"/>
                <w:lock w:val="sdtLocked"/>
              </w:sdtPr>
              <w:sdtContent>
                <w:tc>
                  <w:tcPr>
                    <w:tcW w:w="1559" w:type="dxa"/>
                  </w:tcPr>
                  <w:p w:rsidR="00D50F8E" w:rsidRDefault="001C6035">
                    <w:pPr>
                      <w:pStyle w:val="af7"/>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金额</w:t>
                    </w:r>
                  </w:p>
                </w:tc>
              </w:sdtContent>
            </w:sdt>
            <w:sdt>
              <w:sdtPr>
                <w:rPr>
                  <w:rFonts w:asciiTheme="minorEastAsia" w:eastAsiaTheme="minorEastAsia" w:hAnsiTheme="minorEastAsia"/>
                  <w:sz w:val="20"/>
                  <w:szCs w:val="20"/>
                </w:rPr>
                <w:tag w:val="_PLD_9e5d4505fc224fa08bc94ae2dc6cd081"/>
                <w:id w:val="24781080"/>
                <w:lock w:val="sdtLocked"/>
              </w:sdtPr>
              <w:sdtContent>
                <w:tc>
                  <w:tcPr>
                    <w:tcW w:w="1427" w:type="dxa"/>
                  </w:tcPr>
                  <w:p w:rsidR="00D50F8E" w:rsidRDefault="001C6035">
                    <w:pPr>
                      <w:pStyle w:val="af7"/>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附注（如适用）</w:t>
                    </w:r>
                  </w:p>
                </w:tc>
              </w:sdtContent>
            </w:sdt>
          </w:tr>
          <w:tr w:rsidR="00D50F8E">
            <w:sdt>
              <w:sdtPr>
                <w:rPr>
                  <w:rFonts w:asciiTheme="minorEastAsia" w:eastAsiaTheme="minorEastAsia" w:hAnsiTheme="minorEastAsia"/>
                  <w:sz w:val="20"/>
                  <w:szCs w:val="20"/>
                </w:rPr>
                <w:tag w:val="_PLD_1ec9e925297d478d84779a68eec2bcd9"/>
                <w:id w:val="24781081"/>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非流动资产处置损益</w:t>
                    </w:r>
                  </w:p>
                </w:tc>
              </w:sdtContent>
            </w:sdt>
            <w:tc>
              <w:tcPr>
                <w:tcW w:w="1559" w:type="dxa"/>
              </w:tcPr>
              <w:p w:rsidR="00D50F8E" w:rsidRDefault="00D50F8E">
                <w:pPr>
                  <w:jc w:val="right"/>
                  <w:rPr>
                    <w:rFonts w:asciiTheme="minorEastAsia" w:eastAsiaTheme="minorEastAsia" w:hAnsiTheme="minorEastAsia"/>
                    <w:sz w:val="20"/>
                    <w:szCs w:val="20"/>
                  </w:rPr>
                </w:pP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02595b9db1a84694900203cf9656bfe9"/>
                <w:id w:val="24781082"/>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计入当期损益的政府补助，但与公司正常经营业务密切相关，符合国家政策规定、按照一定标准定额或定量持续享受的政府补助除外</w:t>
                    </w:r>
                  </w:p>
                </w:tc>
              </w:sdtContent>
            </w:sdt>
            <w:tc>
              <w:tcPr>
                <w:tcW w:w="1559" w:type="dxa"/>
                <w:vAlign w:val="center"/>
              </w:tcPr>
              <w:p w:rsidR="00D50F8E" w:rsidRDefault="001C6035">
                <w:pPr>
                  <w:jc w:val="center"/>
                  <w:rPr>
                    <w:rFonts w:asciiTheme="minorEastAsia" w:eastAsiaTheme="minorEastAsia" w:hAnsiTheme="minorEastAsia"/>
                    <w:sz w:val="20"/>
                    <w:szCs w:val="20"/>
                  </w:rPr>
                </w:pPr>
                <w:r>
                  <w:rPr>
                    <w:rFonts w:asciiTheme="minorEastAsia" w:eastAsiaTheme="minorEastAsia" w:hAnsiTheme="minorEastAsia"/>
                    <w:sz w:val="20"/>
                    <w:szCs w:val="20"/>
                  </w:rPr>
                  <w:t>19,133,980.53</w:t>
                </w: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d593e972b89d4f63b162bd30012b012a"/>
                <w:id w:val="24781083"/>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交易价格显失公允的交易产生的超过公允价值部分的损益</w:t>
                    </w:r>
                  </w:p>
                </w:tc>
              </w:sdtContent>
            </w:sdt>
            <w:tc>
              <w:tcPr>
                <w:tcW w:w="1559" w:type="dxa"/>
              </w:tcPr>
              <w:p w:rsidR="00D50F8E" w:rsidRDefault="00D50F8E">
                <w:pPr>
                  <w:jc w:val="right"/>
                  <w:rPr>
                    <w:rFonts w:asciiTheme="minorEastAsia" w:eastAsiaTheme="minorEastAsia" w:hAnsiTheme="minorEastAsia"/>
                    <w:sz w:val="20"/>
                    <w:szCs w:val="20"/>
                  </w:rPr>
                </w:pPr>
              </w:p>
            </w:tc>
            <w:tc>
              <w:tcPr>
                <w:tcW w:w="1427" w:type="dxa"/>
              </w:tcPr>
              <w:p w:rsidR="00D50F8E" w:rsidRDefault="00D50F8E">
                <w:pPr>
                  <w:jc w:val="left"/>
                  <w:rPr>
                    <w:rFonts w:asciiTheme="minorEastAsia" w:eastAsiaTheme="minorEastAsia" w:hAnsiTheme="minorEastAsia"/>
                    <w:sz w:val="20"/>
                    <w:szCs w:val="20"/>
                  </w:rPr>
                </w:pPr>
              </w:p>
            </w:tc>
          </w:tr>
          <w:tr w:rsidR="00D50F8E">
            <w:tc>
              <w:tcPr>
                <w:tcW w:w="6062" w:type="dxa"/>
                <w:vAlign w:val="center"/>
              </w:tcPr>
              <w:sdt>
                <w:sdtPr>
                  <w:rPr>
                    <w:rFonts w:asciiTheme="minorEastAsia" w:eastAsiaTheme="minorEastAsia" w:hAnsiTheme="minorEastAsia" w:hint="eastAsia"/>
                    <w:sz w:val="20"/>
                    <w:szCs w:val="20"/>
                  </w:rPr>
                  <w:tag w:val="_PLD_07983e73f75f4d6380526934b80f9026"/>
                  <w:id w:val="24781086"/>
                  <w:lock w:val="sdtLocked"/>
                </w:sdtPr>
                <w:sdtContent>
                  <w:p w:rsidR="00D50F8E" w:rsidRDefault="001C6035">
                    <w:pPr>
                      <w:pStyle w:val="af7"/>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单独进行减值测试的应收款项、合同资产减值准备转回</w:t>
                    </w:r>
                  </w:p>
                </w:sdtContent>
              </w:sdt>
            </w:tc>
            <w:tc>
              <w:tcPr>
                <w:tcW w:w="1559" w:type="dxa"/>
              </w:tcPr>
              <w:p w:rsidR="00D50F8E" w:rsidRDefault="00D50F8E">
                <w:pPr>
                  <w:jc w:val="right"/>
                  <w:rPr>
                    <w:rFonts w:asciiTheme="minorEastAsia" w:eastAsiaTheme="minorEastAsia" w:hAnsiTheme="minorEastAsia"/>
                    <w:sz w:val="20"/>
                    <w:szCs w:val="20"/>
                  </w:rPr>
                </w:pPr>
              </w:p>
            </w:tc>
            <w:sdt>
              <w:sdtPr>
                <w:rPr>
                  <w:rFonts w:asciiTheme="minorEastAsia" w:eastAsiaTheme="minorEastAsia" w:hAnsiTheme="minorEastAsia"/>
                  <w:sz w:val="20"/>
                  <w:szCs w:val="20"/>
                </w:rPr>
                <w:alias w:val="单独进行减值测试的应收款项、合同资产减值准备转回的说明（非经常性损益项目）"/>
                <w:tag w:val="_GBC_bad7c98154a64afe8bf80aee3a621494"/>
                <w:id w:val="24781087"/>
                <w:lock w:val="sdtLocked"/>
                <w:showingPlcHdr/>
                <w:text/>
              </w:sdtPr>
              <w:sdtContent>
                <w:tc>
                  <w:tcPr>
                    <w:tcW w:w="1427" w:type="dxa"/>
                  </w:tcPr>
                  <w:p w:rsidR="00D50F8E" w:rsidRDefault="001C6035">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sdtContent>
            </w:sdt>
          </w:tr>
          <w:tr w:rsidR="00D50F8E">
            <w:sdt>
              <w:sdtPr>
                <w:rPr>
                  <w:rFonts w:asciiTheme="minorEastAsia" w:eastAsiaTheme="minorEastAsia" w:hAnsiTheme="minorEastAsia"/>
                  <w:sz w:val="20"/>
                  <w:szCs w:val="20"/>
                </w:rPr>
                <w:tag w:val="_PLD_65d777c46bf342c69b250c467e00507e"/>
                <w:id w:val="24781088"/>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除上述各项之外的其他营业外收入和支出</w:t>
                    </w:r>
                  </w:p>
                </w:tc>
              </w:sdtContent>
            </w:sdt>
            <w:tc>
              <w:tcPr>
                <w:tcW w:w="1559" w:type="dxa"/>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5,957,085.27</w:t>
                </w: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0bcc4b6356f34adeb11de3e851d72079"/>
                <w:id w:val="24781089"/>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其他符合非经常性损益定义的损益项目</w:t>
                    </w:r>
                  </w:p>
                </w:tc>
              </w:sdtContent>
            </w:sdt>
            <w:tc>
              <w:tcPr>
                <w:tcW w:w="1559" w:type="dxa"/>
              </w:tcPr>
              <w:p w:rsidR="00D50F8E" w:rsidRDefault="00D50F8E">
                <w:pPr>
                  <w:jc w:val="right"/>
                  <w:rPr>
                    <w:rFonts w:asciiTheme="minorEastAsia" w:eastAsiaTheme="minorEastAsia" w:hAnsiTheme="minorEastAsia"/>
                    <w:sz w:val="20"/>
                    <w:szCs w:val="20"/>
                  </w:rPr>
                </w:pP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4e0667d68c0b417b952eb294efd204d7"/>
                <w:id w:val="24781090"/>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少数股东权益影响额</w:t>
                    </w:r>
                  </w:p>
                </w:tc>
              </w:sdtContent>
            </w:sdt>
            <w:tc>
              <w:tcPr>
                <w:tcW w:w="1559" w:type="dxa"/>
              </w:tcPr>
              <w:p w:rsidR="00D50F8E" w:rsidRDefault="00D50F8E">
                <w:pPr>
                  <w:jc w:val="right"/>
                  <w:rPr>
                    <w:rFonts w:asciiTheme="minorEastAsia" w:eastAsiaTheme="minorEastAsia" w:hAnsiTheme="minorEastAsia"/>
                    <w:sz w:val="20"/>
                    <w:szCs w:val="20"/>
                  </w:rPr>
                </w:pP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f67b3fcceba046d6ad67b7ce52c94054"/>
                <w:id w:val="24781091"/>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所得税影响额</w:t>
                    </w:r>
                  </w:p>
                </w:tc>
              </w:sdtContent>
            </w:sdt>
            <w:tc>
              <w:tcPr>
                <w:tcW w:w="1559" w:type="dxa"/>
                <w:vAlign w:val="bottom"/>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-3,763,659.87 </w:t>
                </w:r>
              </w:p>
            </w:tc>
            <w:tc>
              <w:tcPr>
                <w:tcW w:w="1427" w:type="dxa"/>
              </w:tcPr>
              <w:p w:rsidR="00D50F8E" w:rsidRDefault="00D50F8E">
                <w:pPr>
                  <w:jc w:val="left"/>
                  <w:rPr>
                    <w:rFonts w:asciiTheme="minorEastAsia" w:eastAsiaTheme="minorEastAsia" w:hAnsiTheme="minorEastAsia"/>
                    <w:sz w:val="20"/>
                    <w:szCs w:val="20"/>
                  </w:rPr>
                </w:pPr>
              </w:p>
            </w:tc>
          </w:tr>
          <w:tr w:rsidR="00D50F8E">
            <w:sdt>
              <w:sdtPr>
                <w:rPr>
                  <w:rFonts w:asciiTheme="minorEastAsia" w:eastAsiaTheme="minorEastAsia" w:hAnsiTheme="minorEastAsia"/>
                  <w:sz w:val="20"/>
                  <w:szCs w:val="20"/>
                </w:rPr>
                <w:tag w:val="_PLD_196ea10929cc45b2a25a10ce3f3fd3ad"/>
                <w:id w:val="24781092"/>
                <w:lock w:val="sdtLocked"/>
              </w:sdtPr>
              <w:sdtContent>
                <w:tc>
                  <w:tcPr>
                    <w:tcW w:w="6062" w:type="dxa"/>
                  </w:tcPr>
                  <w:p w:rsidR="00D50F8E" w:rsidRDefault="001C6035">
                    <w:pPr>
                      <w:pStyle w:val="af7"/>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t>合计</w:t>
                    </w:r>
                  </w:p>
                </w:tc>
              </w:sdtContent>
            </w:sdt>
            <w:tc>
              <w:tcPr>
                <w:tcW w:w="1559" w:type="dxa"/>
                <w:vAlign w:val="bottom"/>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21,327,405.93 </w:t>
                </w:r>
              </w:p>
            </w:tc>
            <w:tc>
              <w:tcPr>
                <w:tcW w:w="1427" w:type="dxa"/>
              </w:tcPr>
              <w:p w:rsidR="00D50F8E" w:rsidRDefault="00D50F8E">
                <w:pPr>
                  <w:rPr>
                    <w:rFonts w:asciiTheme="minorEastAsia" w:eastAsiaTheme="minorEastAsia" w:hAnsiTheme="minorEastAsia"/>
                    <w:sz w:val="20"/>
                    <w:szCs w:val="20"/>
                  </w:rPr>
                </w:pPr>
              </w:p>
            </w:tc>
          </w:tr>
        </w:tbl>
        <w:p w:rsidR="00D50F8E" w:rsidRDefault="00D50F8E">
          <w:pPr>
            <w:rPr>
              <w:rFonts w:asciiTheme="minorEastAsia" w:eastAsiaTheme="minorEastAsia" w:hAnsiTheme="minorEastAsia"/>
              <w:sz w:val="20"/>
              <w:szCs w:val="20"/>
            </w:rPr>
          </w:pPr>
        </w:p>
        <w:p w:rsidR="00D50F8E" w:rsidRDefault="00127914">
          <w:pPr>
            <w:pStyle w:val="Style92"/>
          </w:pPr>
        </w:p>
      </w:sdtContent>
    </w:sdt>
    <w:bookmarkEnd w:id="11" w:displacedByCustomXml="next"/>
    <w:sdt>
      <w:sdtPr>
        <w:rPr>
          <w:rFonts w:ascii="Calibri" w:hAnsi="Calibri" w:cs="宋体" w:hint="eastAsia"/>
          <w:b w:val="0"/>
          <w:bCs w:val="0"/>
          <w:kern w:val="0"/>
          <w:sz w:val="24"/>
          <w:szCs w:val="22"/>
        </w:rPr>
        <w:alias w:val="模块:其他财务和业务数据"/>
        <w:tag w:val="_GBC_129e81c113f94ab2b6af974b5d24abc6"/>
        <w:id w:val="24781095"/>
        <w:lock w:val="sdtLocked"/>
        <w:placeholder>
          <w:docPart w:val="GBC22222222222222222222222222222"/>
        </w:placeholder>
      </w:sdtPr>
      <w:sdtEndPr>
        <w:rPr>
          <w:rFonts w:ascii="宋体" w:hAnsi="宋体"/>
          <w:szCs w:val="24"/>
        </w:rPr>
      </w:sdtEndPr>
      <w:sdtContent>
        <w:p w:rsidR="00D50F8E" w:rsidRDefault="001C6035">
          <w:pPr>
            <w:pStyle w:val="2"/>
            <w:numPr>
              <w:ilvl w:val="1"/>
              <w:numId w:val="3"/>
            </w:numPr>
            <w:rPr>
              <w:bCs w:val="0"/>
            </w:rPr>
          </w:pPr>
          <w:r>
            <w:rPr>
              <w:rFonts w:hint="eastAsia"/>
              <w:bCs w:val="0"/>
            </w:rPr>
            <w:t>其他</w:t>
          </w:r>
        </w:p>
        <w:sdt>
          <w:sdtPr>
            <w:alias w:val="是否适用：公司简介和主要财务指标其他说明[双击切换]"/>
            <w:tag w:val="_GBC_5b4104dc5c2c4501bc2420c70be30c2a"/>
            <w:id w:val="2478109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kinsoku w:val="0"/>
        <w:overflowPunct w:val="0"/>
        <w:autoSpaceDE w:val="0"/>
        <w:autoSpaceDN w:val="0"/>
        <w:adjustRightInd w:val="0"/>
        <w:snapToGrid w:val="0"/>
        <w:rPr>
          <w:szCs w:val="21"/>
        </w:rPr>
      </w:pPr>
    </w:p>
    <w:p w:rsidR="00D50F8E" w:rsidRDefault="00D50F8E">
      <w:pPr>
        <w:kinsoku w:val="0"/>
        <w:overflowPunct w:val="0"/>
        <w:autoSpaceDE w:val="0"/>
        <w:autoSpaceDN w:val="0"/>
        <w:adjustRightInd w:val="0"/>
        <w:snapToGrid w:val="0"/>
        <w:rPr>
          <w:szCs w:val="21"/>
        </w:rPr>
      </w:pPr>
    </w:p>
    <w:p w:rsidR="00D50F8E" w:rsidRDefault="00D50F8E">
      <w:pPr>
        <w:kinsoku w:val="0"/>
        <w:overflowPunct w:val="0"/>
        <w:autoSpaceDE w:val="0"/>
        <w:autoSpaceDN w:val="0"/>
        <w:adjustRightInd w:val="0"/>
        <w:snapToGrid w:val="0"/>
        <w:rPr>
          <w:szCs w:val="21"/>
        </w:rPr>
      </w:pPr>
    </w:p>
    <w:p w:rsidR="00D50F8E" w:rsidRDefault="001C6035">
      <w:pPr>
        <w:pStyle w:val="1"/>
        <w:numPr>
          <w:ilvl w:val="0"/>
          <w:numId w:val="2"/>
        </w:numPr>
        <w:rPr>
          <w:szCs w:val="21"/>
        </w:rPr>
      </w:pPr>
      <w:bookmarkStart w:id="12" w:name="_Toc16261892"/>
      <w:r>
        <w:rPr>
          <w:rFonts w:hint="eastAsia"/>
          <w:szCs w:val="21"/>
        </w:rPr>
        <w:t>公司业务概要</w:t>
      </w:r>
      <w:bookmarkEnd w:id="12"/>
    </w:p>
    <w:p w:rsidR="00D50F8E" w:rsidRDefault="00D50F8E">
      <w:pPr>
        <w:pStyle w:val="Style92"/>
      </w:pPr>
    </w:p>
    <w:p w:rsidR="00D50F8E" w:rsidRDefault="00D50F8E">
      <w:pPr>
        <w:pStyle w:val="Style92"/>
      </w:pPr>
    </w:p>
    <w:sdt>
      <w:sdtPr>
        <w:rPr>
          <w:rFonts w:ascii="宋体" w:hAnsi="宋体" w:cs="宋体" w:hint="eastAsia"/>
          <w:b w:val="0"/>
          <w:bCs w:val="0"/>
          <w:kern w:val="0"/>
          <w:sz w:val="21"/>
          <w:szCs w:val="24"/>
        </w:rPr>
        <w:alias w:val="模块:报告期内公司所从事的主要业务、经营模式及行业情况说明"/>
        <w:tag w:val="_SEC_30613ac4c1d74a918acca2b58acc457d"/>
        <w:id w:val="24781097"/>
        <w:lock w:val="sdtLocked"/>
        <w:placeholder>
          <w:docPart w:val="GBC22222222222222222222222222222"/>
        </w:placeholder>
      </w:sdtPr>
      <w:sdtContent>
        <w:p w:rsidR="00D50F8E" w:rsidRDefault="001C6035">
          <w:pPr>
            <w:pStyle w:val="2CharCharChar"/>
            <w:numPr>
              <w:ilvl w:val="0"/>
              <w:numId w:val="5"/>
            </w:numPr>
            <w:tabs>
              <w:tab w:val="left" w:pos="426"/>
            </w:tabs>
            <w:jc w:val="left"/>
          </w:pPr>
          <w:r w:rsidRPr="00E11D12">
            <w:rPr>
              <w:rFonts w:hint="eastAsia"/>
              <w:sz w:val="21"/>
            </w:rPr>
            <w:t>报告期内公司所从事的主要业务、经营模式及行业情况说明</w:t>
          </w:r>
        </w:p>
        <w:sdt>
          <w:sdtPr>
            <w:rPr>
              <w:rFonts w:hint="eastAsia"/>
            </w:rPr>
            <w:alias w:val="报告期内公司所从事的主要业务、经营模式及行业情况说明"/>
            <w:tag w:val="_GBC_5c28d6f46eea48f892bed0c5fc99ab60"/>
            <w:id w:val="24781096"/>
            <w:lock w:val="sdtLocked"/>
            <w:placeholder>
              <w:docPart w:val="GBC22222222222222222222222222222"/>
            </w:placeholder>
          </w:sdtPr>
          <w:sdtContent>
            <w:p w:rsidR="00D50F8E" w:rsidRDefault="001C6035">
              <w:pPr>
                <w:pStyle w:val="Style92"/>
                <w:rPr>
                  <w:color w:val="000000"/>
                </w:rPr>
              </w:pPr>
              <w:r>
                <w:rPr>
                  <w:rFonts w:hint="eastAsia"/>
                  <w:b/>
                  <w:bCs/>
                  <w:color w:val="000000"/>
                </w:rPr>
                <w:t>（一）公司的主要业务及产品</w:t>
              </w:r>
            </w:p>
            <w:p w:rsidR="00D50F8E" w:rsidRDefault="001C6035">
              <w:pPr>
                <w:pStyle w:val="Style92"/>
                <w:rPr>
                  <w:color w:val="000000"/>
                </w:rPr>
              </w:pPr>
              <w:r>
                <w:rPr>
                  <w:rFonts w:hint="eastAsia"/>
                  <w:color w:val="000000"/>
                </w:rPr>
                <w:t xml:space="preserve">    公司依法经营烧结、炼铁、炼钢及其副产品的销售，钢材轧制、加工及其副产品的销售；炼焦及其副产品的销售。主要产品涵盖中厚板材、小型材、中型材、钢坯等，主要分为板材、角钢、圆棒材、带肋钢筋、高速线材、钢铰线等品种。产品在满足华南，辐射华东、华中、西南市场的同时，还远销至东南亚、美欧非等10多个国家和地区，广泛应用于机械制造、能源交通、船舶、桥梁建筑，金属制品，核电，拉绳等行业。报告期内，公司的主营业务未产生重大变化。</w:t>
              </w:r>
            </w:p>
            <w:p w:rsidR="00D50F8E" w:rsidRDefault="001C6035">
              <w:pPr>
                <w:pStyle w:val="Style92"/>
                <w:rPr>
                  <w:color w:val="000000"/>
                </w:rPr>
              </w:pPr>
              <w:r>
                <w:rPr>
                  <w:color w:val="000000"/>
                </w:rPr>
                <w:t xml:space="preserve"> </w:t>
              </w:r>
            </w:p>
            <w:p w:rsidR="00D50F8E" w:rsidRDefault="001C6035">
              <w:pPr>
                <w:pStyle w:val="Style92"/>
                <w:rPr>
                  <w:b/>
                  <w:bCs/>
                  <w:color w:val="000000"/>
                </w:rPr>
              </w:pPr>
              <w:r>
                <w:rPr>
                  <w:rFonts w:hint="eastAsia"/>
                  <w:b/>
                  <w:bCs/>
                  <w:color w:val="000000"/>
                </w:rPr>
                <w:t>（二）公司经营模式</w:t>
              </w:r>
            </w:p>
            <w:p w:rsidR="00D50F8E" w:rsidRDefault="001C6035">
              <w:pPr>
                <w:pStyle w:val="Style92"/>
                <w:rPr>
                  <w:color w:val="000000" w:themeColor="text1"/>
                </w:rPr>
              </w:pPr>
              <w:r>
                <w:rPr>
                  <w:rFonts w:hint="eastAsia"/>
                  <w:color w:val="000000"/>
                </w:rPr>
                <w:t xml:space="preserve">   </w:t>
              </w:r>
              <w:r>
                <w:rPr>
                  <w:rFonts w:hint="eastAsia"/>
                  <w:color w:val="000000" w:themeColor="text1"/>
                </w:rPr>
                <w:t xml:space="preserve"> 公司是目前华南、西南地区最主要的大型钢铁联合生产企业，采用“开发＋生产＋销售型”经营模式，能够根据市场需求，开发市场所需的新产品，自行生产销售。</w:t>
              </w:r>
            </w:p>
            <w:p w:rsidR="00D50F8E" w:rsidRDefault="001C6035">
              <w:pPr>
                <w:pStyle w:val="Style92"/>
                <w:rPr>
                  <w:color w:val="000000" w:themeColor="text1"/>
                </w:rPr>
              </w:pPr>
              <w:r>
                <w:rPr>
                  <w:color w:val="000000" w:themeColor="text1"/>
                </w:rPr>
                <w:t xml:space="preserve"> </w:t>
              </w:r>
            </w:p>
            <w:p w:rsidR="00D50F8E" w:rsidRDefault="001C6035">
              <w:pPr>
                <w:pStyle w:val="Style92"/>
                <w:rPr>
                  <w:color w:val="000000" w:themeColor="text1"/>
                </w:rPr>
              </w:pPr>
              <w:r>
                <w:rPr>
                  <w:rFonts w:hint="eastAsia"/>
                  <w:color w:val="000000" w:themeColor="text1"/>
                </w:rPr>
                <w:t>1.开发模式</w:t>
              </w:r>
            </w:p>
            <w:p w:rsidR="00D50F8E" w:rsidRDefault="001C6035">
              <w:pPr>
                <w:pStyle w:val="Style134"/>
                <w:rPr>
                  <w:color w:val="000000" w:themeColor="text1"/>
                </w:rPr>
              </w:pPr>
              <w:r>
                <w:rPr>
                  <w:rFonts w:ascii="宋体" w:hAnsi="宋体" w:hint="eastAsia"/>
                  <w:color w:val="000000" w:themeColor="text1"/>
                </w:rPr>
                <w:t xml:space="preserve">    技术中心为公司产品研发主体单位，主要从事新产品、新工艺、新技术的开发及应用。公司建立有完善的“产销研”创新体系，品种研发团队由技术中心、经销公司、质量部、炼钢厂、中板厂、棒线型材厂的业务骨干组成，并形成完善的“信息-研究-生产-销售-服务”的品种开发链</w:t>
              </w:r>
              <w:r>
                <w:rPr>
                  <w:rFonts w:ascii="宋体" w:hAnsi="宋体" w:hint="eastAsia"/>
                  <w:color w:val="000000" w:themeColor="text1"/>
                </w:rPr>
                <w:lastRenderedPageBreak/>
                <w:t>条。</w:t>
              </w:r>
              <w:r w:rsidR="003A1730">
                <w:rPr>
                  <w:rFonts w:ascii="宋体" w:hAnsi="宋体" w:hint="eastAsia"/>
                  <w:color w:val="000000" w:themeColor="text1"/>
                </w:rPr>
                <w:t>公司</w:t>
              </w:r>
              <w:r>
                <w:rPr>
                  <w:rFonts w:ascii="宋体" w:hAnsi="宋体" w:hint="eastAsia"/>
                  <w:color w:val="000000" w:themeColor="text1"/>
                </w:rPr>
                <w:t>与东北大学、北京科技大学等大专院校及科研机构往来密切，通过项目合作、人才柔性引进等多种方式，不断提高产品研发能力。</w:t>
              </w:r>
            </w:p>
            <w:p w:rsidR="00D50F8E" w:rsidRDefault="00D50F8E">
              <w:pPr>
                <w:pStyle w:val="Style92"/>
                <w:rPr>
                  <w:rFonts w:ascii="Times New Roman" w:hAnsi="Times New Roman"/>
                  <w:color w:val="000000" w:themeColor="text1"/>
                </w:rPr>
              </w:pPr>
            </w:p>
            <w:p w:rsidR="00D50F8E" w:rsidRDefault="001C6035">
              <w:pPr>
                <w:pStyle w:val="Style92"/>
                <w:rPr>
                  <w:color w:val="000000" w:themeColor="text1"/>
                </w:rPr>
              </w:pPr>
              <w:r>
                <w:rPr>
                  <w:rFonts w:hint="eastAsia"/>
                  <w:color w:val="000000" w:themeColor="text1"/>
                </w:rPr>
                <w:t>2.采购模式</w:t>
              </w:r>
            </w:p>
            <w:p w:rsidR="00D50F8E" w:rsidRDefault="001C6035">
              <w:pPr>
                <w:pStyle w:val="Style92"/>
                <w:rPr>
                  <w:color w:val="000000" w:themeColor="text1"/>
                </w:rPr>
              </w:pPr>
              <w:r>
                <w:rPr>
                  <w:rFonts w:hint="eastAsia"/>
                  <w:color w:val="000000" w:themeColor="text1"/>
                </w:rPr>
                <w:t xml:space="preserve">    公司主营业务需要采购的大宗原燃料主要有铁矿石、煤、熔剂等。报告期内，大宗原燃料主要采取询价采购，少量采取邀请招标采购，询价采购占比90%以上，邀请招标比例不到10%。</w:t>
              </w:r>
            </w:p>
            <w:p w:rsidR="00D50F8E" w:rsidRDefault="001C6035">
              <w:pPr>
                <w:pStyle w:val="Style92"/>
                <w:rPr>
                  <w:color w:val="000000" w:themeColor="text1"/>
                </w:rPr>
              </w:pPr>
              <w:r>
                <w:rPr>
                  <w:color w:val="000000" w:themeColor="text1"/>
                </w:rPr>
                <w:t xml:space="preserve"> </w:t>
              </w:r>
            </w:p>
            <w:p w:rsidR="00D50F8E" w:rsidRDefault="001C6035">
              <w:pPr>
                <w:pStyle w:val="Style92"/>
                <w:rPr>
                  <w:color w:val="000000" w:themeColor="text1"/>
                </w:rPr>
              </w:pPr>
              <w:r>
                <w:rPr>
                  <w:rFonts w:hint="eastAsia"/>
                  <w:color w:val="000000" w:themeColor="text1"/>
                </w:rPr>
                <w:t>3.生产模式</w:t>
              </w:r>
            </w:p>
            <w:p w:rsidR="00D50F8E" w:rsidRDefault="001C6035">
              <w:pPr>
                <w:pStyle w:val="Style92"/>
                <w:ind w:firstLineChars="200" w:firstLine="420"/>
                <w:rPr>
                  <w:color w:val="000000" w:themeColor="text1"/>
                </w:rPr>
              </w:pPr>
              <w:r>
                <w:rPr>
                  <w:rFonts w:hint="eastAsia"/>
                  <w:color w:val="000000" w:themeColor="text1"/>
                </w:rPr>
                <w:t>公司产品以建材产品、中厚板为主，公司根据市场效益情况，灵活组织轧材线生产，将有限的金属料优先供应效益较好的产线生产。为满足终端用户个性化需求，公司通过MES系统采用以销定产的模式，按订单组织生产，大部分产品均有客户属性。根据</w:t>
              </w:r>
              <w:r w:rsidR="007B5F91">
                <w:rPr>
                  <w:rFonts w:hint="eastAsia"/>
                  <w:color w:val="000000" w:themeColor="text1"/>
                </w:rPr>
                <w:t>销售环节</w:t>
              </w:r>
              <w:r>
                <w:rPr>
                  <w:rFonts w:hint="eastAsia"/>
                  <w:color w:val="000000" w:themeColor="text1"/>
                </w:rPr>
                <w:t>录入的订单</w:t>
              </w:r>
              <w:r w:rsidR="007B5F91">
                <w:rPr>
                  <w:rFonts w:hint="eastAsia"/>
                  <w:color w:val="000000" w:themeColor="text1"/>
                </w:rPr>
                <w:t>信息</w:t>
              </w:r>
              <w:r>
                <w:rPr>
                  <w:rFonts w:hint="eastAsia"/>
                  <w:color w:val="000000" w:themeColor="text1"/>
                </w:rPr>
                <w:t>，综合考虑炼钢产能、精炼炉能力、轧钢能力、设备检修、设备工况等因素，按照合同的交货期和订单的优先级编制生产计划，组织各产线生产。</w:t>
              </w:r>
            </w:p>
            <w:p w:rsidR="00D50F8E" w:rsidRDefault="00D50F8E">
              <w:pPr>
                <w:pStyle w:val="Style92"/>
                <w:rPr>
                  <w:color w:val="000000" w:themeColor="text1"/>
                </w:rPr>
              </w:pPr>
            </w:p>
            <w:p w:rsidR="00D50F8E" w:rsidRDefault="001C6035">
              <w:pPr>
                <w:pStyle w:val="Style92"/>
                <w:rPr>
                  <w:color w:val="000000" w:themeColor="text1"/>
                </w:rPr>
              </w:pPr>
              <w:r>
                <w:rPr>
                  <w:rFonts w:hint="eastAsia"/>
                  <w:color w:val="000000" w:themeColor="text1"/>
                </w:rPr>
                <w:t>4.销售模式</w:t>
              </w:r>
            </w:p>
            <w:p w:rsidR="00D50F8E" w:rsidRDefault="001C6035">
              <w:pPr>
                <w:pStyle w:val="Style92"/>
                <w:ind w:firstLineChars="200" w:firstLine="420"/>
                <w:rPr>
                  <w:color w:val="000000" w:themeColor="text1"/>
                </w:rPr>
              </w:pPr>
              <w:r>
                <w:rPr>
                  <w:rFonts w:hint="eastAsia"/>
                  <w:color w:val="000000" w:themeColor="text1"/>
                </w:rPr>
                <w:t>公司根据客户的购买方式、销售渠道、产品流通形式等要素，采用的销售渠道有经销商销售、直供终端客户销售、投标中标重点工程专供销售、电商销售、出口销售等模式。</w:t>
              </w:r>
            </w:p>
            <w:p w:rsidR="00D50F8E" w:rsidRDefault="001C6035">
              <w:pPr>
                <w:pStyle w:val="Style92"/>
                <w:ind w:firstLineChars="200" w:firstLine="420"/>
                <w:rPr>
                  <w:color w:val="000000" w:themeColor="text1"/>
                </w:rPr>
              </w:pPr>
              <w:r>
                <w:rPr>
                  <w:rFonts w:hint="eastAsia"/>
                  <w:color w:val="000000" w:themeColor="text1"/>
                </w:rPr>
                <w:t>（1）线上模式</w:t>
              </w:r>
            </w:p>
            <w:p w:rsidR="00D50F8E" w:rsidRDefault="001C6035">
              <w:pPr>
                <w:pStyle w:val="Style92"/>
                <w:ind w:firstLineChars="200" w:firstLine="420"/>
                <w:rPr>
                  <w:color w:val="000000" w:themeColor="text1"/>
                </w:rPr>
              </w:pPr>
              <w:r>
                <w:rPr>
                  <w:rFonts w:hint="eastAsia"/>
                  <w:color w:val="000000" w:themeColor="text1"/>
                </w:rPr>
                <w:t>公司参与建设了电商销售平台，截至本报告期，在平台上注册会员有2220个，均为钢材贸易商。</w:t>
              </w:r>
            </w:p>
            <w:p w:rsidR="00D50F8E" w:rsidRDefault="001C6035">
              <w:pPr>
                <w:pStyle w:val="Style92"/>
                <w:ind w:firstLineChars="200" w:firstLine="420"/>
                <w:rPr>
                  <w:color w:val="000000" w:themeColor="text1"/>
                </w:rPr>
              </w:pPr>
              <w:r>
                <w:rPr>
                  <w:rFonts w:hint="eastAsia"/>
                  <w:color w:val="000000" w:themeColor="text1"/>
                </w:rPr>
                <w:t>A.电商业务的交易模式</w:t>
              </w:r>
            </w:p>
            <w:p w:rsidR="00D50F8E" w:rsidRDefault="001C6035">
              <w:pPr>
                <w:pStyle w:val="Style92"/>
                <w:ind w:firstLineChars="200" w:firstLine="420"/>
                <w:rPr>
                  <w:color w:val="000000" w:themeColor="text1"/>
                </w:rPr>
              </w:pPr>
              <w:r>
                <w:rPr>
                  <w:rFonts w:hint="eastAsia"/>
                  <w:color w:val="000000" w:themeColor="text1"/>
                </w:rPr>
                <w:t>电商销售采取现货挂牌、竞价销售等模式，发挥电子商务运作的优势，实现了较好的销售效益。</w:t>
              </w:r>
            </w:p>
            <w:p w:rsidR="00D50F8E" w:rsidRDefault="001C6035">
              <w:pPr>
                <w:pStyle w:val="Style92"/>
                <w:ind w:firstLineChars="200" w:firstLine="420"/>
                <w:rPr>
                  <w:color w:val="000000" w:themeColor="text1"/>
                </w:rPr>
              </w:pPr>
              <w:r>
                <w:rPr>
                  <w:rFonts w:hint="eastAsia"/>
                  <w:color w:val="000000" w:themeColor="text1"/>
                </w:rPr>
                <w:t>B.电商交易与传统销售模式的协同效应及可能存在的风险</w:t>
              </w:r>
            </w:p>
            <w:p w:rsidR="00D50F8E" w:rsidRDefault="001C6035">
              <w:pPr>
                <w:pStyle w:val="Style92"/>
                <w:ind w:firstLineChars="200" w:firstLine="420"/>
                <w:rPr>
                  <w:color w:val="000000" w:themeColor="text1"/>
                </w:rPr>
              </w:pPr>
              <w:r>
                <w:rPr>
                  <w:rFonts w:hint="eastAsia"/>
                  <w:color w:val="000000" w:themeColor="text1"/>
                </w:rPr>
                <w:t>电子商务是经营贸易的发展趋势，公司紧跟其发展步伐，积极探索摸索其技巧和规律。由于公司产品定位和产品结构造成了现有的电商模式还不能适用于所有产品，因此，</w:t>
              </w:r>
              <w:r w:rsidR="00460AD3">
                <w:rPr>
                  <w:rFonts w:hint="eastAsia"/>
                  <w:color w:val="000000" w:themeColor="text1"/>
                </w:rPr>
                <w:t>公司</w:t>
              </w:r>
              <w:r>
                <w:rPr>
                  <w:rFonts w:hint="eastAsia"/>
                  <w:color w:val="000000" w:themeColor="text1"/>
                </w:rPr>
                <w:t>以非主流品种作为销售主力，以积累电商销售经验为主。销售过程中副作用也比较明显，如线上销售资源品种单一、资源量较少、给投机商提供了机会、真正意义的终端用户参与其中较少、物流配送管理服务一体化实现难等。</w:t>
              </w:r>
            </w:p>
            <w:p w:rsidR="00D50F8E" w:rsidRDefault="001C6035">
              <w:pPr>
                <w:pStyle w:val="Style92"/>
                <w:ind w:firstLineChars="200" w:firstLine="420"/>
                <w:rPr>
                  <w:color w:val="000000" w:themeColor="text1"/>
                </w:rPr>
              </w:pPr>
              <w:r>
                <w:rPr>
                  <w:rFonts w:hint="eastAsia"/>
                  <w:color w:val="000000" w:themeColor="text1"/>
                </w:rPr>
                <w:t>公司电子商务作为传统销售模式的补充，为将来公司销售的改革转型升级进行了有益的探索。</w:t>
              </w:r>
            </w:p>
            <w:p w:rsidR="00D50F8E" w:rsidRDefault="001C6035">
              <w:pPr>
                <w:pStyle w:val="Style92"/>
                <w:ind w:firstLineChars="200" w:firstLine="420"/>
                <w:rPr>
                  <w:color w:val="000000" w:themeColor="text1"/>
                </w:rPr>
              </w:pPr>
              <w:r>
                <w:rPr>
                  <w:rFonts w:hint="eastAsia"/>
                  <w:color w:val="000000" w:themeColor="text1"/>
                </w:rPr>
                <w:t>（2）线下模式</w:t>
              </w:r>
            </w:p>
            <w:p w:rsidR="00D50F8E" w:rsidRDefault="001C6035">
              <w:pPr>
                <w:pStyle w:val="Style92"/>
                <w:ind w:firstLineChars="200" w:firstLine="420"/>
                <w:rPr>
                  <w:color w:val="000000" w:themeColor="text1"/>
                </w:rPr>
              </w:pPr>
              <w:r>
                <w:rPr>
                  <w:rFonts w:hint="eastAsia"/>
                  <w:color w:val="000000" w:themeColor="text1"/>
                </w:rPr>
                <w:t>公司钢材线下销售主要通过经销商、直供终端、工程客户及出口等渠道进行销售，其中通过经销商销售比例最大，达80%以上，其次为直供用户，最后为出口。2019年上半年，公司积极采取生产安排动态调整，及时调整产品资源流向，完善销售体系。通过大数据分析主营品种和主营市场的优势排序，结合当前市场行情，动态的对资源投放进行管理，保证生产资源均用在最高效益的品种上。对公司发展和行情进行充分预判，提前对未来市场变化进行调研，诸如对华东、西南、海南、粤港澳大湾区等目标市场开始进行布局。同时充分发挥柳钢品牌优势和区位优势，有效巩固建筑材、碳板、中厚板等优势产品在两广地区的市场地位。进行一步圈定两广核心销售区域，深耕细作，明显提高了优势地区的占有率。优化钢材出口区域布局和品种结构，增加贸易出口国，销售工作取得了新的突破。</w:t>
              </w:r>
            </w:p>
            <w:p w:rsidR="00D50F8E" w:rsidRDefault="001C6035">
              <w:pPr>
                <w:pStyle w:val="Style92"/>
                <w:ind w:firstLineChars="200" w:firstLine="420"/>
                <w:rPr>
                  <w:color w:val="000000" w:themeColor="text1"/>
                </w:rPr>
              </w:pPr>
              <w:r>
                <w:rPr>
                  <w:rFonts w:hint="eastAsia"/>
                  <w:color w:val="000000" w:themeColor="text1"/>
                </w:rPr>
                <w:t xml:space="preserve"> </w:t>
              </w:r>
            </w:p>
            <w:p w:rsidR="00D50F8E" w:rsidRDefault="001C6035">
              <w:pPr>
                <w:pStyle w:val="Style92"/>
                <w:rPr>
                  <w:b/>
                  <w:color w:val="000000" w:themeColor="text1"/>
                </w:rPr>
              </w:pPr>
              <w:r>
                <w:rPr>
                  <w:rFonts w:hint="eastAsia"/>
                  <w:b/>
                  <w:color w:val="000000" w:themeColor="text1"/>
                </w:rPr>
                <w:t>（三）行业情况说明</w:t>
              </w:r>
            </w:p>
            <w:p w:rsidR="00D50F8E" w:rsidRDefault="001C6035">
              <w:pPr>
                <w:pStyle w:val="Style92"/>
                <w:ind w:firstLineChars="200" w:firstLine="420"/>
                <w:rPr>
                  <w:color w:val="000000" w:themeColor="text1"/>
                </w:rPr>
              </w:pPr>
              <w:r>
                <w:rPr>
                  <w:rFonts w:hint="eastAsia"/>
                  <w:color w:val="000000" w:themeColor="text1"/>
                </w:rPr>
                <w:t>上半年，中美贸易摩擦升级，经济面临下行压力。受上游原料价格暴涨，下游行业低迷，需求整体疲软等因素叠加，钢材库存消化缓慢，价格窄幅震荡，钢企经营进一步承压。</w:t>
              </w:r>
            </w:p>
            <w:p w:rsidR="00D50F8E" w:rsidRDefault="00664BC7">
              <w:pPr>
                <w:pStyle w:val="Style92"/>
                <w:ind w:firstLineChars="200" w:firstLine="420"/>
                <w:rPr>
                  <w:color w:val="000000" w:themeColor="text1"/>
                </w:rPr>
              </w:pPr>
              <w:r>
                <w:rPr>
                  <w:rFonts w:hint="eastAsia"/>
                  <w:color w:val="000000" w:themeColor="text1"/>
                </w:rPr>
                <w:t>下半年，</w:t>
              </w:r>
              <w:r w:rsidR="001C6035">
                <w:rPr>
                  <w:rFonts w:hint="eastAsia"/>
                  <w:color w:val="000000" w:themeColor="text1"/>
                </w:rPr>
                <w:t>随着稳增长政策措施持续发力，将对下半年的钢铁行业形势有所提振。如：政府实施更大规模的减税，以及降低电网环节收费和输配电价格，有利于进一步降低企业的税收负担和用电成本。5月份，央行明确“定向降准”分三次实施到位，释放长期资金约2800亿元。6月10日发布的专项债新规，据测算可拉动大约1万亿左右的基建投资，折合钢材需求大约2000多万吨。6月以来，多地密集推出新一批重大项目建设计划，涉及规模达数万亿元。从</w:t>
              </w:r>
              <w:r w:rsidR="009850F3">
                <w:rPr>
                  <w:rFonts w:hint="eastAsia"/>
                  <w:color w:val="000000" w:themeColor="text1"/>
                </w:rPr>
                <w:t>广西</w:t>
              </w:r>
              <w:r w:rsidR="001C6035">
                <w:rPr>
                  <w:rFonts w:hint="eastAsia"/>
                  <w:color w:val="000000" w:themeColor="text1"/>
                </w:rPr>
                <w:t>区内来看，6月中旬自治区公布了2019年第二批重大项目计划，涉及46个基建类项目，总投资395.87亿元。这都将在一定程度上对下半年的钢材市场需求起到稳定作用。</w:t>
              </w:r>
              <w:r w:rsidR="001C6035">
                <w:rPr>
                  <w:rFonts w:hint="eastAsia"/>
                  <w:color w:val="000000" w:themeColor="text1"/>
                </w:rPr>
                <w:br/>
              </w:r>
              <w:r w:rsidR="001C6035">
                <w:rPr>
                  <w:rFonts w:hint="eastAsia"/>
                  <w:color w:val="000000" w:themeColor="text1"/>
                </w:rPr>
                <w:lastRenderedPageBreak/>
                <w:t xml:space="preserve">    但环保限产对产能释放的抑制作用在边际减弱，供给端产能释放加快，6月份，全国粗钢日产291.77万吨，环比增长1.52%，再创历史新高，对后市供需平衡带来较大压力。预计后期钢市将呈小幅波动走势。</w:t>
              </w:r>
              <w:r w:rsidR="001C6035">
                <w:rPr>
                  <w:rFonts w:hint="eastAsia"/>
                  <w:color w:val="000000" w:themeColor="text1"/>
                </w:rPr>
                <w:br/>
                <w:t xml:space="preserve">    此外，原燃料价格高企对也会对企业效益进行挤压。与上年同期相比，国产矿、进口矿价格分别上升逾30%和50%，炼焦煤、冶金焦、废钢等价格同比也在上涨，大幅推高钢铁生产成本，导致成本涨幅远超钢价</w:t>
              </w:r>
              <w:r w:rsidR="009850F3">
                <w:rPr>
                  <w:rFonts w:hint="eastAsia"/>
                  <w:color w:val="000000" w:themeColor="text1"/>
                </w:rPr>
                <w:t>同期涨幅</w:t>
              </w:r>
              <w:r w:rsidR="001C6035">
                <w:rPr>
                  <w:rFonts w:hint="eastAsia"/>
                  <w:color w:val="000000" w:themeColor="text1"/>
                </w:rPr>
                <w:t>，给企业带来极大的减利影响。</w:t>
              </w:r>
            </w:p>
            <w:p w:rsidR="00D50F8E" w:rsidRDefault="00127914">
              <w:pPr>
                <w:pStyle w:val="Style92"/>
              </w:pPr>
            </w:p>
          </w:sdtContent>
        </w:sdt>
      </w:sdtContent>
    </w:sdt>
    <w:p w:rsidR="00D50F8E" w:rsidRDefault="00D50F8E">
      <w:pPr>
        <w:pStyle w:val="Style92"/>
      </w:pPr>
    </w:p>
    <w:p w:rsidR="00D50F8E" w:rsidRPr="00246DC0" w:rsidRDefault="001C6035">
      <w:pPr>
        <w:pStyle w:val="2CharCharChar"/>
        <w:numPr>
          <w:ilvl w:val="0"/>
          <w:numId w:val="5"/>
        </w:numPr>
        <w:tabs>
          <w:tab w:val="left" w:pos="426"/>
        </w:tabs>
        <w:jc w:val="left"/>
        <w:rPr>
          <w:sz w:val="21"/>
        </w:rPr>
      </w:pPr>
      <w:r w:rsidRPr="00246DC0">
        <w:rPr>
          <w:rFonts w:hint="eastAsia"/>
          <w:sz w:val="21"/>
        </w:rPr>
        <w:t>报告期内公司主要资产发生重大变化情况的说明</w:t>
      </w:r>
    </w:p>
    <w:sdt>
      <w:sdtPr>
        <w:alias w:val="是否适用：报告期内公司主要资产发生重大变化情况的说明[双击切换]"/>
        <w:tag w:val="_GBC_0083322c81164d0d8e608f3b6a898fca"/>
        <w:id w:val="2478109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24781101"/>
        <w:lock w:val="sdtLocked"/>
        <w:placeholder>
          <w:docPart w:val="GBC22222222222222222222222222222"/>
        </w:placeholder>
      </w:sdtPr>
      <w:sdtEndPr>
        <w:rPr>
          <w:szCs w:val="21"/>
        </w:rPr>
      </w:sdtEndPr>
      <w:sdtContent>
        <w:p w:rsidR="00D50F8E" w:rsidRDefault="001C6035">
          <w:pPr>
            <w:pStyle w:val="2CharCharChar"/>
            <w:numPr>
              <w:ilvl w:val="0"/>
              <w:numId w:val="5"/>
            </w:numPr>
            <w:tabs>
              <w:tab w:val="left" w:pos="426"/>
            </w:tabs>
            <w:jc w:val="left"/>
          </w:pPr>
          <w:r w:rsidRPr="00246DC0">
            <w:rPr>
              <w:rFonts w:hint="eastAsia"/>
              <w:sz w:val="21"/>
            </w:rPr>
            <w:t>报告期内核心竞争力分析</w:t>
          </w:r>
        </w:p>
        <w:sdt>
          <w:sdtPr>
            <w:alias w:val="是否适用：报告期内核心竞争力分析[双击切换]"/>
            <w:tag w:val="_GBC_f5e4beedb06c4dedb1da9c7f429d840e"/>
            <w:id w:val="2478109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Cs w:val="24"/>
            </w:rPr>
            <w:alias w:val="报告期内核心竞争力分析"/>
            <w:tag w:val="_GBC_2aded0644185447a9ec788ba0b35ac4f"/>
            <w:id w:val="24781100"/>
            <w:lock w:val="sdtLocked"/>
            <w:placeholder>
              <w:docPart w:val="GBC22222222222222222222222222222"/>
            </w:placeholder>
          </w:sdtPr>
          <w:sdtEndPr>
            <w:rPr>
              <w:szCs w:val="21"/>
            </w:rPr>
          </w:sdtEndPr>
          <w:sdtContent>
            <w:p w:rsidR="00D50F8E" w:rsidRDefault="001C6035">
              <w:pPr>
                <w:pStyle w:val="Style131"/>
              </w:pPr>
              <w:r>
                <w:rPr>
                  <w:rFonts w:hint="eastAsia"/>
                </w:rPr>
                <w:t xml:space="preserve">  </w:t>
              </w:r>
              <w:r>
                <w:rPr>
                  <w:rFonts w:hint="eastAsia"/>
                  <w:color w:val="000000"/>
                  <w:sz w:val="21"/>
                </w:rPr>
                <w:t>报告期内公司的核心竞争力未发生重大变化，具体参见2018年年报。</w:t>
              </w:r>
            </w:p>
          </w:sdtContent>
        </w:sdt>
      </w:sdtContent>
    </w:sdt>
    <w:p w:rsidR="00D50F8E" w:rsidRDefault="00D50F8E">
      <w:pPr>
        <w:pStyle w:val="Style92"/>
      </w:pPr>
    </w:p>
    <w:p w:rsidR="00D50F8E" w:rsidRDefault="00D50F8E">
      <w:pPr>
        <w:pStyle w:val="Style92"/>
      </w:pPr>
    </w:p>
    <w:p w:rsidR="00D50F8E" w:rsidRDefault="00D50F8E">
      <w:pPr>
        <w:pStyle w:val="Style92"/>
      </w:pPr>
    </w:p>
    <w:sdt>
      <w:sdtPr>
        <w:rPr>
          <w:rFonts w:ascii="宋体" w:hAnsi="宋体" w:cs="宋体" w:hint="eastAsia"/>
          <w:b w:val="0"/>
          <w:bCs w:val="0"/>
          <w:kern w:val="0"/>
          <w:sz w:val="21"/>
          <w:szCs w:val="24"/>
        </w:rPr>
        <w:alias w:val="模块:经营情况的讨论与分析"/>
        <w:tag w:val="_GBC_ba3734a9f27a452095f3115c17f4b09e"/>
        <w:id w:val="24781103"/>
        <w:lock w:val="sdtLocked"/>
        <w:placeholder>
          <w:docPart w:val="GBC22222222222222222222222222222"/>
        </w:placeholder>
      </w:sdtPr>
      <w:sdtEndPr>
        <w:rPr>
          <w:rFonts w:asciiTheme="minorEastAsia" w:eastAsiaTheme="minorEastAsia" w:hAnsiTheme="minorEastAsia"/>
        </w:rPr>
      </w:sdtEndPr>
      <w:sdtContent>
        <w:p w:rsidR="00D50F8E" w:rsidRPr="00246DC0" w:rsidRDefault="001C6035">
          <w:pPr>
            <w:pStyle w:val="2CharCharChar"/>
            <w:numPr>
              <w:ilvl w:val="0"/>
              <w:numId w:val="5"/>
            </w:numPr>
            <w:spacing w:line="360" w:lineRule="auto"/>
            <w:rPr>
              <w:sz w:val="21"/>
            </w:rPr>
          </w:pPr>
          <w:r w:rsidRPr="00246DC0">
            <w:rPr>
              <w:sz w:val="21"/>
            </w:rPr>
            <w:t>经营情况的讨论与分析</w:t>
          </w:r>
        </w:p>
        <w:sdt>
          <w:sdtPr>
            <w:rPr>
              <w:rFonts w:hint="eastAsia"/>
            </w:rPr>
            <w:alias w:val="经营情况的讨论与分析"/>
            <w:tag w:val="_GBC_886258ec69e240da99b57ac102afbda6"/>
            <w:id w:val="24781102"/>
            <w:lock w:val="sdtLocked"/>
            <w:placeholder>
              <w:docPart w:val="GBC22222222222222222222222222222"/>
            </w:placeholder>
          </w:sdtPr>
          <w:sdtContent>
            <w:p w:rsidR="00D50F8E" w:rsidRPr="000271E7" w:rsidRDefault="001C6035">
              <w:pPr>
                <w:pStyle w:val="Style92"/>
                <w:ind w:right="22"/>
                <w:rPr>
                  <w:color w:val="000000"/>
                  <w:kern w:val="144"/>
                  <w:szCs w:val="21"/>
                </w:rPr>
              </w:pPr>
              <w:r>
                <w:rPr>
                  <w:rFonts w:hint="eastAsia"/>
                  <w:color w:val="244D71"/>
                  <w:sz w:val="24"/>
                </w:rPr>
                <w:t xml:space="preserve">  </w:t>
              </w:r>
              <w:r>
                <w:rPr>
                  <w:rFonts w:hint="eastAsia"/>
                  <w:color w:val="000000"/>
                  <w:kern w:val="144"/>
                </w:rPr>
                <w:t xml:space="preserve"> </w:t>
              </w:r>
              <w:r w:rsidR="00514AEA">
                <w:rPr>
                  <w:rFonts w:hint="eastAsia"/>
                  <w:color w:val="000000"/>
                  <w:kern w:val="144"/>
                </w:rPr>
                <w:t xml:space="preserve"> </w:t>
              </w:r>
              <w:r w:rsidRPr="000271E7">
                <w:rPr>
                  <w:rFonts w:hint="eastAsia"/>
                  <w:color w:val="000000"/>
                  <w:kern w:val="144"/>
                  <w:szCs w:val="21"/>
                </w:rPr>
                <w:t>报告期内，公司坚持稳中求进工作总基调，紧紧围绕生产经营，聚焦聚力系统协同、管理创新等工作，持续打好高质量发展攻坚战，企业生产经营保持良好势头。</w:t>
              </w:r>
            </w:p>
            <w:p w:rsidR="00D50F8E" w:rsidRPr="000271E7" w:rsidRDefault="001C6035">
              <w:pPr>
                <w:pStyle w:val="Style92"/>
                <w:rPr>
                  <w:color w:val="000000" w:themeColor="text1"/>
                  <w:szCs w:val="21"/>
                </w:rPr>
              </w:pPr>
              <w:r w:rsidRPr="000271E7">
                <w:rPr>
                  <w:rFonts w:hint="eastAsia"/>
                  <w:color w:val="000000"/>
                  <w:kern w:val="144"/>
                  <w:szCs w:val="21"/>
                </w:rPr>
                <w:t xml:space="preserve">    2019年上半年的工作成果主要体现在以下四个方面：</w:t>
              </w:r>
              <w:r w:rsidRPr="000271E7">
                <w:rPr>
                  <w:rFonts w:hint="eastAsia"/>
                  <w:color w:val="000000"/>
                  <w:kern w:val="144"/>
                  <w:szCs w:val="21"/>
                </w:rPr>
                <w:br/>
                <w:t xml:space="preserve">   </w:t>
              </w:r>
              <w:r w:rsidRPr="000271E7">
                <w:rPr>
                  <w:rFonts w:hint="eastAsia"/>
                  <w:b/>
                  <w:color w:val="000000"/>
                  <w:kern w:val="144"/>
                  <w:szCs w:val="21"/>
                </w:rPr>
                <w:t xml:space="preserve"> 1.生产经营势头良好</w:t>
              </w:r>
              <w:r w:rsidRPr="000271E7">
                <w:rPr>
                  <w:rFonts w:hint="eastAsia"/>
                  <w:color w:val="000000"/>
                  <w:kern w:val="144"/>
                  <w:szCs w:val="21"/>
                </w:rPr>
                <w:br/>
                <w:t xml:space="preserve">    工序协同效应进一步凸显，在没有新产能投入的情况下，主要产品均实现增产，累计产铁610.18万吨、钢649.55万吨、钢材390.73万吨，同比分别上涨2.61%、1.98%、4.81%。截至报告期末的资产负债率58.36%，同比降低6.08个百分点。</w:t>
              </w:r>
              <w:r w:rsidRPr="000271E7">
                <w:rPr>
                  <w:rFonts w:hint="eastAsia"/>
                  <w:color w:val="000000"/>
                  <w:kern w:val="144"/>
                  <w:szCs w:val="21"/>
                </w:rPr>
                <w:br/>
              </w:r>
              <w:r w:rsidRPr="000271E7">
                <w:rPr>
                  <w:rFonts w:hint="eastAsia"/>
                  <w:color w:val="000000" w:themeColor="text1"/>
                  <w:kern w:val="144"/>
                  <w:szCs w:val="21"/>
                </w:rPr>
                <w:t xml:space="preserve">   </w:t>
              </w:r>
              <w:r w:rsidRPr="000271E7">
                <w:rPr>
                  <w:rFonts w:hint="eastAsia"/>
                  <w:b/>
                  <w:color w:val="000000" w:themeColor="text1"/>
                  <w:kern w:val="144"/>
                  <w:szCs w:val="21"/>
                </w:rPr>
                <w:t xml:space="preserve"> 2.管理改革全面发力</w:t>
              </w:r>
              <w:r w:rsidRPr="000271E7">
                <w:rPr>
                  <w:rFonts w:hint="eastAsia"/>
                  <w:color w:val="000000" w:themeColor="text1"/>
                  <w:kern w:val="144"/>
                  <w:szCs w:val="21"/>
                </w:rPr>
                <w:br/>
                <w:t xml:space="preserve">    </w:t>
              </w:r>
              <w:r w:rsidRPr="000271E7">
                <w:rPr>
                  <w:rFonts w:hint="eastAsia"/>
                  <w:color w:val="000000" w:themeColor="text1"/>
                  <w:szCs w:val="21"/>
                </w:rPr>
                <w:t>内部改革深入推进。持续推进三项制度改革，从组织机构、劳动用工、收入分配、培训开发等方面构建更科学高效的人力资源管控模式。实施劳务用工机制改革，改变用工模式，优化劳务承包管理。优化员工内部流动机制，规范员工调配管理。创新考核模式，增加行业对标考核。进一步强化成本核算，提高财务信息的及时性、有效性。</w:t>
              </w:r>
              <w:r w:rsidRPr="000271E7">
                <w:rPr>
                  <w:rFonts w:hint="eastAsia"/>
                  <w:color w:val="000000" w:themeColor="text1"/>
                  <w:szCs w:val="21"/>
                </w:rPr>
                <w:br/>
              </w:r>
              <w:r w:rsidRPr="000271E7">
                <w:rPr>
                  <w:rFonts w:hint="eastAsia"/>
                  <w:color w:val="000000" w:themeColor="text1"/>
                  <w:kern w:val="144"/>
                  <w:szCs w:val="21"/>
                </w:rPr>
                <w:t xml:space="preserve">   </w:t>
              </w:r>
              <w:r w:rsidRPr="000271E7">
                <w:rPr>
                  <w:rFonts w:hint="eastAsia"/>
                  <w:b/>
                  <w:color w:val="000000" w:themeColor="text1"/>
                  <w:kern w:val="144"/>
                  <w:szCs w:val="21"/>
                </w:rPr>
                <w:t xml:space="preserve"> 3.创新驱动迸发活力</w:t>
              </w:r>
              <w:r w:rsidRPr="000271E7">
                <w:rPr>
                  <w:rFonts w:hint="eastAsia"/>
                  <w:color w:val="000000" w:themeColor="text1"/>
                  <w:kern w:val="144"/>
                  <w:szCs w:val="21"/>
                </w:rPr>
                <w:br/>
                <w:t xml:space="preserve">    </w:t>
              </w:r>
              <w:r w:rsidRPr="000271E7">
                <w:rPr>
                  <w:rFonts w:hint="eastAsia"/>
                  <w:color w:val="000000" w:themeColor="text1"/>
                  <w:szCs w:val="21"/>
                </w:rPr>
                <w:t>创新是引领发展的第一动力。</w:t>
              </w:r>
              <w:r w:rsidRPr="000271E7">
                <w:rPr>
                  <w:color w:val="000000" w:themeColor="text1"/>
                  <w:szCs w:val="21"/>
                </w:rPr>
                <w:t>2019</w:t>
              </w:r>
              <w:r w:rsidRPr="000271E7">
                <w:rPr>
                  <w:rFonts w:hint="eastAsia"/>
                  <w:color w:val="000000" w:themeColor="text1"/>
                  <w:szCs w:val="21"/>
                </w:rPr>
                <w:t>年上半年，为提高科技人员创新的主动性和积极性，开展科技创新工作，公司拨款用于科技表彰，积极推进“产、学、研”科技合作平台。</w:t>
              </w:r>
            </w:p>
            <w:p w:rsidR="00D50F8E" w:rsidRPr="000271E7" w:rsidRDefault="001C6035">
              <w:pPr>
                <w:pStyle w:val="Style135"/>
                <w:widowControl/>
                <w:rPr>
                  <w:color w:val="000000" w:themeColor="text1"/>
                  <w:sz w:val="21"/>
                </w:rPr>
              </w:pPr>
              <w:r w:rsidRPr="000271E7">
                <w:rPr>
                  <w:rFonts w:ascii="宋体" w:hAnsi="宋体" w:cs="宋体" w:hint="eastAsia"/>
                  <w:color w:val="000000" w:themeColor="text1"/>
                  <w:kern w:val="0"/>
                  <w:sz w:val="21"/>
                </w:rPr>
                <w:t xml:space="preserve">    科技创新成果喜获丰收。报告期内，成功开发预应力钢绞线、中厚板日标出口低合金钢、优碳板、正火压力容器板等新产品；通过实施校企合作项目，以项目为载体，培养、锻炼了一批科技人才，研究开发出一批具有自主知识产权的的科技成果。</w:t>
              </w:r>
              <w:r w:rsidRPr="000271E7">
                <w:rPr>
                  <w:rFonts w:ascii="宋体" w:hAnsi="宋体" w:cs="宋体" w:hint="eastAsia"/>
                  <w:color w:val="000000" w:themeColor="text1"/>
                  <w:kern w:val="0"/>
                  <w:sz w:val="21"/>
                </w:rPr>
                <w:br/>
              </w:r>
              <w:r w:rsidRPr="000271E7">
                <w:rPr>
                  <w:rFonts w:hint="eastAsia"/>
                  <w:b/>
                  <w:color w:val="000000" w:themeColor="text1"/>
                  <w:kern w:val="144"/>
                  <w:sz w:val="21"/>
                </w:rPr>
                <w:t xml:space="preserve">     4.</w:t>
              </w:r>
              <w:r w:rsidRPr="000271E7">
                <w:rPr>
                  <w:rFonts w:hint="eastAsia"/>
                  <w:b/>
                  <w:color w:val="000000" w:themeColor="text1"/>
                  <w:kern w:val="144"/>
                  <w:sz w:val="21"/>
                </w:rPr>
                <w:t>共建共享成色足</w:t>
              </w:r>
              <w:r w:rsidRPr="000271E7">
                <w:rPr>
                  <w:rFonts w:hint="eastAsia"/>
                  <w:color w:val="000000" w:themeColor="text1"/>
                  <w:kern w:val="144"/>
                  <w:sz w:val="21"/>
                </w:rPr>
                <w:br/>
                <w:t xml:space="preserve">    </w:t>
              </w:r>
              <w:r w:rsidRPr="000271E7">
                <w:rPr>
                  <w:rFonts w:hint="eastAsia"/>
                  <w:color w:val="000000" w:themeColor="text1"/>
                  <w:kern w:val="144"/>
                  <w:sz w:val="21"/>
                </w:rPr>
                <w:t>生态环保持续改善。环境污染事故保持为零，工业废水、废气达标率和工业水循环利用率均完成策划目标。</w:t>
              </w:r>
              <w:r w:rsidRPr="000271E7">
                <w:rPr>
                  <w:rFonts w:ascii="宋体" w:hAnsi="宋体" w:hint="eastAsia"/>
                  <w:color w:val="000000" w:themeColor="text1"/>
                  <w:kern w:val="0"/>
                  <w:sz w:val="21"/>
                </w:rPr>
                <w:t>相继完成了烧结脱硫尾气深度净化、110平米烧结机烟气脱硝、转炉灰冷压球团和转炉三个区除尘系统优化升级改造项目</w:t>
              </w:r>
              <w:r w:rsidRPr="000271E7">
                <w:rPr>
                  <w:rFonts w:hint="eastAsia"/>
                  <w:color w:val="000000" w:themeColor="text1"/>
                  <w:sz w:val="21"/>
                </w:rPr>
                <w:t>。</w:t>
              </w:r>
            </w:p>
            <w:p w:rsidR="00D50F8E" w:rsidRPr="000271E7" w:rsidRDefault="001C6035">
              <w:pPr>
                <w:pStyle w:val="Style92"/>
                <w:ind w:firstLineChars="200" w:firstLine="420"/>
                <w:rPr>
                  <w:color w:val="000000" w:themeColor="text1"/>
                  <w:szCs w:val="21"/>
                </w:rPr>
              </w:pPr>
              <w:r w:rsidRPr="000271E7">
                <w:rPr>
                  <w:rFonts w:hint="eastAsia"/>
                  <w:color w:val="000000" w:themeColor="text1"/>
                  <w:szCs w:val="21"/>
                </w:rPr>
                <w:t>坚持绿色清洁生产。推进能源管理精细化、标准化，加强定额管理，优化资源配置。积极开展节能攻关，推广应用节能新技术，公司吨钢综合能耗同比下降了2.52千克标准煤。吨钢耗新水消耗低至1.59立方米，创历史最好水平，处于行业领先水平。</w:t>
              </w:r>
            </w:p>
            <w:p w:rsidR="00D50F8E" w:rsidRDefault="00127914">
              <w:pPr>
                <w:pStyle w:val="Style92"/>
              </w:pPr>
            </w:p>
          </w:sdtContent>
        </w:sdt>
        <w:p w:rsidR="00D50F8E" w:rsidRDefault="00127914">
          <w:pPr>
            <w:pStyle w:val="Style92"/>
            <w:rPr>
              <w:rFonts w:asciiTheme="minorEastAsia" w:eastAsiaTheme="minorEastAsia" w:hAnsiTheme="minorEastAsia"/>
            </w:rPr>
          </w:pPr>
        </w:p>
      </w:sdtContent>
    </w:sdt>
    <w:p w:rsidR="00D50F8E" w:rsidRDefault="001C6035">
      <w:pPr>
        <w:pStyle w:val="3"/>
        <w:numPr>
          <w:ilvl w:val="0"/>
          <w:numId w:val="6"/>
        </w:numPr>
      </w:pPr>
      <w:bookmarkStart w:id="13" w:name="_Toc342565895"/>
      <w:bookmarkStart w:id="14" w:name="_Toc342559738"/>
      <w:r>
        <w:rPr>
          <w:rFonts w:hint="eastAsia"/>
        </w:rPr>
        <w:t>主营业务分析</w:t>
      </w:r>
      <w:bookmarkEnd w:id="13"/>
      <w:bookmarkEnd w:id="14"/>
    </w:p>
    <w:p w:rsidR="00D50F8E" w:rsidRDefault="001C6035">
      <w:pPr>
        <w:pStyle w:val="4"/>
        <w:numPr>
          <w:ilvl w:val="0"/>
          <w:numId w:val="7"/>
        </w:numPr>
      </w:pPr>
      <w:bookmarkStart w:id="15" w:name="_Toc342565896"/>
      <w:bookmarkStart w:id="16" w:name="_Toc342559739"/>
      <w:r>
        <w:rPr>
          <w:rFonts w:hint="eastAsia"/>
        </w:rPr>
        <w:t>财务报表相关科目变动分析表</w:t>
      </w:r>
      <w:bookmarkEnd w:id="15"/>
      <w:bookmarkEnd w:id="16"/>
    </w:p>
    <w:bookmarkStart w:id="17" w:name="_Hlk10208083" w:displacedByCustomXml="next"/>
    <w:sdt>
      <w:sdtPr>
        <w:rPr>
          <w:rFonts w:hint="eastAsia"/>
        </w:rPr>
        <w:alias w:val="模块:财务报表相关科目变动分析表"/>
        <w:tag w:val="_GBC_281bf95299804381a41f7dd82e2c19f3"/>
        <w:id w:val="24781130"/>
        <w:lock w:val="sdtLocked"/>
        <w:placeholder>
          <w:docPart w:val="GBC22222222222222222222222222222"/>
        </w:placeholder>
      </w:sdtPr>
      <w:sdtEndPr>
        <w:rPr>
          <w:szCs w:val="21"/>
        </w:rPr>
      </w:sdtEndPr>
      <w:sdtContent>
        <w:p w:rsidR="00D50F8E" w:rsidRDefault="001C6035">
          <w:pPr>
            <w:pStyle w:val="af7"/>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47811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4781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f3"/>
            <w:tblW w:w="9038" w:type="dxa"/>
            <w:tblLayout w:type="fixed"/>
            <w:tblLook w:val="04A0"/>
          </w:tblPr>
          <w:tblGrid>
            <w:gridCol w:w="3080"/>
            <w:gridCol w:w="2120"/>
            <w:gridCol w:w="2001"/>
            <w:gridCol w:w="1837"/>
          </w:tblGrid>
          <w:tr w:rsidR="00D50F8E">
            <w:bookmarkStart w:id="18" w:name="_Hlk10208057" w:displacedByCustomXml="next"/>
            <w:sdt>
              <w:sdtPr>
                <w:rPr>
                  <w:rFonts w:ascii="Times New Roman" w:hAnsi="Times New Roman"/>
                  <w:szCs w:val="21"/>
                </w:rPr>
                <w:tag w:val="_PLD_2e2e0d1bb8d44a278061305ea6808979"/>
                <w:id w:val="24781106"/>
                <w:lock w:val="sdtLocked"/>
              </w:sdtPr>
              <w:sdtContent>
                <w:tc>
                  <w:tcPr>
                    <w:tcW w:w="3080" w:type="dxa"/>
                  </w:tcPr>
                  <w:p w:rsidR="00D50F8E" w:rsidRDefault="001C6035">
                    <w:pPr>
                      <w:pStyle w:val="af7"/>
                      <w:ind w:firstLineChars="0" w:firstLine="0"/>
                      <w:rPr>
                        <w:rFonts w:ascii="宋体" w:hAnsi="宋体"/>
                        <w:szCs w:val="21"/>
                      </w:rPr>
                    </w:pPr>
                    <w:r>
                      <w:rPr>
                        <w:rFonts w:ascii="宋体" w:hAnsi="宋体" w:hint="eastAsia"/>
                        <w:szCs w:val="21"/>
                      </w:rPr>
                      <w:t>科目</w:t>
                    </w:r>
                  </w:p>
                </w:tc>
              </w:sdtContent>
            </w:sdt>
            <w:sdt>
              <w:sdtPr>
                <w:rPr>
                  <w:rFonts w:ascii="Times New Roman" w:hAnsi="Times New Roman"/>
                  <w:szCs w:val="21"/>
                </w:rPr>
                <w:tag w:val="_PLD_37391874ab08430b841a55f53c4d20e6"/>
                <w:id w:val="24781107"/>
                <w:lock w:val="sdtLocked"/>
              </w:sdtPr>
              <w:sdtContent>
                <w:tc>
                  <w:tcPr>
                    <w:tcW w:w="2120" w:type="dxa"/>
                    <w:vAlign w:val="center"/>
                  </w:tcPr>
                  <w:p w:rsidR="00D50F8E" w:rsidRDefault="001C6035">
                    <w:pPr>
                      <w:pStyle w:val="af7"/>
                      <w:ind w:firstLineChars="0" w:firstLine="0"/>
                      <w:jc w:val="center"/>
                      <w:rPr>
                        <w:rFonts w:ascii="宋体" w:hAnsi="宋体"/>
                        <w:szCs w:val="21"/>
                      </w:rPr>
                    </w:pPr>
                    <w:r>
                      <w:rPr>
                        <w:rFonts w:ascii="宋体" w:hAnsi="宋体" w:hint="eastAsia"/>
                        <w:szCs w:val="21"/>
                      </w:rPr>
                      <w:t>本期数</w:t>
                    </w:r>
                  </w:p>
                </w:tc>
              </w:sdtContent>
            </w:sdt>
            <w:sdt>
              <w:sdtPr>
                <w:rPr>
                  <w:rFonts w:ascii="Times New Roman" w:hAnsi="Times New Roman"/>
                  <w:szCs w:val="21"/>
                </w:rPr>
                <w:tag w:val="_PLD_d061bf6d7e824e93a5540d2e36feb15d"/>
                <w:id w:val="24781108"/>
                <w:lock w:val="sdtLocked"/>
              </w:sdtPr>
              <w:sdtContent>
                <w:tc>
                  <w:tcPr>
                    <w:tcW w:w="2001" w:type="dxa"/>
                    <w:vAlign w:val="center"/>
                  </w:tcPr>
                  <w:p w:rsidR="00D50F8E" w:rsidRDefault="001C6035">
                    <w:pPr>
                      <w:pStyle w:val="af7"/>
                      <w:ind w:firstLineChars="0" w:firstLine="0"/>
                      <w:jc w:val="center"/>
                      <w:rPr>
                        <w:rFonts w:ascii="宋体" w:hAnsi="宋体"/>
                        <w:szCs w:val="21"/>
                      </w:rPr>
                    </w:pPr>
                    <w:r>
                      <w:rPr>
                        <w:rFonts w:ascii="宋体" w:hAnsi="宋体" w:hint="eastAsia"/>
                        <w:szCs w:val="21"/>
                      </w:rPr>
                      <w:t>上年同期数</w:t>
                    </w:r>
                  </w:p>
                </w:tc>
              </w:sdtContent>
            </w:sdt>
            <w:sdt>
              <w:sdtPr>
                <w:rPr>
                  <w:rFonts w:ascii="Times New Roman" w:hAnsi="Times New Roman"/>
                  <w:szCs w:val="21"/>
                </w:rPr>
                <w:tag w:val="_PLD_1792b71106c34c75af22292391c96e49"/>
                <w:id w:val="24781109"/>
                <w:lock w:val="sdtLocked"/>
              </w:sdtPr>
              <w:sdtContent>
                <w:tc>
                  <w:tcPr>
                    <w:tcW w:w="1837" w:type="dxa"/>
                    <w:vAlign w:val="center"/>
                  </w:tcPr>
                  <w:p w:rsidR="00D50F8E" w:rsidRDefault="001C6035">
                    <w:pPr>
                      <w:pStyle w:val="af7"/>
                      <w:ind w:firstLineChars="0" w:firstLine="0"/>
                      <w:jc w:val="center"/>
                      <w:rPr>
                        <w:rFonts w:ascii="宋体" w:hAnsi="宋体"/>
                        <w:szCs w:val="21"/>
                      </w:rPr>
                    </w:pPr>
                    <w:r>
                      <w:rPr>
                        <w:rFonts w:ascii="宋体" w:hAnsi="宋体" w:hint="eastAsia"/>
                        <w:szCs w:val="21"/>
                      </w:rPr>
                      <w:t>变动比例（%）</w:t>
                    </w:r>
                  </w:p>
                </w:tc>
              </w:sdtContent>
            </w:sdt>
          </w:tr>
          <w:tr w:rsidR="00D50F8E">
            <w:sdt>
              <w:sdtPr>
                <w:rPr>
                  <w:rFonts w:ascii="Times New Roman" w:hAnsi="Times New Roman"/>
                  <w:szCs w:val="21"/>
                </w:rPr>
                <w:tag w:val="_PLD_c7aabd73356d4df6ad6c67395e690823"/>
                <w:id w:val="24781110"/>
                <w:lock w:val="sdtLocked"/>
              </w:sdtPr>
              <w:sdtContent>
                <w:tc>
                  <w:tcPr>
                    <w:tcW w:w="3080" w:type="dxa"/>
                  </w:tcPr>
                  <w:p w:rsidR="00D50F8E" w:rsidRDefault="001C6035">
                    <w:pPr>
                      <w:pStyle w:val="af7"/>
                      <w:ind w:firstLineChars="0" w:firstLine="0"/>
                      <w:rPr>
                        <w:rFonts w:ascii="宋体" w:hAnsi="宋体"/>
                        <w:szCs w:val="21"/>
                      </w:rPr>
                    </w:pPr>
                    <w:r>
                      <w:rPr>
                        <w:rFonts w:ascii="宋体" w:hAnsi="宋体" w:hint="eastAsia"/>
                        <w:szCs w:val="21"/>
                      </w:rPr>
                      <w:t>营业收入</w:t>
                    </w:r>
                  </w:p>
                </w:tc>
              </w:sdtContent>
            </w:sdt>
            <w:tc>
              <w:tcPr>
                <w:tcW w:w="2120" w:type="dxa"/>
                <w:vAlign w:val="center"/>
              </w:tcPr>
              <w:p w:rsidR="00D50F8E" w:rsidRDefault="001C6035">
                <w:pPr>
                  <w:jc w:val="center"/>
                  <w:rPr>
                    <w:sz w:val="21"/>
                    <w:szCs w:val="21"/>
                  </w:rPr>
                </w:pPr>
                <w:r>
                  <w:rPr>
                    <w:rFonts w:hint="eastAsia"/>
                    <w:sz w:val="21"/>
                    <w:szCs w:val="21"/>
                  </w:rPr>
                  <w:t>22,877,773,678.50</w:t>
                </w:r>
              </w:p>
            </w:tc>
            <w:tc>
              <w:tcPr>
                <w:tcW w:w="2001" w:type="dxa"/>
                <w:vAlign w:val="center"/>
              </w:tcPr>
              <w:p w:rsidR="00D50F8E" w:rsidRDefault="001C6035">
                <w:pPr>
                  <w:jc w:val="center"/>
                  <w:rPr>
                    <w:sz w:val="21"/>
                    <w:szCs w:val="21"/>
                  </w:rPr>
                </w:pPr>
                <w:r>
                  <w:rPr>
                    <w:rFonts w:hint="eastAsia"/>
                    <w:sz w:val="21"/>
                    <w:szCs w:val="21"/>
                  </w:rPr>
                  <w:t>22,583,288,487.07</w:t>
                </w:r>
              </w:p>
            </w:tc>
            <w:tc>
              <w:tcPr>
                <w:tcW w:w="1837" w:type="dxa"/>
                <w:vAlign w:val="center"/>
              </w:tcPr>
              <w:p w:rsidR="00D50F8E" w:rsidRDefault="001C6035">
                <w:pPr>
                  <w:jc w:val="right"/>
                  <w:rPr>
                    <w:sz w:val="21"/>
                    <w:szCs w:val="21"/>
                  </w:rPr>
                </w:pPr>
                <w:r>
                  <w:rPr>
                    <w:rFonts w:hint="eastAsia"/>
                    <w:sz w:val="21"/>
                    <w:szCs w:val="21"/>
                  </w:rPr>
                  <w:t xml:space="preserve">1.30 </w:t>
                </w:r>
              </w:p>
            </w:tc>
          </w:tr>
          <w:tr w:rsidR="00D50F8E">
            <w:sdt>
              <w:sdtPr>
                <w:rPr>
                  <w:rFonts w:ascii="Times New Roman" w:hAnsi="Times New Roman"/>
                  <w:szCs w:val="21"/>
                </w:rPr>
                <w:tag w:val="_PLD_143930b444784190b0545eacad3472d8"/>
                <w:id w:val="24781111"/>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营业成本</w:t>
                    </w:r>
                  </w:p>
                </w:tc>
              </w:sdtContent>
            </w:sdt>
            <w:tc>
              <w:tcPr>
                <w:tcW w:w="2120" w:type="dxa"/>
                <w:vAlign w:val="center"/>
              </w:tcPr>
              <w:p w:rsidR="00D50F8E" w:rsidRDefault="001C6035">
                <w:pPr>
                  <w:jc w:val="center"/>
                  <w:rPr>
                    <w:sz w:val="21"/>
                    <w:szCs w:val="21"/>
                  </w:rPr>
                </w:pPr>
                <w:r>
                  <w:rPr>
                    <w:rFonts w:hint="eastAsia"/>
                    <w:sz w:val="21"/>
                    <w:szCs w:val="21"/>
                  </w:rPr>
                  <w:t>20,529,917,169.13</w:t>
                </w:r>
              </w:p>
            </w:tc>
            <w:tc>
              <w:tcPr>
                <w:tcW w:w="2001" w:type="dxa"/>
                <w:vAlign w:val="center"/>
              </w:tcPr>
              <w:p w:rsidR="00D50F8E" w:rsidRDefault="001C6035">
                <w:pPr>
                  <w:jc w:val="center"/>
                  <w:rPr>
                    <w:sz w:val="21"/>
                    <w:szCs w:val="21"/>
                  </w:rPr>
                </w:pPr>
                <w:r>
                  <w:rPr>
                    <w:rFonts w:hint="eastAsia"/>
                    <w:sz w:val="21"/>
                    <w:szCs w:val="21"/>
                  </w:rPr>
                  <w:t>19,617,559,054.87</w:t>
                </w:r>
              </w:p>
            </w:tc>
            <w:tc>
              <w:tcPr>
                <w:tcW w:w="1837" w:type="dxa"/>
                <w:vAlign w:val="center"/>
              </w:tcPr>
              <w:p w:rsidR="00D50F8E" w:rsidRDefault="001C6035">
                <w:pPr>
                  <w:jc w:val="right"/>
                  <w:rPr>
                    <w:sz w:val="21"/>
                    <w:szCs w:val="21"/>
                  </w:rPr>
                </w:pPr>
                <w:r>
                  <w:rPr>
                    <w:rFonts w:hint="eastAsia"/>
                    <w:sz w:val="21"/>
                    <w:szCs w:val="21"/>
                  </w:rPr>
                  <w:t xml:space="preserve">4.65 </w:t>
                </w:r>
              </w:p>
            </w:tc>
          </w:tr>
          <w:tr w:rsidR="00D50F8E">
            <w:sdt>
              <w:sdtPr>
                <w:rPr>
                  <w:rFonts w:ascii="Times New Roman" w:hAnsi="Times New Roman"/>
                  <w:szCs w:val="21"/>
                </w:rPr>
                <w:tag w:val="_PLD_3140de3631dd486996919c00b7b71b20"/>
                <w:id w:val="24781112"/>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销售费用</w:t>
                    </w:r>
                  </w:p>
                </w:tc>
              </w:sdtContent>
            </w:sdt>
            <w:tc>
              <w:tcPr>
                <w:tcW w:w="2120" w:type="dxa"/>
                <w:vAlign w:val="center"/>
              </w:tcPr>
              <w:p w:rsidR="00D50F8E" w:rsidRDefault="001C6035">
                <w:pPr>
                  <w:jc w:val="center"/>
                  <w:rPr>
                    <w:sz w:val="21"/>
                    <w:szCs w:val="21"/>
                  </w:rPr>
                </w:pPr>
                <w:r>
                  <w:rPr>
                    <w:rFonts w:hint="eastAsia"/>
                    <w:sz w:val="21"/>
                    <w:szCs w:val="21"/>
                  </w:rPr>
                  <w:t>29,756,954.39</w:t>
                </w:r>
              </w:p>
            </w:tc>
            <w:tc>
              <w:tcPr>
                <w:tcW w:w="2001" w:type="dxa"/>
                <w:vAlign w:val="center"/>
              </w:tcPr>
              <w:p w:rsidR="00D50F8E" w:rsidRDefault="001C6035">
                <w:pPr>
                  <w:jc w:val="center"/>
                  <w:rPr>
                    <w:sz w:val="21"/>
                    <w:szCs w:val="21"/>
                  </w:rPr>
                </w:pPr>
                <w:r>
                  <w:rPr>
                    <w:rFonts w:hint="eastAsia"/>
                    <w:sz w:val="21"/>
                    <w:szCs w:val="21"/>
                  </w:rPr>
                  <w:t>25,325,124.54</w:t>
                </w:r>
              </w:p>
            </w:tc>
            <w:tc>
              <w:tcPr>
                <w:tcW w:w="1837" w:type="dxa"/>
                <w:vAlign w:val="center"/>
              </w:tcPr>
              <w:p w:rsidR="00D50F8E" w:rsidRDefault="001C6035">
                <w:pPr>
                  <w:jc w:val="right"/>
                  <w:rPr>
                    <w:sz w:val="21"/>
                    <w:szCs w:val="21"/>
                  </w:rPr>
                </w:pPr>
                <w:r>
                  <w:rPr>
                    <w:rFonts w:hint="eastAsia"/>
                    <w:sz w:val="21"/>
                    <w:szCs w:val="21"/>
                  </w:rPr>
                  <w:t xml:space="preserve">17.50 </w:t>
                </w:r>
              </w:p>
            </w:tc>
          </w:tr>
          <w:tr w:rsidR="00D50F8E">
            <w:sdt>
              <w:sdtPr>
                <w:rPr>
                  <w:rFonts w:ascii="Times New Roman" w:hAnsi="Times New Roman"/>
                  <w:szCs w:val="21"/>
                </w:rPr>
                <w:tag w:val="_PLD_6448b6c19be4461084a37286c6a46673"/>
                <w:id w:val="24781113"/>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管理费用</w:t>
                    </w:r>
                  </w:p>
                </w:tc>
              </w:sdtContent>
            </w:sdt>
            <w:tc>
              <w:tcPr>
                <w:tcW w:w="2120" w:type="dxa"/>
                <w:vAlign w:val="center"/>
              </w:tcPr>
              <w:p w:rsidR="00D50F8E" w:rsidRDefault="001C6035">
                <w:pPr>
                  <w:jc w:val="center"/>
                  <w:rPr>
                    <w:sz w:val="21"/>
                    <w:szCs w:val="21"/>
                  </w:rPr>
                </w:pPr>
                <w:r>
                  <w:rPr>
                    <w:rFonts w:hint="eastAsia"/>
                    <w:sz w:val="21"/>
                    <w:szCs w:val="21"/>
                  </w:rPr>
                  <w:t>195,217,693.05</w:t>
                </w:r>
              </w:p>
            </w:tc>
            <w:tc>
              <w:tcPr>
                <w:tcW w:w="2001" w:type="dxa"/>
                <w:vAlign w:val="center"/>
              </w:tcPr>
              <w:p w:rsidR="00D50F8E" w:rsidRDefault="001C6035">
                <w:pPr>
                  <w:jc w:val="center"/>
                  <w:rPr>
                    <w:sz w:val="21"/>
                    <w:szCs w:val="21"/>
                  </w:rPr>
                </w:pPr>
                <w:r>
                  <w:rPr>
                    <w:rFonts w:hint="eastAsia"/>
                    <w:sz w:val="21"/>
                    <w:szCs w:val="21"/>
                  </w:rPr>
                  <w:t>234,699,752.27</w:t>
                </w:r>
              </w:p>
            </w:tc>
            <w:tc>
              <w:tcPr>
                <w:tcW w:w="1837" w:type="dxa"/>
                <w:vAlign w:val="center"/>
              </w:tcPr>
              <w:p w:rsidR="00D50F8E" w:rsidRDefault="001C6035">
                <w:pPr>
                  <w:jc w:val="right"/>
                  <w:rPr>
                    <w:sz w:val="21"/>
                    <w:szCs w:val="21"/>
                  </w:rPr>
                </w:pPr>
                <w:r>
                  <w:rPr>
                    <w:rFonts w:hint="eastAsia"/>
                    <w:sz w:val="21"/>
                    <w:szCs w:val="21"/>
                  </w:rPr>
                  <w:t xml:space="preserve">-16.82 </w:t>
                </w:r>
              </w:p>
            </w:tc>
          </w:tr>
          <w:tr w:rsidR="00D50F8E">
            <w:sdt>
              <w:sdtPr>
                <w:rPr>
                  <w:rFonts w:ascii="Times New Roman" w:hAnsi="Times New Roman"/>
                  <w:szCs w:val="21"/>
                </w:rPr>
                <w:tag w:val="_PLD_d989f363470245b8a8044d51af95f876"/>
                <w:id w:val="24781114"/>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财务费用</w:t>
                    </w:r>
                  </w:p>
                </w:tc>
              </w:sdtContent>
            </w:sdt>
            <w:tc>
              <w:tcPr>
                <w:tcW w:w="2120" w:type="dxa"/>
                <w:vAlign w:val="center"/>
              </w:tcPr>
              <w:p w:rsidR="00D50F8E" w:rsidRDefault="001C6035">
                <w:pPr>
                  <w:jc w:val="center"/>
                  <w:rPr>
                    <w:sz w:val="21"/>
                    <w:szCs w:val="21"/>
                  </w:rPr>
                </w:pPr>
                <w:r>
                  <w:rPr>
                    <w:rFonts w:hint="eastAsia"/>
                    <w:sz w:val="21"/>
                    <w:szCs w:val="21"/>
                  </w:rPr>
                  <w:t>46,428,543.52</w:t>
                </w:r>
              </w:p>
            </w:tc>
            <w:tc>
              <w:tcPr>
                <w:tcW w:w="2001" w:type="dxa"/>
                <w:vAlign w:val="center"/>
              </w:tcPr>
              <w:p w:rsidR="00D50F8E" w:rsidRDefault="001C6035">
                <w:pPr>
                  <w:jc w:val="center"/>
                  <w:rPr>
                    <w:sz w:val="21"/>
                    <w:szCs w:val="21"/>
                  </w:rPr>
                </w:pPr>
                <w:r>
                  <w:rPr>
                    <w:rFonts w:hint="eastAsia"/>
                    <w:sz w:val="21"/>
                    <w:szCs w:val="21"/>
                  </w:rPr>
                  <w:t>163,242,539.35</w:t>
                </w:r>
              </w:p>
            </w:tc>
            <w:tc>
              <w:tcPr>
                <w:tcW w:w="1837" w:type="dxa"/>
                <w:vAlign w:val="center"/>
              </w:tcPr>
              <w:p w:rsidR="00D50F8E" w:rsidRDefault="001C6035">
                <w:pPr>
                  <w:jc w:val="right"/>
                  <w:rPr>
                    <w:sz w:val="21"/>
                    <w:szCs w:val="21"/>
                  </w:rPr>
                </w:pPr>
                <w:r>
                  <w:rPr>
                    <w:rFonts w:hint="eastAsia"/>
                    <w:sz w:val="21"/>
                    <w:szCs w:val="21"/>
                  </w:rPr>
                  <w:t xml:space="preserve">-71.56 </w:t>
                </w:r>
              </w:p>
            </w:tc>
          </w:tr>
          <w:tr w:rsidR="00D50F8E">
            <w:sdt>
              <w:sdtPr>
                <w:rPr>
                  <w:rFonts w:ascii="Times New Roman" w:hAnsi="Times New Roman"/>
                  <w:szCs w:val="21"/>
                </w:rPr>
                <w:tag w:val="_PLD_79aac573eb414fcbb6f291d963446057"/>
                <w:id w:val="24781115"/>
                <w:lock w:val="sdtLocked"/>
              </w:sdtPr>
              <w:sdtContent>
                <w:tc>
                  <w:tcPr>
                    <w:tcW w:w="3080" w:type="dxa"/>
                  </w:tcPr>
                  <w:p w:rsidR="00D50F8E" w:rsidRDefault="001C6035">
                    <w:pPr>
                      <w:pStyle w:val="af7"/>
                      <w:ind w:firstLineChars="0" w:firstLine="0"/>
                      <w:rPr>
                        <w:rFonts w:ascii="宋体" w:hAnsi="宋体"/>
                        <w:szCs w:val="21"/>
                      </w:rPr>
                    </w:pPr>
                    <w:r>
                      <w:rPr>
                        <w:rFonts w:ascii="宋体" w:hAnsi="宋体" w:hint="eastAsia"/>
                        <w:szCs w:val="21"/>
                      </w:rPr>
                      <w:t>研发费用</w:t>
                    </w:r>
                  </w:p>
                </w:tc>
              </w:sdtContent>
            </w:sdt>
            <w:tc>
              <w:tcPr>
                <w:tcW w:w="2120" w:type="dxa"/>
                <w:vAlign w:val="center"/>
              </w:tcPr>
              <w:p w:rsidR="00D50F8E" w:rsidRDefault="001C6035">
                <w:pPr>
                  <w:jc w:val="center"/>
                  <w:rPr>
                    <w:sz w:val="21"/>
                    <w:szCs w:val="21"/>
                  </w:rPr>
                </w:pPr>
                <w:r>
                  <w:rPr>
                    <w:rFonts w:hint="eastAsia"/>
                    <w:sz w:val="21"/>
                    <w:szCs w:val="21"/>
                  </w:rPr>
                  <w:t>564,128,345.24</w:t>
                </w:r>
              </w:p>
            </w:tc>
            <w:tc>
              <w:tcPr>
                <w:tcW w:w="2001" w:type="dxa"/>
                <w:vAlign w:val="center"/>
              </w:tcPr>
              <w:p w:rsidR="00D50F8E" w:rsidRDefault="001C6035">
                <w:pPr>
                  <w:jc w:val="center"/>
                  <w:rPr>
                    <w:sz w:val="21"/>
                    <w:szCs w:val="21"/>
                  </w:rPr>
                </w:pPr>
                <w:r>
                  <w:rPr>
                    <w:rFonts w:hint="eastAsia"/>
                    <w:sz w:val="21"/>
                    <w:szCs w:val="21"/>
                  </w:rPr>
                  <w:t>71,893,267.72</w:t>
                </w:r>
              </w:p>
            </w:tc>
            <w:tc>
              <w:tcPr>
                <w:tcW w:w="1837" w:type="dxa"/>
                <w:vAlign w:val="center"/>
              </w:tcPr>
              <w:p w:rsidR="00D50F8E" w:rsidRDefault="001C6035">
                <w:pPr>
                  <w:jc w:val="right"/>
                  <w:rPr>
                    <w:sz w:val="21"/>
                    <w:szCs w:val="21"/>
                  </w:rPr>
                </w:pPr>
                <w:r>
                  <w:rPr>
                    <w:rFonts w:hint="eastAsia"/>
                    <w:sz w:val="21"/>
                    <w:szCs w:val="21"/>
                  </w:rPr>
                  <w:t xml:space="preserve">684.67 </w:t>
                </w:r>
              </w:p>
            </w:tc>
          </w:tr>
          <w:tr w:rsidR="00D50F8E">
            <w:sdt>
              <w:sdtPr>
                <w:rPr>
                  <w:rFonts w:ascii="Times New Roman" w:hAnsi="Times New Roman"/>
                  <w:szCs w:val="21"/>
                </w:rPr>
                <w:tag w:val="_PLD_3e652539acb44f708b4f7202c302af4f"/>
                <w:id w:val="24781116"/>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经营活动产生的现金流量净额</w:t>
                    </w:r>
                  </w:p>
                </w:tc>
              </w:sdtContent>
            </w:sdt>
            <w:tc>
              <w:tcPr>
                <w:tcW w:w="2120" w:type="dxa"/>
                <w:vAlign w:val="center"/>
              </w:tcPr>
              <w:p w:rsidR="00D50F8E" w:rsidRDefault="001C6035">
                <w:pPr>
                  <w:jc w:val="center"/>
                  <w:rPr>
                    <w:sz w:val="21"/>
                    <w:szCs w:val="21"/>
                  </w:rPr>
                </w:pPr>
                <w:r>
                  <w:rPr>
                    <w:rFonts w:hint="eastAsia"/>
                    <w:sz w:val="21"/>
                    <w:szCs w:val="21"/>
                  </w:rPr>
                  <w:t>2,734,170,168.87</w:t>
                </w:r>
              </w:p>
            </w:tc>
            <w:tc>
              <w:tcPr>
                <w:tcW w:w="2001" w:type="dxa"/>
                <w:vAlign w:val="center"/>
              </w:tcPr>
              <w:p w:rsidR="00D50F8E" w:rsidRDefault="001C6035">
                <w:pPr>
                  <w:jc w:val="center"/>
                  <w:rPr>
                    <w:sz w:val="21"/>
                    <w:szCs w:val="21"/>
                  </w:rPr>
                </w:pPr>
                <w:r>
                  <w:rPr>
                    <w:rFonts w:hint="eastAsia"/>
                    <w:sz w:val="21"/>
                    <w:szCs w:val="21"/>
                  </w:rPr>
                  <w:t>146,084,572.71</w:t>
                </w:r>
              </w:p>
            </w:tc>
            <w:tc>
              <w:tcPr>
                <w:tcW w:w="1837" w:type="dxa"/>
                <w:vAlign w:val="center"/>
              </w:tcPr>
              <w:p w:rsidR="00D50F8E" w:rsidRDefault="001C6035">
                <w:pPr>
                  <w:jc w:val="right"/>
                  <w:rPr>
                    <w:sz w:val="21"/>
                    <w:szCs w:val="21"/>
                  </w:rPr>
                </w:pPr>
                <w:r>
                  <w:rPr>
                    <w:rFonts w:hint="eastAsia"/>
                    <w:sz w:val="21"/>
                    <w:szCs w:val="21"/>
                  </w:rPr>
                  <w:t xml:space="preserve">1,771.64 </w:t>
                </w:r>
              </w:p>
            </w:tc>
          </w:tr>
          <w:tr w:rsidR="00D50F8E">
            <w:sdt>
              <w:sdtPr>
                <w:rPr>
                  <w:rFonts w:ascii="Times New Roman" w:hAnsi="Times New Roman"/>
                  <w:szCs w:val="21"/>
                </w:rPr>
                <w:tag w:val="_PLD_93331660aee640afb46a84edc7e2d2a4"/>
                <w:id w:val="24781117"/>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投资活动产生的现金流量净额</w:t>
                    </w:r>
                  </w:p>
                </w:tc>
              </w:sdtContent>
            </w:sdt>
            <w:tc>
              <w:tcPr>
                <w:tcW w:w="2120" w:type="dxa"/>
                <w:vAlign w:val="center"/>
              </w:tcPr>
              <w:p w:rsidR="00D50F8E" w:rsidRDefault="001C6035">
                <w:pPr>
                  <w:jc w:val="center"/>
                  <w:rPr>
                    <w:sz w:val="21"/>
                    <w:szCs w:val="21"/>
                  </w:rPr>
                </w:pPr>
                <w:r>
                  <w:rPr>
                    <w:rFonts w:hint="eastAsia"/>
                    <w:sz w:val="21"/>
                    <w:szCs w:val="21"/>
                  </w:rPr>
                  <w:t>-17,549,579.33</w:t>
                </w:r>
              </w:p>
            </w:tc>
            <w:tc>
              <w:tcPr>
                <w:tcW w:w="2001" w:type="dxa"/>
                <w:vAlign w:val="center"/>
              </w:tcPr>
              <w:p w:rsidR="00D50F8E" w:rsidRDefault="001C6035">
                <w:pPr>
                  <w:jc w:val="center"/>
                  <w:rPr>
                    <w:sz w:val="21"/>
                    <w:szCs w:val="21"/>
                  </w:rPr>
                </w:pPr>
                <w:r>
                  <w:rPr>
                    <w:rFonts w:hint="eastAsia"/>
                    <w:sz w:val="21"/>
                    <w:szCs w:val="21"/>
                  </w:rPr>
                  <w:t>13,028,342.38</w:t>
                </w:r>
              </w:p>
            </w:tc>
            <w:tc>
              <w:tcPr>
                <w:tcW w:w="1837" w:type="dxa"/>
                <w:vAlign w:val="center"/>
              </w:tcPr>
              <w:p w:rsidR="00D50F8E" w:rsidRDefault="001C6035">
                <w:pPr>
                  <w:jc w:val="right"/>
                  <w:rPr>
                    <w:sz w:val="21"/>
                    <w:szCs w:val="21"/>
                  </w:rPr>
                </w:pPr>
                <w:r>
                  <w:rPr>
                    <w:rFonts w:hint="eastAsia"/>
                    <w:sz w:val="21"/>
                    <w:szCs w:val="21"/>
                  </w:rPr>
                  <w:t xml:space="preserve">-234.70 </w:t>
                </w:r>
              </w:p>
            </w:tc>
          </w:tr>
          <w:tr w:rsidR="00D50F8E">
            <w:sdt>
              <w:sdtPr>
                <w:rPr>
                  <w:rFonts w:ascii="Times New Roman" w:hAnsi="Times New Roman"/>
                  <w:szCs w:val="21"/>
                </w:rPr>
                <w:tag w:val="_PLD_8e32eafcb28041f58b5df53597b43172"/>
                <w:id w:val="24781118"/>
                <w:lock w:val="sdtLocked"/>
              </w:sdtPr>
              <w:sdtContent>
                <w:tc>
                  <w:tcPr>
                    <w:tcW w:w="3080" w:type="dxa"/>
                  </w:tcPr>
                  <w:p w:rsidR="00D50F8E" w:rsidRDefault="001C6035">
                    <w:pPr>
                      <w:pStyle w:val="af7"/>
                      <w:ind w:firstLineChars="0" w:firstLine="0"/>
                      <w:rPr>
                        <w:rFonts w:ascii="宋体" w:hAnsi="宋体"/>
                        <w:szCs w:val="21"/>
                      </w:rPr>
                    </w:pPr>
                    <w:r>
                      <w:rPr>
                        <w:rFonts w:ascii="宋体" w:hAnsi="宋体"/>
                        <w:szCs w:val="21"/>
                      </w:rPr>
                      <w:t>筹资活动产生的现金流量净额</w:t>
                    </w:r>
                  </w:p>
                </w:tc>
              </w:sdtContent>
            </w:sdt>
            <w:tc>
              <w:tcPr>
                <w:tcW w:w="2120" w:type="dxa"/>
                <w:vAlign w:val="center"/>
              </w:tcPr>
              <w:p w:rsidR="00D50F8E" w:rsidRDefault="001C6035">
                <w:pPr>
                  <w:jc w:val="center"/>
                  <w:rPr>
                    <w:sz w:val="21"/>
                    <w:szCs w:val="21"/>
                  </w:rPr>
                </w:pPr>
                <w:r>
                  <w:rPr>
                    <w:rFonts w:hint="eastAsia"/>
                    <w:sz w:val="21"/>
                    <w:szCs w:val="21"/>
                  </w:rPr>
                  <w:t>-4,293,430,453.77</w:t>
                </w:r>
              </w:p>
            </w:tc>
            <w:tc>
              <w:tcPr>
                <w:tcW w:w="2001" w:type="dxa"/>
                <w:vAlign w:val="center"/>
              </w:tcPr>
              <w:p w:rsidR="00D50F8E" w:rsidRDefault="001C6035">
                <w:pPr>
                  <w:jc w:val="center"/>
                  <w:rPr>
                    <w:sz w:val="21"/>
                    <w:szCs w:val="21"/>
                  </w:rPr>
                </w:pPr>
                <w:r>
                  <w:rPr>
                    <w:rFonts w:hint="eastAsia"/>
                    <w:sz w:val="21"/>
                    <w:szCs w:val="21"/>
                  </w:rPr>
                  <w:t>-1,304,467,051.82</w:t>
                </w:r>
              </w:p>
            </w:tc>
            <w:tc>
              <w:tcPr>
                <w:tcW w:w="1837" w:type="dxa"/>
                <w:vAlign w:val="center"/>
              </w:tcPr>
              <w:p w:rsidR="00D50F8E" w:rsidRDefault="001C6035">
                <w:pPr>
                  <w:jc w:val="right"/>
                  <w:rPr>
                    <w:sz w:val="21"/>
                    <w:szCs w:val="21"/>
                  </w:rPr>
                </w:pPr>
                <w:r>
                  <w:rPr>
                    <w:rFonts w:hint="eastAsia"/>
                    <w:sz w:val="21"/>
                    <w:szCs w:val="21"/>
                  </w:rPr>
                  <w:t>不适用</w:t>
                </w:r>
              </w:p>
            </w:tc>
          </w:tr>
        </w:tbl>
        <w:bookmarkEnd w:id="18"/>
        <w:p w:rsidR="00D50F8E" w:rsidRDefault="001C6035">
          <w:pPr>
            <w:pStyle w:val="af7"/>
            <w:ind w:firstLineChars="0" w:firstLine="0"/>
            <w:jc w:val="left"/>
            <w:rPr>
              <w:szCs w:val="21"/>
            </w:rPr>
          </w:pPr>
          <w:r>
            <w:rPr>
              <w:rFonts w:hint="eastAsia"/>
              <w:szCs w:val="21"/>
            </w:rPr>
            <w:t>营业收入变动原因说明</w:t>
          </w:r>
          <w:r>
            <w:rPr>
              <w:rFonts w:hint="eastAsia"/>
              <w:szCs w:val="21"/>
            </w:rPr>
            <w:t>:</w:t>
          </w:r>
          <w:sdt>
            <w:sdtPr>
              <w:rPr>
                <w:rFonts w:ascii="宋体" w:hAnsi="宋体"/>
                <w:szCs w:val="21"/>
              </w:rPr>
              <w:alias w:val="营业收入变动原因说明"/>
              <w:tag w:val="_GBC_f42c61e6c2ef46fe886ea6ecdd4ea15b"/>
              <w:id w:val="24781119"/>
              <w:lock w:val="sdtLocked"/>
              <w:placeholder>
                <w:docPart w:val="GBC22222222222222222222222222222"/>
              </w:placeholder>
            </w:sdtPr>
            <w:sdtContent>
              <w:r>
                <w:rPr>
                  <w:rFonts w:ascii="宋体" w:hAnsi="宋体" w:hint="eastAsia"/>
                  <w:szCs w:val="21"/>
                </w:rPr>
                <w:t>主要是产品销售结构变动和销量同比增加。</w:t>
              </w:r>
            </w:sdtContent>
          </w:sdt>
        </w:p>
        <w:p w:rsidR="00D50F8E" w:rsidRDefault="001C6035">
          <w:pPr>
            <w:pStyle w:val="af7"/>
            <w:ind w:firstLineChars="0" w:firstLine="0"/>
            <w:jc w:val="left"/>
            <w:rPr>
              <w:szCs w:val="21"/>
            </w:rPr>
          </w:pPr>
          <w:r>
            <w:rPr>
              <w:rFonts w:hint="eastAsia"/>
              <w:szCs w:val="21"/>
            </w:rPr>
            <w:t>营业成本变动原因说明</w:t>
          </w:r>
          <w:r>
            <w:rPr>
              <w:rFonts w:hint="eastAsia"/>
              <w:szCs w:val="21"/>
            </w:rPr>
            <w:t>:</w:t>
          </w:r>
          <w:sdt>
            <w:sdtPr>
              <w:rPr>
                <w:rFonts w:hint="eastAsia"/>
                <w:szCs w:val="21"/>
              </w:rPr>
              <w:alias w:val="营业成本变动原因说明"/>
              <w:tag w:val="_GBC_4ab47071f9844da58abe164f6bd272aa"/>
              <w:id w:val="24781120"/>
              <w:lock w:val="sdtLocked"/>
              <w:placeholder>
                <w:docPart w:val="GBC22222222222222222222222222222"/>
              </w:placeholder>
            </w:sdtPr>
            <w:sdtContent>
              <w:r>
                <w:rPr>
                  <w:rFonts w:hint="eastAsia"/>
                  <w:szCs w:val="21"/>
                </w:rPr>
                <w:t>主要是铁矿石价格持续走高，产品成本同比略有上升。</w:t>
              </w:r>
            </w:sdtContent>
          </w:sdt>
        </w:p>
        <w:p w:rsidR="00D50F8E" w:rsidRDefault="001C6035">
          <w:pPr>
            <w:pStyle w:val="af7"/>
            <w:ind w:firstLineChars="0" w:firstLine="0"/>
            <w:jc w:val="left"/>
            <w:rPr>
              <w:szCs w:val="21"/>
            </w:rPr>
          </w:pPr>
          <w:r>
            <w:rPr>
              <w:rFonts w:hint="eastAsia"/>
              <w:szCs w:val="21"/>
            </w:rPr>
            <w:t>管理费用变动原因说明</w:t>
          </w:r>
          <w:r>
            <w:rPr>
              <w:rFonts w:hint="eastAsia"/>
              <w:szCs w:val="21"/>
            </w:rPr>
            <w:t>:</w:t>
          </w:r>
          <w:sdt>
            <w:sdtPr>
              <w:rPr>
                <w:rFonts w:hint="eastAsia"/>
                <w:szCs w:val="21"/>
              </w:rPr>
              <w:alias w:val="管理费用变动原因说明"/>
              <w:tag w:val="_GBC_13103bbe23ee4770b17eecdee03d38a1"/>
              <w:id w:val="24781121"/>
              <w:lock w:val="sdtLocked"/>
              <w:placeholder>
                <w:docPart w:val="GBC22222222222222222222222222222"/>
              </w:placeholder>
            </w:sdtPr>
            <w:sdtContent>
              <w:r>
                <w:rPr>
                  <w:rFonts w:hint="eastAsia"/>
                  <w:szCs w:val="21"/>
                </w:rPr>
                <w:t>主要是薪酬费用同比降低。</w:t>
              </w:r>
            </w:sdtContent>
          </w:sdt>
        </w:p>
        <w:p w:rsidR="00D50F8E" w:rsidRDefault="001C6035">
          <w:pPr>
            <w:pStyle w:val="af7"/>
            <w:ind w:firstLineChars="0" w:firstLine="0"/>
            <w:jc w:val="left"/>
            <w:rPr>
              <w:szCs w:val="21"/>
            </w:rPr>
          </w:pPr>
          <w:r>
            <w:rPr>
              <w:rFonts w:hint="eastAsia"/>
              <w:szCs w:val="21"/>
            </w:rPr>
            <w:t>财务费用变动原因说明</w:t>
          </w:r>
          <w:r>
            <w:rPr>
              <w:rFonts w:hint="eastAsia"/>
              <w:szCs w:val="21"/>
            </w:rPr>
            <w:t>:</w:t>
          </w:r>
          <w:sdt>
            <w:sdtPr>
              <w:rPr>
                <w:rFonts w:hint="eastAsia"/>
                <w:szCs w:val="21"/>
              </w:rPr>
              <w:alias w:val="财务费用变动原因说明"/>
              <w:tag w:val="_GBC_2876360f1d844724b6ba84d6b9756580"/>
              <w:id w:val="24781122"/>
              <w:lock w:val="sdtLocked"/>
              <w:placeholder>
                <w:docPart w:val="GBC22222222222222222222222222222"/>
              </w:placeholder>
            </w:sdtPr>
            <w:sdtContent>
              <w:r>
                <w:rPr>
                  <w:rFonts w:hint="eastAsia"/>
                  <w:szCs w:val="21"/>
                </w:rPr>
                <w:t>主要是利息支出减少、汇兑损失同比减少。</w:t>
              </w:r>
            </w:sdtContent>
          </w:sdt>
        </w:p>
        <w:p w:rsidR="00D50F8E" w:rsidRDefault="001C6035">
          <w:pPr>
            <w:pStyle w:val="af7"/>
            <w:ind w:firstLineChars="0" w:firstLine="0"/>
            <w:jc w:val="left"/>
            <w:rPr>
              <w:szCs w:val="21"/>
            </w:rPr>
          </w:pPr>
          <w:r>
            <w:rPr>
              <w:rFonts w:hint="eastAsia"/>
              <w:szCs w:val="21"/>
            </w:rPr>
            <w:t>研发费用变动原因说明</w:t>
          </w:r>
          <w:r>
            <w:rPr>
              <w:szCs w:val="21"/>
            </w:rPr>
            <w:t>:</w:t>
          </w:r>
          <w:sdt>
            <w:sdtPr>
              <w:rPr>
                <w:szCs w:val="21"/>
              </w:rPr>
              <w:alias w:val="研发费用变动原因说明"/>
              <w:tag w:val="_GBC_b0b71742eb3f4715afa18751ce433454"/>
              <w:id w:val="24781123"/>
              <w:lock w:val="sdtLocked"/>
              <w:placeholder>
                <w:docPart w:val="GBC22222222222222222222222222222"/>
              </w:placeholder>
            </w:sdtPr>
            <w:sdtContent>
              <w:r>
                <w:rPr>
                  <w:rFonts w:hint="eastAsia"/>
                  <w:szCs w:val="21"/>
                </w:rPr>
                <w:t>主要是公司加大技术创新力度，研发项目、研发投入同比大幅增加。</w:t>
              </w:r>
            </w:sdtContent>
          </w:sdt>
        </w:p>
        <w:p w:rsidR="00D50F8E" w:rsidRDefault="001C6035">
          <w:pPr>
            <w:pStyle w:val="af7"/>
            <w:ind w:firstLineChars="0" w:firstLine="0"/>
            <w:jc w:val="left"/>
            <w:rPr>
              <w:szCs w:val="21"/>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24781124"/>
              <w:lock w:val="sdtLocked"/>
              <w:placeholder>
                <w:docPart w:val="GBC22222222222222222222222222222"/>
              </w:placeholder>
            </w:sdtPr>
            <w:sdtContent>
              <w:r w:rsidR="00566E08">
                <w:rPr>
                  <w:rFonts w:ascii="宋体" w:hAnsi="宋体" w:hint="eastAsia"/>
                  <w:szCs w:val="21"/>
                </w:rPr>
                <w:t>主要公司增加采用应付票据支付采购款的比重，应付票据不计入现金流</w:t>
              </w:r>
              <w:r>
                <w:rPr>
                  <w:rFonts w:ascii="宋体" w:hAnsi="宋体" w:hint="eastAsia"/>
                  <w:szCs w:val="21"/>
                </w:rPr>
                <w:t>。</w:t>
              </w:r>
            </w:sdtContent>
          </w:sdt>
        </w:p>
        <w:p w:rsidR="00D50F8E" w:rsidRDefault="001C6035">
          <w:pPr>
            <w:pStyle w:val="af7"/>
            <w:ind w:firstLineChars="0" w:firstLine="0"/>
            <w:jc w:val="left"/>
            <w:rPr>
              <w:szCs w:val="21"/>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24781125"/>
              <w:lock w:val="sdtLocked"/>
              <w:placeholder>
                <w:docPart w:val="GBC22222222222222222222222222222"/>
              </w:placeholder>
            </w:sdtPr>
            <w:sdtContent>
              <w:r>
                <w:rPr>
                  <w:rFonts w:ascii="宋体" w:hAnsi="宋体" w:hint="eastAsia"/>
                  <w:szCs w:val="21"/>
                </w:rPr>
                <w:t>主要是去年收回投资款。</w:t>
              </w:r>
              <w:r>
                <w:rPr>
                  <w:rFonts w:ascii="宋体" w:hAnsi="宋体"/>
                  <w:szCs w:val="21"/>
                </w:rPr>
                <w:t xml:space="preserve"> </w:t>
              </w:r>
            </w:sdtContent>
          </w:sdt>
        </w:p>
        <w:p w:rsidR="00D50F8E" w:rsidRDefault="001C6035">
          <w:pPr>
            <w:pStyle w:val="af7"/>
            <w:ind w:firstLineChars="0" w:firstLine="0"/>
            <w:jc w:val="left"/>
            <w:rPr>
              <w:szCs w:val="21"/>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24781126"/>
              <w:lock w:val="sdtLocked"/>
              <w:placeholder>
                <w:docPart w:val="GBC22222222222222222222222222222"/>
              </w:placeholder>
            </w:sdtPr>
            <w:sdtContent>
              <w:r>
                <w:rPr>
                  <w:rFonts w:ascii="宋体" w:hAnsi="宋体" w:hint="eastAsia"/>
                  <w:szCs w:val="21"/>
                </w:rPr>
                <w:t>主要是公司缩减对外融资规模以及支付上年现金股利影响。</w:t>
              </w:r>
            </w:sdtContent>
          </w:sdt>
        </w:p>
      </w:sdtContent>
    </w:sdt>
    <w:p w:rsidR="00D50F8E" w:rsidRDefault="00D50F8E">
      <w:pPr>
        <w:pStyle w:val="af7"/>
        <w:ind w:firstLineChars="0" w:firstLine="0"/>
        <w:jc w:val="left"/>
      </w:pPr>
      <w:bookmarkStart w:id="19" w:name="_Toc342559755"/>
      <w:bookmarkStart w:id="20" w:name="_Toc342565903"/>
      <w:bookmarkEnd w:id="17"/>
    </w:p>
    <w:p w:rsidR="00D50F8E" w:rsidRDefault="001C6035">
      <w:pPr>
        <w:pStyle w:val="4"/>
        <w:numPr>
          <w:ilvl w:val="0"/>
          <w:numId w:val="7"/>
        </w:numPr>
      </w:pPr>
      <w:r>
        <w:rPr>
          <w:rFonts w:hint="eastAsia"/>
        </w:rPr>
        <w:t>其他</w:t>
      </w:r>
    </w:p>
    <w:sdt>
      <w:sdtPr>
        <w:rPr>
          <w:rFonts w:ascii="宋体" w:hAnsi="宋体" w:cs="宋体"/>
          <w:b w:val="0"/>
          <w:bCs w:val="0"/>
          <w:kern w:val="0"/>
          <w:sz w:val="24"/>
          <w:szCs w:val="22"/>
        </w:rPr>
        <w:alias w:val="模块:公司利润构成或利润来源发生重大变动的详细说明"/>
        <w:tag w:val="_GBC_2346c2f60a0d447bb4e68d1cdeb1ae6e"/>
        <w:id w:val="24781132"/>
        <w:lock w:val="sdtLocked"/>
        <w:placeholder>
          <w:docPart w:val="GBC22222222222222222222222222222"/>
        </w:placeholder>
      </w:sdtPr>
      <w:sdtEndPr>
        <w:rPr>
          <w:rFonts w:hint="eastAsia"/>
          <w:szCs w:val="24"/>
        </w:rPr>
      </w:sdtEndPr>
      <w:sdtContent>
        <w:p w:rsidR="00D50F8E" w:rsidRDefault="001C6035">
          <w:pPr>
            <w:pStyle w:val="5"/>
            <w:numPr>
              <w:ilvl w:val="0"/>
              <w:numId w:val="8"/>
            </w:numPr>
          </w:pPr>
          <w:r>
            <w:t>公司利润构成或利润来源发生重大变动的详细说明</w:t>
          </w:r>
        </w:p>
        <w:sdt>
          <w:sdtPr>
            <w:alias w:val="是否适用：公司利润构成或利润来源发生重大变动的详细说明[双击切换]"/>
            <w:tag w:val="_GBC_cf62b49cb7b54052a77aa6c4ec7218c8"/>
            <w:id w:val="2478113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b w:val="0"/>
          <w:bCs w:val="0"/>
          <w:kern w:val="0"/>
          <w:sz w:val="24"/>
          <w:szCs w:val="22"/>
        </w:rPr>
        <w:alias w:val="模块:主营业务其他项目说明"/>
        <w:tag w:val="_GBC_6e5fe080dde8462ca9fa8c7bae6ec617"/>
        <w:id w:val="24781134"/>
        <w:lock w:val="sdtLocked"/>
        <w:placeholder>
          <w:docPart w:val="GBC22222222222222222222222222222"/>
        </w:placeholder>
      </w:sdtPr>
      <w:sdtEndPr>
        <w:rPr>
          <w:rFonts w:hint="eastAsia"/>
          <w:szCs w:val="24"/>
        </w:rPr>
      </w:sdtEndPr>
      <w:sdtContent>
        <w:p w:rsidR="00D50F8E" w:rsidRDefault="001C6035">
          <w:pPr>
            <w:pStyle w:val="5"/>
            <w:numPr>
              <w:ilvl w:val="0"/>
              <w:numId w:val="8"/>
            </w:numPr>
          </w:pPr>
          <w:r>
            <w:t>其他</w:t>
          </w:r>
        </w:p>
        <w:sdt>
          <w:sdtPr>
            <w:alias w:val="是否适用：主营业务其他项目的其他说明[双击切换]"/>
            <w:tag w:val="_GBC_3b36f261ce9e41a5bec5415813cc43fa"/>
            <w:id w:val="2478113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宋体" w:hAnsi="宋体" w:cs="宋体" w:hint="eastAsia"/>
          <w:b w:val="0"/>
          <w:bCs w:val="0"/>
          <w:kern w:val="0"/>
          <w:sz w:val="24"/>
          <w:szCs w:val="24"/>
        </w:rPr>
        <w:alias w:val="模块:非主营业务导致利润重大变化的说明"/>
        <w:tag w:val="_SEC_8eca3e31ebef41f0bccb8c1e5fae0579"/>
        <w:id w:val="24781136"/>
        <w:lock w:val="sdtLocked"/>
        <w:placeholder>
          <w:docPart w:val="GBC22222222222222222222222222222"/>
        </w:placeholder>
      </w:sdtPr>
      <w:sdtContent>
        <w:p w:rsidR="00D50F8E" w:rsidRDefault="001C6035">
          <w:pPr>
            <w:pStyle w:val="3"/>
            <w:numPr>
              <w:ilvl w:val="0"/>
              <w:numId w:val="6"/>
            </w:numPr>
          </w:pPr>
          <w:r>
            <w:t>非主营业务导致利润重大变化的说明</w:t>
          </w:r>
        </w:p>
        <w:sdt>
          <w:sdtPr>
            <w:rPr>
              <w:rFonts w:hint="eastAsia"/>
            </w:rPr>
            <w:alias w:val="是否适用：非主营业务来源分析[双击切换]"/>
            <w:tag w:val="_GBC_45f0580c6f114551af0270412b25ccd0"/>
            <w:id w:val="2478113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3"/>
        <w:numPr>
          <w:ilvl w:val="0"/>
          <w:numId w:val="6"/>
        </w:numPr>
        <w:rPr>
          <w:szCs w:val="21"/>
        </w:rPr>
      </w:pPr>
      <w:r>
        <w:rPr>
          <w:szCs w:val="21"/>
        </w:rPr>
        <w:t>资产、负债情况分析</w:t>
      </w:r>
    </w:p>
    <w:p w:rsidR="00D50F8E" w:rsidRDefault="00127914">
      <w:pPr>
        <w:pStyle w:val="Style92"/>
      </w:pPr>
      <w:sdt>
        <w:sdtPr>
          <w:rPr>
            <w:rFonts w:hint="eastAsia"/>
          </w:rPr>
          <w:alias w:val="是否适用：资产、负债情况分析[双击切换]"/>
          <w:tag w:val="_GBC_7e768f46f428417e8696bff3cfaf9902"/>
          <w:id w:val="24781137"/>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
      <w:sdtPr>
        <w:rPr>
          <w:rFonts w:ascii="宋体" w:hAnsi="宋体" w:cs="宋体"/>
          <w:b w:val="0"/>
          <w:bCs w:val="0"/>
          <w:kern w:val="0"/>
          <w:sz w:val="24"/>
          <w:szCs w:val="21"/>
        </w:rPr>
        <w:alias w:val="模块:资产负债情况分析表"/>
        <w:tag w:val="_SEC_6223798588db4238825d68a423f52705"/>
        <w:id w:val="24781163"/>
        <w:lock w:val="sdtLocked"/>
      </w:sdtPr>
      <w:sdtContent>
        <w:p w:rsidR="00D50F8E" w:rsidRDefault="001C6035">
          <w:pPr>
            <w:pStyle w:val="4"/>
            <w:numPr>
              <w:ilvl w:val="0"/>
              <w:numId w:val="9"/>
            </w:numPr>
            <w:rPr>
              <w:b w:val="0"/>
            </w:rPr>
          </w:pPr>
          <w:r>
            <w:t>资产</w:t>
          </w:r>
          <w:r>
            <w:rPr>
              <w:rFonts w:hint="eastAsia"/>
            </w:rPr>
            <w:t>及</w:t>
          </w:r>
          <w:r>
            <w:t>负债</w:t>
          </w:r>
          <w:r>
            <w:rPr>
              <w:rFonts w:hint="eastAsia"/>
              <w:szCs w:val="21"/>
            </w:rPr>
            <w:t>状</w:t>
          </w:r>
          <w:r>
            <w:rPr>
              <w:szCs w:val="21"/>
            </w:rPr>
            <w:t>况</w:t>
          </w:r>
        </w:p>
        <w:p w:rsidR="00D50F8E" w:rsidRDefault="001C6035">
          <w:pPr>
            <w:jc w:val="right"/>
            <w:rPr>
              <w:sz w:val="18"/>
              <w:szCs w:val="18"/>
            </w:rPr>
          </w:pPr>
          <w:r>
            <w:rPr>
              <w:rFonts w:hint="eastAsia"/>
              <w:sz w:val="18"/>
              <w:szCs w:val="18"/>
            </w:rPr>
            <w:t>单位：</w:t>
          </w:r>
          <w:sdt>
            <w:sdtPr>
              <w:rPr>
                <w:rFonts w:hint="eastAsia"/>
                <w:sz w:val="18"/>
                <w:szCs w:val="18"/>
              </w:rPr>
              <w:alias w:val="单位：资产负债状况分析"/>
              <w:tag w:val="_GBC_21de4e2184d94baf8e19137a1d0d5b74"/>
              <w:id w:val="2478113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元</w:t>
              </w:r>
            </w:sdtContent>
          </w:sdt>
        </w:p>
        <w:tbl>
          <w:tblPr>
            <w:tblStyle w:val="af3"/>
            <w:tblW w:w="10774" w:type="dxa"/>
            <w:tblInd w:w="-885" w:type="dxa"/>
            <w:tblLayout w:type="fixed"/>
            <w:tblLook w:val="04A0"/>
          </w:tblPr>
          <w:tblGrid>
            <w:gridCol w:w="2112"/>
            <w:gridCol w:w="1656"/>
            <w:gridCol w:w="851"/>
            <w:gridCol w:w="1953"/>
            <w:gridCol w:w="1120"/>
            <w:gridCol w:w="833"/>
            <w:gridCol w:w="2249"/>
          </w:tblGrid>
          <w:tr w:rsidR="00D50F8E">
            <w:trPr>
              <w:trHeight w:val="180"/>
            </w:trPr>
            <w:sdt>
              <w:sdtPr>
                <w:rPr>
                  <w:rFonts w:ascii="Times New Roman" w:hAnsi="Times New Roman"/>
                  <w:sz w:val="18"/>
                  <w:szCs w:val="18"/>
                </w:rPr>
                <w:tag w:val="_PLD_d0f356a255cd4ad2a1d809f43b17afe4"/>
                <w:id w:val="24781139"/>
                <w:lock w:val="sdtLocked"/>
              </w:sdtPr>
              <w:sdtContent>
                <w:tc>
                  <w:tcPr>
                    <w:tcW w:w="2112" w:type="dxa"/>
                    <w:vAlign w:val="center"/>
                  </w:tcPr>
                  <w:p w:rsidR="00D50F8E" w:rsidRDefault="001C6035">
                    <w:pPr>
                      <w:jc w:val="center"/>
                      <w:rPr>
                        <w:rStyle w:val="5Char"/>
                        <w:sz w:val="18"/>
                        <w:szCs w:val="18"/>
                      </w:rPr>
                    </w:pPr>
                    <w:r>
                      <w:rPr>
                        <w:sz w:val="18"/>
                        <w:szCs w:val="18"/>
                      </w:rPr>
                      <w:t>项目名称</w:t>
                    </w:r>
                  </w:p>
                </w:tc>
              </w:sdtContent>
            </w:sdt>
            <w:sdt>
              <w:sdtPr>
                <w:rPr>
                  <w:rFonts w:ascii="Times New Roman" w:hAnsi="Times New Roman"/>
                  <w:sz w:val="18"/>
                  <w:szCs w:val="18"/>
                </w:rPr>
                <w:tag w:val="_PLD_908740cf286747d79d5abbe407fef2b5"/>
                <w:id w:val="24781140"/>
                <w:lock w:val="sdtLocked"/>
              </w:sdtPr>
              <w:sdtContent>
                <w:tc>
                  <w:tcPr>
                    <w:tcW w:w="1656" w:type="dxa"/>
                    <w:vAlign w:val="center"/>
                  </w:tcPr>
                  <w:p w:rsidR="00D50F8E" w:rsidRDefault="001C6035">
                    <w:pPr>
                      <w:jc w:val="center"/>
                      <w:rPr>
                        <w:rStyle w:val="5Char"/>
                        <w:sz w:val="18"/>
                        <w:szCs w:val="18"/>
                      </w:rPr>
                    </w:pPr>
                    <w:r>
                      <w:rPr>
                        <w:sz w:val="18"/>
                        <w:szCs w:val="18"/>
                      </w:rPr>
                      <w:t>本期期末数</w:t>
                    </w:r>
                  </w:p>
                </w:tc>
              </w:sdtContent>
            </w:sdt>
            <w:sdt>
              <w:sdtPr>
                <w:rPr>
                  <w:rFonts w:ascii="Times New Roman" w:hAnsi="Times New Roman"/>
                  <w:sz w:val="18"/>
                  <w:szCs w:val="18"/>
                </w:rPr>
                <w:tag w:val="_PLD_329bbbc9fa484c0990e705c4343b8bd2"/>
                <w:id w:val="24781141"/>
                <w:lock w:val="sdtLocked"/>
              </w:sdtPr>
              <w:sdtContent>
                <w:tc>
                  <w:tcPr>
                    <w:tcW w:w="851" w:type="dxa"/>
                    <w:vAlign w:val="center"/>
                  </w:tcPr>
                  <w:p w:rsidR="00D50F8E" w:rsidRDefault="001C6035">
                    <w:pPr>
                      <w:jc w:val="center"/>
                      <w:rPr>
                        <w:rStyle w:val="5Char"/>
                        <w:sz w:val="18"/>
                        <w:szCs w:val="18"/>
                      </w:rPr>
                    </w:pPr>
                    <w:r>
                      <w:rPr>
                        <w:sz w:val="18"/>
                        <w:szCs w:val="18"/>
                      </w:rPr>
                      <w:t>本期期末数占总资产的比例（%）</w:t>
                    </w:r>
                  </w:p>
                </w:tc>
              </w:sdtContent>
            </w:sdt>
            <w:sdt>
              <w:sdtPr>
                <w:rPr>
                  <w:rFonts w:ascii="Times New Roman" w:hAnsi="Times New Roman"/>
                  <w:sz w:val="18"/>
                  <w:szCs w:val="18"/>
                </w:rPr>
                <w:tag w:val="_PLD_56ec8d815a204f39816e77d18cf2ac7e"/>
                <w:id w:val="24781142"/>
                <w:lock w:val="sdtLocked"/>
              </w:sdtPr>
              <w:sdtContent>
                <w:tc>
                  <w:tcPr>
                    <w:tcW w:w="1953" w:type="dxa"/>
                    <w:vAlign w:val="center"/>
                  </w:tcPr>
                  <w:p w:rsidR="00D50F8E" w:rsidRDefault="001C6035">
                    <w:pPr>
                      <w:jc w:val="center"/>
                      <w:rPr>
                        <w:rStyle w:val="5Char"/>
                        <w:sz w:val="18"/>
                        <w:szCs w:val="18"/>
                      </w:rPr>
                    </w:pPr>
                    <w:r>
                      <w:rPr>
                        <w:sz w:val="18"/>
                        <w:szCs w:val="18"/>
                      </w:rPr>
                      <w:t>上期期末数</w:t>
                    </w:r>
                  </w:p>
                </w:tc>
              </w:sdtContent>
            </w:sdt>
            <w:sdt>
              <w:sdtPr>
                <w:rPr>
                  <w:rFonts w:ascii="Times New Roman" w:hAnsi="Times New Roman"/>
                  <w:sz w:val="18"/>
                  <w:szCs w:val="18"/>
                </w:rPr>
                <w:tag w:val="_PLD_4bc2806364aa476db7b5ac96d585ad18"/>
                <w:id w:val="24781143"/>
                <w:lock w:val="sdtLocked"/>
              </w:sdtPr>
              <w:sdtContent>
                <w:tc>
                  <w:tcPr>
                    <w:tcW w:w="1120" w:type="dxa"/>
                    <w:vAlign w:val="center"/>
                  </w:tcPr>
                  <w:p w:rsidR="00D50F8E" w:rsidRDefault="001C6035">
                    <w:pPr>
                      <w:jc w:val="center"/>
                      <w:rPr>
                        <w:rStyle w:val="5Char"/>
                        <w:sz w:val="18"/>
                        <w:szCs w:val="18"/>
                      </w:rPr>
                    </w:pPr>
                    <w:r>
                      <w:rPr>
                        <w:sz w:val="18"/>
                        <w:szCs w:val="18"/>
                      </w:rPr>
                      <w:t>上期期末数占总资产的比例（%）</w:t>
                    </w:r>
                  </w:p>
                </w:tc>
              </w:sdtContent>
            </w:sdt>
            <w:sdt>
              <w:sdtPr>
                <w:rPr>
                  <w:rFonts w:ascii="Times New Roman" w:hAnsi="Times New Roman"/>
                  <w:sz w:val="18"/>
                  <w:szCs w:val="18"/>
                </w:rPr>
                <w:tag w:val="_PLD_4cfcbfaae8d94f2d87cb33b122df7a82"/>
                <w:id w:val="24781144"/>
                <w:lock w:val="sdtLocked"/>
              </w:sdtPr>
              <w:sdtContent>
                <w:tc>
                  <w:tcPr>
                    <w:tcW w:w="833" w:type="dxa"/>
                    <w:vAlign w:val="center"/>
                  </w:tcPr>
                  <w:p w:rsidR="00D50F8E" w:rsidRDefault="001C6035">
                    <w:pPr>
                      <w:jc w:val="center"/>
                      <w:rPr>
                        <w:rStyle w:val="5Char"/>
                        <w:sz w:val="18"/>
                        <w:szCs w:val="18"/>
                      </w:rPr>
                    </w:pPr>
                    <w:r>
                      <w:rPr>
                        <w:sz w:val="18"/>
                        <w:szCs w:val="18"/>
                      </w:rPr>
                      <w:t>本期期末金额较上期期末变动比例（%）</w:t>
                    </w:r>
                  </w:p>
                </w:tc>
              </w:sdtContent>
            </w:sdt>
            <w:sdt>
              <w:sdtPr>
                <w:rPr>
                  <w:rFonts w:ascii="Times New Roman" w:hAnsi="Times New Roman"/>
                  <w:sz w:val="18"/>
                  <w:szCs w:val="18"/>
                </w:rPr>
                <w:tag w:val="_PLD_2acc4b359fa846d5bfb9939daf2ce46b"/>
                <w:id w:val="24781145"/>
                <w:lock w:val="sdtLocked"/>
              </w:sdtPr>
              <w:sdtContent>
                <w:tc>
                  <w:tcPr>
                    <w:tcW w:w="2249" w:type="dxa"/>
                    <w:vAlign w:val="center"/>
                  </w:tcPr>
                  <w:p w:rsidR="00D50F8E" w:rsidRDefault="001C6035">
                    <w:pPr>
                      <w:jc w:val="center"/>
                      <w:rPr>
                        <w:rStyle w:val="5Char"/>
                        <w:sz w:val="18"/>
                        <w:szCs w:val="18"/>
                      </w:rPr>
                    </w:pPr>
                    <w:r>
                      <w:rPr>
                        <w:sz w:val="18"/>
                        <w:szCs w:val="18"/>
                      </w:rPr>
                      <w:t>情况说明</w:t>
                    </w:r>
                  </w:p>
                </w:tc>
              </w:sdtContent>
            </w:sdt>
          </w:tr>
          <w:sdt>
            <w:sdtPr>
              <w:rPr>
                <w:rStyle w:val="5Char"/>
                <w:rFonts w:hint="eastAsia"/>
                <w:b w:val="0"/>
                <w:sz w:val="16"/>
                <w:szCs w:val="16"/>
              </w:rPr>
              <w:alias w:val="资产负债状况分析"/>
              <w:tag w:val="_TUP_5b9451a24cf94bb19fcd924892517ec7"/>
              <w:id w:val="24781146"/>
              <w:lock w:val="sdtLocked"/>
            </w:sdtPr>
            <w:sdtContent>
              <w:tr w:rsidR="00D50F8E">
                <w:trPr>
                  <w:trHeight w:val="318"/>
                </w:trPr>
                <w:tc>
                  <w:tcPr>
                    <w:tcW w:w="2112" w:type="dxa"/>
                    <w:vAlign w:val="center"/>
                  </w:tcPr>
                  <w:p w:rsidR="00D50F8E" w:rsidRDefault="001C6035">
                    <w:pPr>
                      <w:jc w:val="left"/>
                      <w:rPr>
                        <w:rStyle w:val="5Char"/>
                        <w:b w:val="0"/>
                        <w:sz w:val="16"/>
                        <w:szCs w:val="16"/>
                      </w:rPr>
                    </w:pPr>
                    <w:r>
                      <w:rPr>
                        <w:sz w:val="16"/>
                        <w:szCs w:val="16"/>
                      </w:rPr>
                      <w:t>货币资金</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4,631,832,591.02</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18.8</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5,971,346,085.12</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23.93</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-22.43</w:t>
                    </w:r>
                  </w:p>
                </w:tc>
                <w:tc>
                  <w:tcPr>
                    <w:tcW w:w="2249" w:type="dxa"/>
                    <w:vAlign w:val="center"/>
                  </w:tcPr>
                  <w:p w:rsidR="00D50F8E" w:rsidRDefault="001C6035">
                    <w:pPr>
                      <w:jc w:val="right"/>
                      <w:rPr>
                        <w:rStyle w:val="5Char"/>
                        <w:b w:val="0"/>
                        <w:sz w:val="16"/>
                        <w:szCs w:val="16"/>
                      </w:rPr>
                    </w:pPr>
                    <w:r>
                      <w:rPr>
                        <w:sz w:val="16"/>
                        <w:szCs w:val="16"/>
                      </w:rPr>
                      <w:t xml:space="preserve">　</w:t>
                    </w:r>
                  </w:p>
                </w:tc>
              </w:tr>
            </w:sdtContent>
          </w:sdt>
          <w:sdt>
            <w:sdtPr>
              <w:rPr>
                <w:rStyle w:val="5Char"/>
                <w:rFonts w:hint="eastAsia"/>
                <w:b w:val="0"/>
                <w:sz w:val="16"/>
                <w:szCs w:val="16"/>
              </w:rPr>
              <w:alias w:val="资产负债状况分析"/>
              <w:tag w:val="_TUP_5b9451a24cf94bb19fcd924892517ec7"/>
              <w:id w:val="24781147"/>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应收票据</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4,953,721,230.95</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20.1</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3,565,306,305.85</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14.29</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38.94</w:t>
                    </w:r>
                  </w:p>
                </w:tc>
                <w:tc>
                  <w:tcPr>
                    <w:tcW w:w="2249" w:type="dxa"/>
                    <w:vAlign w:val="center"/>
                  </w:tcPr>
                  <w:p w:rsidR="00D50F8E" w:rsidRDefault="001C6035" w:rsidP="00DE1798">
                    <w:pPr>
                      <w:jc w:val="left"/>
                      <w:rPr>
                        <w:rStyle w:val="5Char"/>
                        <w:b w:val="0"/>
                        <w:sz w:val="16"/>
                        <w:szCs w:val="16"/>
                      </w:rPr>
                    </w:pPr>
                    <w:r>
                      <w:rPr>
                        <w:sz w:val="16"/>
                        <w:szCs w:val="16"/>
                      </w:rPr>
                      <w:t>主要是公司销售回款中承兑汇票占比升高。</w:t>
                    </w:r>
                  </w:p>
                </w:tc>
              </w:tr>
            </w:sdtContent>
          </w:sdt>
          <w:sdt>
            <w:sdtPr>
              <w:rPr>
                <w:rStyle w:val="5Char"/>
                <w:rFonts w:hint="eastAsia"/>
                <w:b w:val="0"/>
                <w:sz w:val="16"/>
                <w:szCs w:val="16"/>
              </w:rPr>
              <w:alias w:val="资产负债状况分析"/>
              <w:tag w:val="_TUP_5b9451a24cf94bb19fcd924892517ec7"/>
              <w:id w:val="24781148"/>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应收账款</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339,977,753.46</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1.38</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178,251,563.67</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0.71</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90.73</w:t>
                    </w:r>
                  </w:p>
                </w:tc>
                <w:tc>
                  <w:tcPr>
                    <w:tcW w:w="2249" w:type="dxa"/>
                    <w:vAlign w:val="center"/>
                  </w:tcPr>
                  <w:p w:rsidR="00D50F8E" w:rsidRDefault="001C6035">
                    <w:pPr>
                      <w:jc w:val="left"/>
                      <w:rPr>
                        <w:rStyle w:val="5Char"/>
                        <w:b w:val="0"/>
                        <w:sz w:val="16"/>
                        <w:szCs w:val="16"/>
                      </w:rPr>
                    </w:pPr>
                    <w:r>
                      <w:rPr>
                        <w:sz w:val="16"/>
                        <w:szCs w:val="16"/>
                      </w:rPr>
                      <w:t>主要是本期应收货款增加。</w:t>
                    </w:r>
                  </w:p>
                </w:tc>
              </w:tr>
            </w:sdtContent>
          </w:sdt>
          <w:sdt>
            <w:sdtPr>
              <w:rPr>
                <w:rStyle w:val="5Char"/>
                <w:rFonts w:hint="eastAsia"/>
                <w:b w:val="0"/>
                <w:sz w:val="16"/>
                <w:szCs w:val="16"/>
              </w:rPr>
              <w:alias w:val="资产负债状况分析"/>
              <w:tag w:val="_TUP_5b9451a24cf94bb19fcd924892517ec7"/>
              <w:id w:val="24781149"/>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预付款项</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349,938,379.29</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1.42</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330,391,951.17</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1.32</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5.92</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0"/>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存货</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4,880,476,851.03</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19.80</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5,179,555,157.85</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20.76</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-5.77</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1"/>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固定资产</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8,805,880,996.94</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35.73</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9,238,578,601.80</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37.03</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-4.68</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2"/>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在建工程</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551,512,216.16</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2.24</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390,074,302.28</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1.56</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41.39</w:t>
                    </w:r>
                  </w:p>
                </w:tc>
                <w:tc>
                  <w:tcPr>
                    <w:tcW w:w="2249" w:type="dxa"/>
                    <w:vAlign w:val="center"/>
                  </w:tcPr>
                  <w:p w:rsidR="00D50F8E" w:rsidRDefault="001C6035">
                    <w:pPr>
                      <w:jc w:val="left"/>
                      <w:rPr>
                        <w:rStyle w:val="5Char"/>
                        <w:b w:val="0"/>
                        <w:sz w:val="16"/>
                        <w:szCs w:val="16"/>
                      </w:rPr>
                    </w:pPr>
                    <w:r>
                      <w:rPr>
                        <w:sz w:val="16"/>
                        <w:szCs w:val="16"/>
                      </w:rPr>
                      <w:t>主要是本期加大技改、环保设备投入。</w:t>
                    </w:r>
                  </w:p>
                </w:tc>
              </w:tr>
            </w:sdtContent>
          </w:sdt>
          <w:sdt>
            <w:sdtPr>
              <w:rPr>
                <w:rStyle w:val="5Char"/>
                <w:rFonts w:hint="eastAsia"/>
                <w:b w:val="0"/>
                <w:sz w:val="16"/>
                <w:szCs w:val="16"/>
              </w:rPr>
              <w:alias w:val="资产负债状况分析"/>
              <w:tag w:val="_TUP_5b9451a24cf94bb19fcd924892517ec7"/>
              <w:id w:val="24781153"/>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递延所得税资产</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76,677,494.32</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0.31</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76,677,494.32</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0.31</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4"/>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短期借款</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2,547,765,060.26</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10.34</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5,257,747,730.86</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21.07</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-51.54</w:t>
                    </w:r>
                  </w:p>
                </w:tc>
                <w:tc>
                  <w:tcPr>
                    <w:tcW w:w="2249" w:type="dxa"/>
                    <w:vAlign w:val="center"/>
                  </w:tcPr>
                  <w:p w:rsidR="00D50F8E" w:rsidRDefault="001C6035">
                    <w:pPr>
                      <w:jc w:val="left"/>
                      <w:rPr>
                        <w:rStyle w:val="5Char"/>
                        <w:b w:val="0"/>
                        <w:sz w:val="16"/>
                        <w:szCs w:val="16"/>
                      </w:rPr>
                    </w:pPr>
                    <w:r>
                      <w:rPr>
                        <w:sz w:val="16"/>
                        <w:szCs w:val="16"/>
                      </w:rPr>
                      <w:t>主要是公司本期调整融资结构。</w:t>
                    </w:r>
                  </w:p>
                </w:tc>
              </w:tr>
            </w:sdtContent>
          </w:sdt>
          <w:sdt>
            <w:sdtPr>
              <w:rPr>
                <w:rStyle w:val="5Char"/>
                <w:rFonts w:hint="eastAsia"/>
                <w:b w:val="0"/>
                <w:sz w:val="16"/>
                <w:szCs w:val="16"/>
              </w:rPr>
              <w:alias w:val="资产负债状况分析"/>
              <w:tag w:val="_TUP_5b9451a24cf94bb19fcd924892517ec7"/>
              <w:id w:val="24781155"/>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应付票据</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3,406,931,289.39</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13.83</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1,091,392,386.00</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4.37</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212.16</w:t>
                    </w:r>
                  </w:p>
                </w:tc>
                <w:tc>
                  <w:tcPr>
                    <w:tcW w:w="2249" w:type="dxa"/>
                    <w:vAlign w:val="center"/>
                  </w:tcPr>
                  <w:p w:rsidR="00D50F8E" w:rsidRDefault="001C6035">
                    <w:pPr>
                      <w:jc w:val="left"/>
                      <w:rPr>
                        <w:rStyle w:val="5Char"/>
                        <w:b w:val="0"/>
                        <w:sz w:val="16"/>
                        <w:szCs w:val="16"/>
                      </w:rPr>
                    </w:pPr>
                    <w:r>
                      <w:rPr>
                        <w:sz w:val="16"/>
                        <w:szCs w:val="16"/>
                      </w:rPr>
                      <w:t>主要是公司为保证生产经营需要，适当增加融资量</w:t>
                    </w:r>
                  </w:p>
                </w:tc>
              </w:tr>
            </w:sdtContent>
          </w:sdt>
          <w:sdt>
            <w:sdtPr>
              <w:rPr>
                <w:rStyle w:val="5Char"/>
                <w:rFonts w:hint="eastAsia"/>
                <w:b w:val="0"/>
                <w:sz w:val="16"/>
                <w:szCs w:val="16"/>
              </w:rPr>
              <w:alias w:val="资产负债状况分析"/>
              <w:tag w:val="_TUP_5b9451a24cf94bb19fcd924892517ec7"/>
              <w:id w:val="24781156"/>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应付账款</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4,800,760,102.72</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19.48</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3,998,997,791.94</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16.03</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20.05</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7"/>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预收款项</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637,097,392.79</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2.59</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709,275,120.01</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2.84</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-10.18</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8"/>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应付职工薪酬</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106,311,214.13</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0.43</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233,451,632.46</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0.94</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-54.46</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59"/>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应交税费</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386,818,360.07</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1.57</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664,721,048.25</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2.66</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-41.81</w:t>
                    </w:r>
                  </w:p>
                </w:tc>
                <w:tc>
                  <w:tcPr>
                    <w:tcW w:w="2249" w:type="dxa"/>
                    <w:vAlign w:val="center"/>
                  </w:tcPr>
                  <w:p w:rsidR="00D50F8E" w:rsidRDefault="00D50F8E">
                    <w:pPr>
                      <w:jc w:val="left"/>
                      <w:rPr>
                        <w:rStyle w:val="5Char"/>
                        <w:b w:val="0"/>
                        <w:sz w:val="16"/>
                        <w:szCs w:val="16"/>
                      </w:rPr>
                    </w:pPr>
                  </w:p>
                </w:tc>
              </w:tr>
            </w:sdtContent>
          </w:sdt>
          <w:sdt>
            <w:sdtPr>
              <w:rPr>
                <w:rStyle w:val="5Char"/>
                <w:rFonts w:hint="eastAsia"/>
                <w:b w:val="0"/>
                <w:sz w:val="16"/>
                <w:szCs w:val="16"/>
              </w:rPr>
              <w:alias w:val="资产负债状况分析"/>
              <w:tag w:val="_TUP_5b9451a24cf94bb19fcd924892517ec7"/>
              <w:id w:val="24781160"/>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一年内到期的非流动负债</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7,000,000.00</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0.03</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435,098,004.84</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1.74</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-98.39</w:t>
                    </w:r>
                  </w:p>
                </w:tc>
                <w:tc>
                  <w:tcPr>
                    <w:tcW w:w="2249" w:type="dxa"/>
                    <w:vAlign w:val="center"/>
                  </w:tcPr>
                  <w:p w:rsidR="00D50F8E" w:rsidRDefault="001C6035">
                    <w:pPr>
                      <w:jc w:val="left"/>
                      <w:rPr>
                        <w:rStyle w:val="5Char"/>
                        <w:b w:val="0"/>
                        <w:sz w:val="16"/>
                        <w:szCs w:val="16"/>
                      </w:rPr>
                    </w:pPr>
                    <w:r>
                      <w:rPr>
                        <w:sz w:val="16"/>
                        <w:szCs w:val="16"/>
                      </w:rPr>
                      <w:t>主要是本期支付到期债券。</w:t>
                    </w:r>
                  </w:p>
                </w:tc>
              </w:tr>
            </w:sdtContent>
          </w:sdt>
          <w:sdt>
            <w:sdtPr>
              <w:rPr>
                <w:rStyle w:val="5Char"/>
                <w:rFonts w:hint="eastAsia"/>
                <w:b w:val="0"/>
                <w:sz w:val="16"/>
                <w:szCs w:val="16"/>
              </w:rPr>
              <w:alias w:val="资产负债状况分析"/>
              <w:tag w:val="_TUP_5b9451a24cf94bb19fcd924892517ec7"/>
              <w:id w:val="24781161"/>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长期借款</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2,200,500,000.00</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8.93</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1,702,500,000.00</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6.82</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29.25</w:t>
                    </w:r>
                  </w:p>
                </w:tc>
                <w:tc>
                  <w:tcPr>
                    <w:tcW w:w="2249" w:type="dxa"/>
                    <w:vAlign w:val="center"/>
                  </w:tcPr>
                  <w:p w:rsidR="00D50F8E" w:rsidRDefault="001C6035">
                    <w:pPr>
                      <w:jc w:val="right"/>
                      <w:rPr>
                        <w:rStyle w:val="5Char"/>
                        <w:b w:val="0"/>
                        <w:sz w:val="16"/>
                        <w:szCs w:val="16"/>
                      </w:rPr>
                    </w:pPr>
                    <w:r>
                      <w:rPr>
                        <w:sz w:val="16"/>
                        <w:szCs w:val="16"/>
                      </w:rPr>
                      <w:t xml:space="preserve">　</w:t>
                    </w:r>
                  </w:p>
                </w:tc>
              </w:tr>
            </w:sdtContent>
          </w:sdt>
          <w:sdt>
            <w:sdtPr>
              <w:rPr>
                <w:rStyle w:val="5Char"/>
                <w:rFonts w:hint="eastAsia"/>
                <w:b w:val="0"/>
                <w:sz w:val="16"/>
                <w:szCs w:val="16"/>
              </w:rPr>
              <w:alias w:val="资产负债状况分析"/>
              <w:tag w:val="_TUP_5b9451a24cf94bb19fcd924892517ec7"/>
              <w:id w:val="24781162"/>
              <w:lock w:val="sdtLocked"/>
            </w:sdtPr>
            <w:sdtContent>
              <w:tr w:rsidR="00D50F8E">
                <w:trPr>
                  <w:trHeight w:val="135"/>
                </w:trPr>
                <w:tc>
                  <w:tcPr>
                    <w:tcW w:w="2112" w:type="dxa"/>
                    <w:vAlign w:val="center"/>
                  </w:tcPr>
                  <w:p w:rsidR="00D50F8E" w:rsidRDefault="001C6035">
                    <w:pPr>
                      <w:jc w:val="left"/>
                      <w:rPr>
                        <w:rStyle w:val="5Char"/>
                        <w:b w:val="0"/>
                        <w:sz w:val="16"/>
                        <w:szCs w:val="16"/>
                      </w:rPr>
                    </w:pPr>
                    <w:r>
                      <w:rPr>
                        <w:sz w:val="16"/>
                        <w:szCs w:val="16"/>
                      </w:rPr>
                      <w:t>未分配利润</w:t>
                    </w:r>
                  </w:p>
                </w:tc>
                <w:tc>
                  <w:tcPr>
                    <w:tcW w:w="1656"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5,785,068,005.12</w:t>
                    </w:r>
                  </w:p>
                </w:tc>
                <w:tc>
                  <w:tcPr>
                    <w:tcW w:w="851"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23.48</w:t>
                    </w:r>
                  </w:p>
                </w:tc>
                <w:tc>
                  <w:tcPr>
                    <w:tcW w:w="195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6,057,137,611.73</w:t>
                    </w:r>
                  </w:p>
                </w:tc>
                <w:tc>
                  <w:tcPr>
                    <w:tcW w:w="1120"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24.28</w:t>
                    </w:r>
                  </w:p>
                </w:tc>
                <w:tc>
                  <w:tcPr>
                    <w:tcW w:w="833" w:type="dxa"/>
                    <w:vAlign w:val="center"/>
                  </w:tcPr>
                  <w:p w:rsidR="00D50F8E" w:rsidRDefault="001C6035">
                    <w:pPr>
                      <w:jc w:val="right"/>
                      <w:rPr>
                        <w:rStyle w:val="5Char"/>
                        <w:rFonts w:asciiTheme="minorEastAsia" w:eastAsiaTheme="minorEastAsia" w:hAnsiTheme="minorEastAsia"/>
                        <w:b w:val="0"/>
                        <w:sz w:val="18"/>
                        <w:szCs w:val="18"/>
                      </w:rPr>
                    </w:pPr>
                    <w:r>
                      <w:rPr>
                        <w:rFonts w:asciiTheme="minorEastAsia" w:eastAsiaTheme="minorEastAsia" w:hAnsiTheme="minorEastAsia"/>
                        <w:sz w:val="18"/>
                        <w:szCs w:val="18"/>
                      </w:rPr>
                      <w:t>-4.49</w:t>
                    </w:r>
                  </w:p>
                </w:tc>
                <w:tc>
                  <w:tcPr>
                    <w:tcW w:w="2249" w:type="dxa"/>
                    <w:vAlign w:val="center"/>
                  </w:tcPr>
                  <w:p w:rsidR="00D50F8E" w:rsidRDefault="001C6035">
                    <w:pPr>
                      <w:jc w:val="right"/>
                      <w:rPr>
                        <w:rStyle w:val="5Char"/>
                        <w:b w:val="0"/>
                        <w:sz w:val="16"/>
                        <w:szCs w:val="16"/>
                      </w:rPr>
                    </w:pPr>
                    <w:r>
                      <w:rPr>
                        <w:sz w:val="16"/>
                        <w:szCs w:val="16"/>
                      </w:rPr>
                      <w:t xml:space="preserve">　</w:t>
                    </w:r>
                  </w:p>
                </w:tc>
              </w:tr>
            </w:sdtContent>
          </w:sdt>
        </w:tbl>
      </w:sdtContent>
    </w:sdt>
    <w:p w:rsidR="00D50F8E" w:rsidRDefault="00D50F8E">
      <w:pPr>
        <w:rPr>
          <w:szCs w:val="21"/>
        </w:rPr>
      </w:pPr>
    </w:p>
    <w:sdt>
      <w:sdtPr>
        <w:rPr>
          <w:rFonts w:ascii="宋体" w:hAnsi="宋体" w:cs="宋体"/>
          <w:b w:val="0"/>
          <w:bCs w:val="0"/>
          <w:kern w:val="0"/>
          <w:sz w:val="24"/>
          <w:szCs w:val="21"/>
        </w:rPr>
        <w:alias w:val="模块:截至报告期末主要资产受限情"/>
        <w:tag w:val="_SEC_390cddc4349f46b4bcccd468c3e69d14"/>
        <w:id w:val="24781166"/>
        <w:lock w:val="sdtLocked"/>
      </w:sdtPr>
      <w:sdtEndPr>
        <w:rPr>
          <w:rFonts w:hint="eastAsia"/>
        </w:rPr>
      </w:sdtEndPr>
      <w:sdtContent>
        <w:p w:rsidR="00D50F8E" w:rsidRDefault="001C6035">
          <w:pPr>
            <w:pStyle w:val="4"/>
            <w:numPr>
              <w:ilvl w:val="0"/>
              <w:numId w:val="9"/>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24781164"/>
            <w:lock w:val="sdtContentLocked"/>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24781165"/>
            <w:lock w:val="sdtLocked"/>
          </w:sdtPr>
          <w:sdtContent>
            <w:p w:rsidR="00D50F8E" w:rsidRDefault="00D50F8E">
              <w:pPr>
                <w:rPr>
                  <w:szCs w:val="21"/>
                </w:rPr>
              </w:pPr>
            </w:p>
            <w:tbl>
              <w:tblPr>
                <w:tblStyle w:val="Style99"/>
                <w:tblW w:w="9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1"/>
                <w:gridCol w:w="2126"/>
                <w:gridCol w:w="4961"/>
              </w:tblGrid>
              <w:tr w:rsidR="00D50F8E">
                <w:trPr>
                  <w:trHeight w:val="397"/>
                </w:trPr>
                <w:tc>
                  <w:tcPr>
                    <w:tcW w:w="2011"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项目</w:t>
                    </w:r>
                  </w:p>
                </w:tc>
                <w:tc>
                  <w:tcPr>
                    <w:tcW w:w="2126"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期末账面价值（元）</w:t>
                    </w:r>
                  </w:p>
                </w:tc>
                <w:tc>
                  <w:tcPr>
                    <w:tcW w:w="4961"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受限原因</w:t>
                    </w:r>
                  </w:p>
                </w:tc>
              </w:tr>
              <w:tr w:rsidR="00D50F8E">
                <w:trPr>
                  <w:trHeight w:val="397"/>
                </w:trPr>
                <w:tc>
                  <w:tcPr>
                    <w:tcW w:w="2011"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货币资金</w:t>
                    </w:r>
                  </w:p>
                </w:tc>
                <w:tc>
                  <w:tcPr>
                    <w:tcW w:w="2126" w:type="dxa"/>
                    <w:vAlign w:val="center"/>
                  </w:tcPr>
                  <w:p w:rsidR="00D50F8E" w:rsidRDefault="001C6035">
                    <w:pPr>
                      <w:jc w:val="center"/>
                      <w:rPr>
                        <w:rFonts w:ascii="Arial Narrow" w:hAnsi="Arial Narrow"/>
                        <w:sz w:val="21"/>
                        <w:szCs w:val="21"/>
                      </w:rPr>
                    </w:pPr>
                    <w:r>
                      <w:rPr>
                        <w:rFonts w:ascii="Arial Narrow" w:hAnsi="Arial Narrow"/>
                        <w:sz w:val="21"/>
                        <w:szCs w:val="21"/>
                      </w:rPr>
                      <w:t>304,867,785.62</w:t>
                    </w:r>
                  </w:p>
                </w:tc>
                <w:tc>
                  <w:tcPr>
                    <w:tcW w:w="4961" w:type="dxa"/>
                    <w:vAlign w:val="center"/>
                  </w:tcPr>
                  <w:p w:rsidR="00D50F8E" w:rsidRDefault="001C6035">
                    <w:pPr>
                      <w:jc w:val="center"/>
                      <w:rPr>
                        <w:sz w:val="21"/>
                        <w:szCs w:val="21"/>
                      </w:rPr>
                    </w:pPr>
                    <w:r>
                      <w:rPr>
                        <w:rFonts w:hint="eastAsia"/>
                        <w:sz w:val="21"/>
                        <w:szCs w:val="21"/>
                      </w:rPr>
                      <w:t>信用证保证金、银行承兑汇票保证金</w:t>
                    </w:r>
                  </w:p>
                </w:tc>
              </w:tr>
              <w:tr w:rsidR="00D50F8E">
                <w:trPr>
                  <w:trHeight w:val="397"/>
                </w:trPr>
                <w:tc>
                  <w:tcPr>
                    <w:tcW w:w="2011"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固定资产</w:t>
                    </w:r>
                  </w:p>
                </w:tc>
                <w:tc>
                  <w:tcPr>
                    <w:tcW w:w="2126" w:type="dxa"/>
                    <w:vAlign w:val="center"/>
                  </w:tcPr>
                  <w:p w:rsidR="00D50F8E" w:rsidRDefault="001C6035">
                    <w:pPr>
                      <w:jc w:val="center"/>
                      <w:rPr>
                        <w:rFonts w:ascii="Arial Narrow" w:hAnsi="Arial Narrow"/>
                        <w:sz w:val="21"/>
                        <w:szCs w:val="21"/>
                      </w:rPr>
                    </w:pPr>
                    <w:r>
                      <w:rPr>
                        <w:rFonts w:ascii="Arial Narrow" w:hAnsi="Arial Narrow"/>
                        <w:sz w:val="21"/>
                        <w:szCs w:val="21"/>
                      </w:rPr>
                      <w:t>684,818,167.60</w:t>
                    </w:r>
                  </w:p>
                </w:tc>
                <w:tc>
                  <w:tcPr>
                    <w:tcW w:w="4961" w:type="dxa"/>
                    <w:vAlign w:val="center"/>
                  </w:tcPr>
                  <w:p w:rsidR="00D50F8E" w:rsidRDefault="001C6035">
                    <w:pPr>
                      <w:jc w:val="center"/>
                      <w:rPr>
                        <w:sz w:val="21"/>
                        <w:szCs w:val="21"/>
                        <w:highlight w:val="yellow"/>
                      </w:rPr>
                    </w:pPr>
                    <w:r>
                      <w:rPr>
                        <w:rFonts w:hint="eastAsia"/>
                        <w:sz w:val="21"/>
                        <w:szCs w:val="21"/>
                      </w:rPr>
                      <w:t>借款抵押的固定资产</w:t>
                    </w:r>
                  </w:p>
                </w:tc>
              </w:tr>
              <w:tr w:rsidR="00D50F8E">
                <w:trPr>
                  <w:trHeight w:val="397"/>
                </w:trPr>
                <w:tc>
                  <w:tcPr>
                    <w:tcW w:w="2011" w:type="dxa"/>
                    <w:vAlign w:val="center"/>
                  </w:tcPr>
                  <w:p w:rsidR="00D50F8E" w:rsidRDefault="001C6035">
                    <w:pPr>
                      <w:jc w:val="center"/>
                      <w:rPr>
                        <w:rFonts w:ascii="Arial Narrow" w:hAnsi="Arial Narrow" w:cs="Arial Narrow"/>
                        <w:sz w:val="21"/>
                        <w:szCs w:val="21"/>
                      </w:rPr>
                    </w:pPr>
                    <w:r>
                      <w:rPr>
                        <w:rFonts w:ascii="Arial Narrow" w:hAnsi="Arial Narrow" w:hint="eastAsia"/>
                        <w:sz w:val="21"/>
                        <w:szCs w:val="21"/>
                      </w:rPr>
                      <w:t>合计</w:t>
                    </w:r>
                  </w:p>
                </w:tc>
                <w:tc>
                  <w:tcPr>
                    <w:tcW w:w="2126" w:type="dxa"/>
                    <w:vAlign w:val="center"/>
                  </w:tcPr>
                  <w:p w:rsidR="00D50F8E" w:rsidRDefault="001C6035">
                    <w:pPr>
                      <w:jc w:val="center"/>
                      <w:rPr>
                        <w:rFonts w:ascii="Arial Narrow" w:hAnsi="Arial Narrow"/>
                        <w:sz w:val="21"/>
                        <w:szCs w:val="21"/>
                      </w:rPr>
                    </w:pPr>
                    <w:r>
                      <w:rPr>
                        <w:rFonts w:ascii="Arial Narrow" w:hAnsi="Arial Narrow"/>
                        <w:sz w:val="21"/>
                        <w:szCs w:val="21"/>
                      </w:rPr>
                      <w:t>989,685,953.22</w:t>
                    </w:r>
                  </w:p>
                </w:tc>
                <w:tc>
                  <w:tcPr>
                    <w:tcW w:w="4961" w:type="dxa"/>
                    <w:vAlign w:val="center"/>
                  </w:tcPr>
                  <w:p w:rsidR="00D50F8E" w:rsidRDefault="001C6035">
                    <w:pPr>
                      <w:jc w:val="center"/>
                      <w:rPr>
                        <w:sz w:val="21"/>
                        <w:szCs w:val="21"/>
                      </w:rPr>
                    </w:pPr>
                    <w:r>
                      <w:rPr>
                        <w:rFonts w:hint="eastAsia"/>
                        <w:sz w:val="21"/>
                        <w:szCs w:val="21"/>
                      </w:rPr>
                      <w:t>/</w:t>
                    </w:r>
                  </w:p>
                </w:tc>
              </w:tr>
            </w:tbl>
            <w:p w:rsidR="00D50F8E" w:rsidRDefault="00127914">
              <w:pPr>
                <w:rPr>
                  <w:szCs w:val="21"/>
                </w:rPr>
              </w:pPr>
            </w:p>
          </w:sdtContent>
        </w:sdt>
      </w:sdtContent>
    </w:sdt>
    <w:p w:rsidR="00D50F8E" w:rsidRDefault="001C6035">
      <w:pPr>
        <w:pStyle w:val="3"/>
        <w:numPr>
          <w:ilvl w:val="0"/>
          <w:numId w:val="6"/>
        </w:numPr>
      </w:pPr>
      <w:r>
        <w:rPr>
          <w:rFonts w:hint="eastAsia"/>
        </w:rPr>
        <w:t>投资状况分析</w:t>
      </w:r>
    </w:p>
    <w:p w:rsidR="00D50F8E" w:rsidRDefault="001C6035">
      <w:pPr>
        <w:pStyle w:val="4"/>
        <w:numPr>
          <w:ilvl w:val="0"/>
          <w:numId w:val="10"/>
        </w:numPr>
      </w:pPr>
      <w:r>
        <w:t>对外股权投资总体分析</w:t>
      </w:r>
    </w:p>
    <w:sdt>
      <w:sdtPr>
        <w:rPr>
          <w:szCs w:val="21"/>
        </w:rPr>
        <w:alias w:val="模块:对外股权投资总体分析"/>
        <w:tag w:val="_SEC_e7a08c655c9844a8b5127e2ae800064c"/>
        <w:id w:val="24781169"/>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2478116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对外股权投资总体分析"/>
            <w:tag w:val="_GBC_cef6637b11fc44ed960eb269931b50e8"/>
            <w:id w:val="24781168"/>
            <w:lock w:val="sdtLocked"/>
            <w:placeholder>
              <w:docPart w:val="GBC22222222222222222222222222222"/>
            </w:placeholder>
          </w:sdtPr>
          <w:sdtContent>
            <w:p w:rsidR="00D50F8E" w:rsidRDefault="001C6035">
              <w:pPr>
                <w:pStyle w:val="158"/>
                <w:ind w:firstLineChars="200" w:firstLine="420"/>
              </w:pPr>
              <w:r>
                <w:t>2014年12月22日公司第五届董事会第十六次会议审议通过以</w:t>
              </w:r>
              <w:r>
                <w:rPr>
                  <w:rFonts w:hint="eastAsia"/>
                </w:rPr>
                <w:t>总出资额1000万元（持股</w:t>
              </w:r>
              <w:r>
                <w:t>35%</w:t>
              </w:r>
              <w:r>
                <w:rPr>
                  <w:rFonts w:hint="eastAsia"/>
                </w:rPr>
                <w:t>）</w:t>
              </w:r>
              <w:r>
                <w:t>参与设立桂林仙源健康产业股份有限公司的提案。截止201</w:t>
              </w:r>
              <w:r>
                <w:rPr>
                  <w:rFonts w:hint="eastAsia"/>
                </w:rPr>
                <w:t>9</w:t>
              </w:r>
              <w:r>
                <w:t>年</w:t>
              </w:r>
              <w:r>
                <w:rPr>
                  <w:rFonts w:hint="eastAsia"/>
                </w:rPr>
                <w:t>6</w:t>
              </w:r>
              <w:r>
                <w:t>月</w:t>
              </w:r>
              <w:r>
                <w:rPr>
                  <w:rFonts w:hint="eastAsia"/>
                </w:rPr>
                <w:t>30</w:t>
              </w:r>
              <w:r>
                <w:t>日，本公司实际出资</w:t>
              </w:r>
              <w:r>
                <w:rPr>
                  <w:rFonts w:hint="eastAsia"/>
                </w:rPr>
                <w:t>420</w:t>
              </w:r>
              <w:r>
                <w:t>万元，占仙源公司实收资本</w:t>
              </w:r>
              <w:r>
                <w:rPr>
                  <w:rFonts w:hint="eastAsia"/>
                </w:rPr>
                <w:t>32.31</w:t>
              </w:r>
              <w:r>
                <w:t>%。由于本公司没有控制该公司，按照权益法进行核算。</w:t>
              </w:r>
            </w:p>
          </w:sdtContent>
        </w:sdt>
      </w:sdtContent>
    </w:sdt>
    <w:p w:rsidR="00D50F8E" w:rsidRDefault="00D50F8E">
      <w:pPr>
        <w:rPr>
          <w:rFonts w:asciiTheme="minorEastAsia" w:eastAsiaTheme="minorEastAsia" w:hAnsiTheme="minorEastAsia"/>
        </w:rPr>
      </w:pPr>
    </w:p>
    <w:sdt>
      <w:sdtPr>
        <w:rPr>
          <w:rFonts w:ascii="宋体" w:hAnsi="宋体" w:cs="宋体"/>
          <w:b w:val="0"/>
          <w:bCs w:val="0"/>
          <w:kern w:val="0"/>
          <w:sz w:val="24"/>
          <w:szCs w:val="22"/>
        </w:rPr>
        <w:alias w:val="模块:主要控股参股公司分析"/>
        <w:tag w:val="_SEC_2a2bbe84e5b044d9b42284613cdb120d"/>
        <w:id w:val="24781172"/>
        <w:lock w:val="sdtLocked"/>
        <w:placeholder>
          <w:docPart w:val="GBC22222222222222222222222222222"/>
        </w:placeholder>
      </w:sdtPr>
      <w:sdtEndPr>
        <w:rPr>
          <w:rFonts w:hint="eastAsia"/>
          <w:sz w:val="21"/>
          <w:szCs w:val="21"/>
        </w:rPr>
      </w:sdtEndPr>
      <w:sdtContent>
        <w:p w:rsidR="00D50F8E" w:rsidRDefault="001C6035">
          <w:pPr>
            <w:pStyle w:val="3"/>
            <w:numPr>
              <w:ilvl w:val="0"/>
              <w:numId w:val="6"/>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2478117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 w:val="24"/>
              <w:szCs w:val="24"/>
            </w:rPr>
            <w:alias w:val="主要子公司、参股公司分析"/>
            <w:tag w:val="_GBC_839e73df2f5d460cbcde577c1623d15c"/>
            <w:id w:val="24781171"/>
            <w:lock w:val="sdtLocked"/>
            <w:placeholder>
              <w:docPart w:val="GBC22222222222222222222222222222"/>
            </w:placeholder>
          </w:sdtPr>
          <w:sdtEndPr>
            <w:rPr>
              <w:sz w:val="21"/>
              <w:szCs w:val="21"/>
            </w:rPr>
          </w:sdtEndPr>
          <w:sdtContent>
            <w:p w:rsidR="00D50F8E" w:rsidRDefault="001C6035">
              <w:pPr>
                <w:pStyle w:val="158"/>
              </w:pPr>
              <w:r>
                <w:t>1.截止报告期末，本公司无下属子公司。</w:t>
              </w:r>
            </w:p>
            <w:p w:rsidR="00D50F8E" w:rsidRDefault="001C6035">
              <w:pPr>
                <w:widowControl w:val="0"/>
                <w:jc w:val="both"/>
                <w:rPr>
                  <w:rFonts w:ascii="Times New Roman" w:hAnsi="Times New Roman" w:cs="Times New Roman"/>
                  <w:color w:val="000000" w:themeColor="text1"/>
                  <w:kern w:val="2"/>
                  <w:sz w:val="21"/>
                  <w:szCs w:val="21"/>
                </w:rPr>
              </w:pPr>
              <w:r>
                <w:rPr>
                  <w:rFonts w:ascii="Times New Roman" w:hAnsi="Times New Roman" w:cs="Times New Roman"/>
                  <w:kern w:val="2"/>
                  <w:sz w:val="21"/>
                  <w:szCs w:val="21"/>
                </w:rPr>
                <w:t>2.</w:t>
              </w:r>
              <w:r>
                <w:rPr>
                  <w:rFonts w:ascii="Times New Roman" w:hAnsi="Times New Roman" w:cs="Times New Roman" w:hint="eastAsia"/>
                  <w:kern w:val="2"/>
                  <w:sz w:val="21"/>
                  <w:szCs w:val="21"/>
                </w:rPr>
                <w:t>参股公司桂林仙源健康产业股份有限公司于</w:t>
              </w:r>
              <w:r>
                <w:rPr>
                  <w:rFonts w:ascii="Times New Roman" w:hAnsi="Times New Roman" w:cs="Times New Roman" w:hint="eastAsia"/>
                  <w:kern w:val="2"/>
                  <w:sz w:val="21"/>
                  <w:szCs w:val="21"/>
                </w:rPr>
                <w:t>2017</w:t>
              </w:r>
              <w:r>
                <w:rPr>
                  <w:rFonts w:ascii="Times New Roman" w:hAnsi="Times New Roman" w:cs="Times New Roman" w:hint="eastAsia"/>
                  <w:kern w:val="2"/>
                  <w:sz w:val="21"/>
                  <w:szCs w:val="21"/>
                </w:rPr>
                <w:t>年下半年开</w:t>
              </w:r>
              <w:r>
                <w:rPr>
                  <w:rFonts w:ascii="Times New Roman" w:hAnsi="Times New Roman" w:cs="Times New Roman" w:hint="eastAsia"/>
                  <w:color w:val="000000" w:themeColor="text1"/>
                  <w:kern w:val="2"/>
                  <w:sz w:val="21"/>
                  <w:szCs w:val="21"/>
                </w:rPr>
                <w:t>始试营业，主营养老机构投资、老人陪护服务、健康管理咨询等业务。本报告期末，仙源公司资产总额</w:t>
              </w:r>
              <w:r>
                <w:rPr>
                  <w:rFonts w:ascii="Times New Roman" w:hAnsi="Times New Roman" w:cs="Times New Roman" w:hint="eastAsia"/>
                  <w:color w:val="000000" w:themeColor="text1"/>
                  <w:kern w:val="2"/>
                  <w:sz w:val="21"/>
                  <w:szCs w:val="21"/>
                </w:rPr>
                <w:t>1247.51</w:t>
              </w:r>
              <w:r>
                <w:rPr>
                  <w:rFonts w:ascii="Times New Roman" w:hAnsi="Times New Roman" w:cs="Times New Roman" w:hint="eastAsia"/>
                  <w:color w:val="000000" w:themeColor="text1"/>
                  <w:kern w:val="2"/>
                  <w:sz w:val="21"/>
                  <w:szCs w:val="21"/>
                </w:rPr>
                <w:t>万元，净资产</w:t>
              </w:r>
              <w:r>
                <w:rPr>
                  <w:rFonts w:ascii="Times New Roman" w:hAnsi="Times New Roman" w:cs="Times New Roman" w:hint="eastAsia"/>
                  <w:color w:val="000000" w:themeColor="text1"/>
                  <w:kern w:val="2"/>
                  <w:sz w:val="21"/>
                  <w:szCs w:val="21"/>
                </w:rPr>
                <w:t>1097.86</w:t>
              </w:r>
              <w:r>
                <w:rPr>
                  <w:rFonts w:ascii="Times New Roman" w:hAnsi="Times New Roman" w:cs="Times New Roman" w:hint="eastAsia"/>
                  <w:color w:val="000000" w:themeColor="text1"/>
                  <w:kern w:val="2"/>
                  <w:sz w:val="21"/>
                  <w:szCs w:val="21"/>
                </w:rPr>
                <w:t>万元，</w:t>
              </w:r>
              <w:r>
                <w:rPr>
                  <w:rFonts w:ascii="Times New Roman" w:hAnsi="Times New Roman" w:cs="Times New Roman" w:hint="eastAsia"/>
                  <w:color w:val="000000" w:themeColor="text1"/>
                  <w:kern w:val="2"/>
                  <w:sz w:val="21"/>
                  <w:szCs w:val="21"/>
                </w:rPr>
                <w:t>2019</w:t>
              </w:r>
              <w:r>
                <w:rPr>
                  <w:rFonts w:ascii="Times New Roman" w:hAnsi="Times New Roman" w:cs="Times New Roman" w:hint="eastAsia"/>
                  <w:color w:val="000000" w:themeColor="text1"/>
                  <w:kern w:val="2"/>
                  <w:sz w:val="21"/>
                  <w:szCs w:val="21"/>
                </w:rPr>
                <w:t>年</w:t>
              </w:r>
              <w:r>
                <w:rPr>
                  <w:rFonts w:ascii="Times New Roman" w:hAnsi="Times New Roman" w:cs="Times New Roman" w:hint="eastAsia"/>
                  <w:color w:val="000000" w:themeColor="text1"/>
                  <w:kern w:val="2"/>
                  <w:sz w:val="21"/>
                  <w:szCs w:val="21"/>
                </w:rPr>
                <w:t>1-6</w:t>
              </w:r>
              <w:r>
                <w:rPr>
                  <w:rFonts w:ascii="Times New Roman" w:hAnsi="Times New Roman" w:cs="Times New Roman" w:hint="eastAsia"/>
                  <w:color w:val="000000" w:themeColor="text1"/>
                  <w:kern w:val="2"/>
                  <w:sz w:val="21"/>
                  <w:szCs w:val="21"/>
                </w:rPr>
                <w:t>月营业收入</w:t>
              </w:r>
              <w:r>
                <w:rPr>
                  <w:rFonts w:ascii="Times New Roman" w:hAnsi="Times New Roman" w:cs="Times New Roman" w:hint="eastAsia"/>
                  <w:color w:val="000000" w:themeColor="text1"/>
                  <w:kern w:val="2"/>
                  <w:sz w:val="21"/>
                  <w:szCs w:val="21"/>
                </w:rPr>
                <w:t>274.98</w:t>
              </w:r>
              <w:r>
                <w:rPr>
                  <w:rFonts w:ascii="Times New Roman" w:hAnsi="Times New Roman" w:cs="Times New Roman" w:hint="eastAsia"/>
                  <w:color w:val="000000" w:themeColor="text1"/>
                  <w:kern w:val="2"/>
                  <w:sz w:val="21"/>
                  <w:szCs w:val="21"/>
                </w:rPr>
                <w:t>万元，净亏损</w:t>
              </w:r>
              <w:r>
                <w:rPr>
                  <w:rFonts w:ascii="Times New Roman" w:hAnsi="Times New Roman" w:cs="Times New Roman" w:hint="eastAsia"/>
                  <w:color w:val="000000" w:themeColor="text1"/>
                  <w:kern w:val="2"/>
                  <w:sz w:val="21"/>
                  <w:szCs w:val="21"/>
                </w:rPr>
                <w:t>0.75</w:t>
              </w:r>
              <w:r>
                <w:rPr>
                  <w:rFonts w:ascii="Times New Roman" w:hAnsi="Times New Roman" w:cs="Times New Roman" w:hint="eastAsia"/>
                  <w:color w:val="000000" w:themeColor="text1"/>
                  <w:kern w:val="2"/>
                  <w:sz w:val="21"/>
                  <w:szCs w:val="21"/>
                </w:rPr>
                <w:t>万元。</w:t>
              </w:r>
            </w:p>
          </w:sdtContent>
        </w:sdt>
      </w:sdtContent>
    </w:sdt>
    <w:p w:rsidR="00D50F8E" w:rsidRDefault="00D50F8E">
      <w:pPr>
        <w:pStyle w:val="Style92"/>
      </w:pPr>
    </w:p>
    <w:sdt>
      <w:sdtPr>
        <w:rPr>
          <w:rFonts w:ascii="宋体" w:hAnsi="宋体" w:cs="宋体"/>
          <w:b w:val="0"/>
          <w:bCs w:val="0"/>
          <w:kern w:val="0"/>
          <w:sz w:val="24"/>
          <w:szCs w:val="24"/>
        </w:rPr>
        <w:alias w:val="模块:公司控制的结构化主体情况"/>
        <w:tag w:val="_SEC_1ac5f271c9c14f569093b3be96ecc8d2"/>
        <w:id w:val="24781174"/>
        <w:lock w:val="sdtLocked"/>
        <w:placeholder>
          <w:docPart w:val="GBC22222222222222222222222222222"/>
        </w:placeholder>
      </w:sdtPr>
      <w:sdtContent>
        <w:p w:rsidR="00D50F8E" w:rsidRDefault="001C6035">
          <w:pPr>
            <w:pStyle w:val="3"/>
            <w:numPr>
              <w:ilvl w:val="0"/>
              <w:numId w:val="6"/>
            </w:numPr>
          </w:pPr>
          <w:r>
            <w:t>公司控制的结构化主体情况</w:t>
          </w:r>
        </w:p>
        <w:sdt>
          <w:sdtPr>
            <w:rPr>
              <w:rFonts w:hint="eastAsia"/>
            </w:rPr>
            <w:alias w:val="是否适用：公司控制的结构化主体情况[双击切换]"/>
            <w:tag w:val="_GBC_6dee8f13bc9a4596ad3e5af6f90f0b8b"/>
            <w:id w:val="2478117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0"/>
          <w:numId w:val="5"/>
        </w:numPr>
        <w:spacing w:line="360" w:lineRule="auto"/>
      </w:pPr>
      <w:r>
        <w:rPr>
          <w:rFonts w:hint="eastAsia"/>
        </w:rPr>
        <w:t>其他披露事项</w:t>
      </w:r>
    </w:p>
    <w:sdt>
      <w:sdtPr>
        <w:rPr>
          <w:rFonts w:ascii="宋体" w:hAnsi="宋体" w:cs="宋体"/>
          <w:b w:val="0"/>
          <w:bCs w:val="0"/>
          <w:kern w:val="0"/>
          <w:sz w:val="24"/>
          <w:szCs w:val="24"/>
        </w:rPr>
        <w:alias w:val="模块:预测年初至下一报告期期末的累计净利润可能为亏损或者与上年同期相比发生大幅度变动的警示及说明"/>
        <w:tag w:val="_SEC_69129d38b7d94d03aaf945ee5c158c25"/>
        <w:id w:val="24781176"/>
        <w:lock w:val="sdtLocked"/>
        <w:placeholder>
          <w:docPart w:val="GBC22222222222222222222222222222"/>
        </w:placeholder>
      </w:sdtPr>
      <w:sdtContent>
        <w:p w:rsidR="00D50F8E" w:rsidRDefault="001C6035">
          <w:pPr>
            <w:pStyle w:val="3"/>
            <w:numPr>
              <w:ilvl w:val="0"/>
              <w:numId w:val="11"/>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478117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b w:val="0"/>
          <w:bCs w:val="0"/>
          <w:kern w:val="0"/>
          <w:sz w:val="24"/>
          <w:szCs w:val="24"/>
        </w:rPr>
        <w:alias w:val="模块:可能面对的风险"/>
        <w:tag w:val="_SEC_81e2de17d1214ba3b0e3ff89b6c2b65d"/>
        <w:id w:val="24781178"/>
        <w:lock w:val="sdtLocked"/>
        <w:placeholder>
          <w:docPart w:val="GBC22222222222222222222222222222"/>
        </w:placeholder>
      </w:sdtPr>
      <w:sdtEndPr>
        <w:rPr>
          <w:rFonts w:hint="eastAsia"/>
        </w:rPr>
      </w:sdtEndPr>
      <w:sdtContent>
        <w:p w:rsidR="00D50F8E" w:rsidRDefault="001C6035">
          <w:pPr>
            <w:pStyle w:val="3"/>
            <w:numPr>
              <w:ilvl w:val="0"/>
              <w:numId w:val="11"/>
            </w:numPr>
          </w:pPr>
          <w:r>
            <w:t>可能面对的风险</w:t>
          </w:r>
        </w:p>
        <w:sdt>
          <w:sdtPr>
            <w:rPr>
              <w:rFonts w:hint="eastAsia"/>
            </w:rPr>
            <w:alias w:val="是否适用：可能面对的风险[双击切换]"/>
            <w:tag w:val="_GBC_2a971d8ab5884d3eb5547ede4e1e17c9"/>
            <w:id w:val="24781177"/>
            <w:lock w:val="sdtContentLocked"/>
            <w:placeholder>
              <w:docPart w:val="GBC22222222222222222222222222222"/>
            </w:placeholder>
          </w:sdtPr>
          <w:sdtContent>
            <w:p w:rsidR="000271E7" w:rsidRDefault="00127914">
              <w:pPr>
                <w:pStyle w:val="Style92"/>
              </w:pPr>
              <w:r>
                <w:fldChar w:fldCharType="begin"/>
              </w:r>
              <w:r w:rsidR="000271E7">
                <w:instrText xml:space="preserve"> MACROBUTTON  SnrToggleCheckbox √适用 </w:instrText>
              </w:r>
              <w:r>
                <w:fldChar w:fldCharType="end"/>
              </w:r>
              <w:r>
                <w:fldChar w:fldCharType="begin"/>
              </w:r>
              <w:r w:rsidR="000271E7">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sdtPr>
          <w:sdtEndPr>
            <w:rPr>
              <w:sz w:val="21"/>
              <w:szCs w:val="21"/>
            </w:rPr>
          </w:sdtEndPr>
          <w:sdtContent>
            <w:p w:rsidR="000271E7" w:rsidRPr="000271E7" w:rsidRDefault="000271E7">
              <w:pPr>
                <w:rPr>
                  <w:sz w:val="21"/>
                  <w:szCs w:val="21"/>
                </w:rPr>
              </w:pPr>
              <w:r>
                <w:rPr>
                  <w:rFonts w:hint="eastAsia"/>
                </w:rPr>
                <w:t xml:space="preserve">    </w:t>
              </w:r>
              <w:r w:rsidRPr="000271E7">
                <w:rPr>
                  <w:rFonts w:hint="eastAsia"/>
                  <w:color w:val="000000"/>
                  <w:sz w:val="21"/>
                  <w:szCs w:val="21"/>
                </w:rPr>
                <w:t>全球经济下行，中美贸易战影响信心，环保限产对产能释放的抑制作用在边际减弱，供给端产能释放加快，原燃料价格高企对效益的挤压，将给企业经营带来诸多挑战。</w:t>
              </w:r>
            </w:p>
          </w:sdtContent>
        </w:sdt>
        <w:p w:rsidR="00D50F8E" w:rsidRDefault="00127914">
          <w:pPr>
            <w:pStyle w:val="Style92"/>
          </w:pPr>
        </w:p>
      </w:sdtContent>
    </w:sdt>
    <w:p w:rsidR="00D50F8E" w:rsidRDefault="00D50F8E">
      <w:pPr>
        <w:pStyle w:val="Style92"/>
      </w:pPr>
    </w:p>
    <w:sdt>
      <w:sdtPr>
        <w:rPr>
          <w:rFonts w:ascii="宋体" w:hAnsi="宋体" w:cs="宋体"/>
          <w:b w:val="0"/>
          <w:bCs w:val="0"/>
          <w:kern w:val="0"/>
          <w:sz w:val="24"/>
          <w:szCs w:val="24"/>
        </w:rPr>
        <w:alias w:val="模块:其他披露事项"/>
        <w:tag w:val="_SEC_2d00d0d8a1b7409b884a0beb6a447e0d"/>
        <w:id w:val="24781180"/>
        <w:lock w:val="sdtLocked"/>
        <w:placeholder>
          <w:docPart w:val="GBC22222222222222222222222222222"/>
        </w:placeholder>
      </w:sdtPr>
      <w:sdtContent>
        <w:p w:rsidR="00D50F8E" w:rsidRDefault="001C6035">
          <w:pPr>
            <w:pStyle w:val="3"/>
            <w:numPr>
              <w:ilvl w:val="0"/>
              <w:numId w:val="11"/>
            </w:numPr>
          </w:pPr>
          <w:r>
            <w:t>其他披露事项</w:t>
          </w:r>
        </w:p>
        <w:sdt>
          <w:sdtPr>
            <w:rPr>
              <w:rFonts w:hint="eastAsia"/>
            </w:rPr>
            <w:alias w:val="是否适用：董事会其他需要披露的事项[双击切换]"/>
            <w:tag w:val="_GBC_4bd5ba6bf4044aee9ecd40a0c2fc29bf"/>
            <w:id w:val="2478117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bookmarkEnd w:id="19"/>
    <w:bookmarkEnd w:id="20"/>
    <w:p w:rsidR="00D50F8E" w:rsidRDefault="00D50F8E">
      <w:pPr>
        <w:pStyle w:val="Style92"/>
      </w:pPr>
    </w:p>
    <w:p w:rsidR="00D50F8E" w:rsidRDefault="001C6035">
      <w:pPr>
        <w:pStyle w:val="1"/>
        <w:numPr>
          <w:ilvl w:val="0"/>
          <w:numId w:val="2"/>
        </w:numPr>
      </w:pPr>
      <w:bookmarkStart w:id="21" w:name="_Toc16261893"/>
      <w:r>
        <w:t>重要事项</w:t>
      </w:r>
      <w:bookmarkEnd w:id="21"/>
    </w:p>
    <w:sdt>
      <w:sdtPr>
        <w:rPr>
          <w:rFonts w:ascii="宋体" w:hAnsi="宋体" w:cs="宋体"/>
          <w:b w:val="0"/>
          <w:bCs w:val="0"/>
          <w:kern w:val="0"/>
          <w:sz w:val="21"/>
          <w:szCs w:val="24"/>
        </w:rPr>
        <w:alias w:val="模块:股东大会情况简介"/>
        <w:tag w:val="_SEC_3ae22d0bfcd94a15aff38fa624550b48"/>
        <w:id w:val="24781186"/>
        <w:lock w:val="sdtLocked"/>
        <w:placeholder>
          <w:docPart w:val="GBC22222222222222222222222222222"/>
        </w:placeholder>
      </w:sdtPr>
      <w:sdtEndPr>
        <w:rPr>
          <w:rFonts w:hint="eastAsia"/>
        </w:rPr>
      </w:sdtEndPr>
      <w:sdtContent>
        <w:p w:rsidR="00D50F8E" w:rsidRDefault="001C6035">
          <w:pPr>
            <w:pStyle w:val="2CharCharChar"/>
            <w:numPr>
              <w:ilvl w:val="0"/>
              <w:numId w:val="12"/>
            </w:numPr>
            <w:spacing w:line="360" w:lineRule="auto"/>
          </w:pPr>
          <w:r w:rsidRPr="00BA42F1">
            <w:rPr>
              <w:sz w:val="21"/>
            </w:rPr>
            <w:t>股东大会情况简介</w:t>
          </w:r>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2165"/>
            <w:gridCol w:w="2407"/>
            <w:gridCol w:w="2166"/>
          </w:tblGrid>
          <w:tr w:rsidR="00D50F8E">
            <w:trPr>
              <w:trHeight w:val="165"/>
            </w:trPr>
            <w:sdt>
              <w:sdtPr>
                <w:tag w:val="_PLD_1cc20ffce09e4c6f9177bb14ea86e7d0"/>
                <w:id w:val="24781181"/>
                <w:lock w:val="sdtLocked"/>
              </w:sdtPr>
              <w:sdtContent>
                <w:tc>
                  <w:tcPr>
                    <w:tcW w:w="2311" w:type="dxa"/>
                    <w:vAlign w:val="center"/>
                  </w:tcPr>
                  <w:p w:rsidR="00D50F8E" w:rsidRDefault="001C6035">
                    <w:pPr>
                      <w:pStyle w:val="Style92"/>
                      <w:jc w:val="center"/>
                      <w:rPr>
                        <w:szCs w:val="21"/>
                      </w:rPr>
                    </w:pPr>
                    <w:r>
                      <w:rPr>
                        <w:szCs w:val="21"/>
                      </w:rPr>
                      <w:t>会议届次</w:t>
                    </w:r>
                  </w:p>
                </w:tc>
              </w:sdtContent>
            </w:sdt>
            <w:sdt>
              <w:sdtPr>
                <w:tag w:val="_PLD_5131bed02b6844c0b5c01da7fd041fdf"/>
                <w:id w:val="24781182"/>
                <w:lock w:val="sdtLocked"/>
              </w:sdtPr>
              <w:sdtContent>
                <w:tc>
                  <w:tcPr>
                    <w:tcW w:w="2165" w:type="dxa"/>
                    <w:vAlign w:val="center"/>
                  </w:tcPr>
                  <w:p w:rsidR="00D50F8E" w:rsidRDefault="001C6035">
                    <w:pPr>
                      <w:pStyle w:val="Style92"/>
                      <w:jc w:val="center"/>
                      <w:rPr>
                        <w:szCs w:val="21"/>
                      </w:rPr>
                    </w:pPr>
                    <w:r>
                      <w:rPr>
                        <w:szCs w:val="21"/>
                      </w:rPr>
                      <w:t>召开日期</w:t>
                    </w:r>
                  </w:p>
                </w:tc>
              </w:sdtContent>
            </w:sdt>
            <w:sdt>
              <w:sdtPr>
                <w:tag w:val="_PLD_ac686bea69a24374b72f5cb24ad75278"/>
                <w:id w:val="24781183"/>
                <w:lock w:val="sdtLocked"/>
              </w:sdtPr>
              <w:sdtContent>
                <w:tc>
                  <w:tcPr>
                    <w:tcW w:w="2407" w:type="dxa"/>
                    <w:vAlign w:val="center"/>
                  </w:tcPr>
                  <w:p w:rsidR="00D50F8E" w:rsidRDefault="001C6035">
                    <w:pPr>
                      <w:pStyle w:val="Style92"/>
                      <w:jc w:val="center"/>
                      <w:rPr>
                        <w:szCs w:val="21"/>
                      </w:rPr>
                    </w:pPr>
                    <w:r>
                      <w:rPr>
                        <w:szCs w:val="21"/>
                      </w:rPr>
                      <w:t>决议刊登的指定网站的查询索引</w:t>
                    </w:r>
                  </w:p>
                </w:tc>
              </w:sdtContent>
            </w:sdt>
            <w:sdt>
              <w:sdtPr>
                <w:tag w:val="_PLD_847128bdbe6f44d0a995f094abd3685c"/>
                <w:id w:val="24781184"/>
                <w:lock w:val="sdtLocked"/>
              </w:sdtPr>
              <w:sdtContent>
                <w:tc>
                  <w:tcPr>
                    <w:tcW w:w="2166" w:type="dxa"/>
                    <w:vAlign w:val="center"/>
                  </w:tcPr>
                  <w:p w:rsidR="00D50F8E" w:rsidRDefault="001C6035">
                    <w:pPr>
                      <w:pStyle w:val="Style92"/>
                      <w:jc w:val="center"/>
                      <w:rPr>
                        <w:szCs w:val="21"/>
                      </w:rPr>
                    </w:pPr>
                    <w:r>
                      <w:rPr>
                        <w:szCs w:val="21"/>
                      </w:rPr>
                      <w:t>决议刊登的披露日期</w:t>
                    </w:r>
                  </w:p>
                </w:tc>
              </w:sdtContent>
            </w:sdt>
          </w:tr>
          <w:sdt>
            <w:sdtPr>
              <w:rPr>
                <w:rFonts w:hint="eastAsia"/>
                <w:szCs w:val="21"/>
              </w:rPr>
              <w:alias w:val="股东大会情况"/>
              <w:tag w:val="_TUP_23eb487759fc41b6a2a06b40dd3fe0d9"/>
              <w:id w:val="24781185"/>
              <w:lock w:val="sdtLocked"/>
            </w:sdtPr>
            <w:sdtContent>
              <w:tr w:rsidR="00D50F8E">
                <w:trPr>
                  <w:trHeight w:val="195"/>
                </w:trPr>
                <w:tc>
                  <w:tcPr>
                    <w:tcW w:w="2311" w:type="dxa"/>
                  </w:tcPr>
                  <w:p w:rsidR="00D50F8E" w:rsidRDefault="001C6035">
                    <w:pPr>
                      <w:pStyle w:val="Style92"/>
                      <w:rPr>
                        <w:szCs w:val="21"/>
                      </w:rPr>
                    </w:pPr>
                    <w:r>
                      <w:t>201</w:t>
                    </w:r>
                    <w:r>
                      <w:rPr>
                        <w:rFonts w:hint="eastAsia"/>
                      </w:rPr>
                      <w:t>8</w:t>
                    </w:r>
                    <w:r>
                      <w:t>年年度股东大会</w:t>
                    </w:r>
                  </w:p>
                </w:tc>
                <w:tc>
                  <w:tcPr>
                    <w:tcW w:w="2165" w:type="dxa"/>
                  </w:tcPr>
                  <w:p w:rsidR="00D50F8E" w:rsidRDefault="001C6035">
                    <w:pPr>
                      <w:pStyle w:val="Style92"/>
                      <w:rPr>
                        <w:szCs w:val="21"/>
                      </w:rPr>
                    </w:pPr>
                    <w:r>
                      <w:t>201</w:t>
                    </w:r>
                    <w:r>
                      <w:rPr>
                        <w:rFonts w:hint="eastAsia"/>
                      </w:rPr>
                      <w:t>9</w:t>
                    </w:r>
                    <w:r>
                      <w:t>年</w:t>
                    </w:r>
                    <w:r>
                      <w:rPr>
                        <w:rFonts w:hint="eastAsia"/>
                      </w:rPr>
                      <w:t>4</w:t>
                    </w:r>
                    <w:r>
                      <w:t>月</w:t>
                    </w:r>
                    <w:r>
                      <w:rPr>
                        <w:rFonts w:hint="eastAsia"/>
                      </w:rPr>
                      <w:t>24</w:t>
                    </w:r>
                    <w:r>
                      <w:t>日</w:t>
                    </w:r>
                  </w:p>
                </w:tc>
                <w:tc>
                  <w:tcPr>
                    <w:tcW w:w="2407" w:type="dxa"/>
                  </w:tcPr>
                  <w:p w:rsidR="00D50F8E" w:rsidRDefault="001C6035">
                    <w:pPr>
                      <w:pStyle w:val="Style92"/>
                      <w:rPr>
                        <w:szCs w:val="21"/>
                      </w:rPr>
                    </w:pPr>
                    <w:r>
                      <w:t>上海证券交易所网站www.sse.com.cn，公告编号（2018-026）</w:t>
                    </w:r>
                  </w:p>
                </w:tc>
                <w:tc>
                  <w:tcPr>
                    <w:tcW w:w="2166" w:type="dxa"/>
                  </w:tcPr>
                  <w:p w:rsidR="00D50F8E" w:rsidRDefault="001C6035">
                    <w:pPr>
                      <w:pStyle w:val="Style92"/>
                      <w:rPr>
                        <w:szCs w:val="21"/>
                      </w:rPr>
                    </w:pPr>
                    <w:r>
                      <w:t>201</w:t>
                    </w:r>
                    <w:r>
                      <w:rPr>
                        <w:rFonts w:hint="eastAsia"/>
                      </w:rPr>
                      <w:t>9</w:t>
                    </w:r>
                    <w:r>
                      <w:t>年</w:t>
                    </w:r>
                    <w:r>
                      <w:rPr>
                        <w:rFonts w:hint="eastAsia"/>
                      </w:rPr>
                      <w:t>4</w:t>
                    </w:r>
                    <w:r>
                      <w:t>月</w:t>
                    </w:r>
                    <w:r>
                      <w:rPr>
                        <w:rFonts w:hint="eastAsia"/>
                      </w:rPr>
                      <w:t>25</w:t>
                    </w:r>
                    <w:r>
                      <w:t>日</w:t>
                    </w:r>
                  </w:p>
                </w:tc>
              </w:tr>
            </w:sdtContent>
          </w:sdt>
        </w:tbl>
        <w:p w:rsidR="00D50F8E" w:rsidRDefault="00D50F8E">
          <w:pPr>
            <w:pStyle w:val="Style92"/>
          </w:pPr>
        </w:p>
        <w:p w:rsidR="00D50F8E" w:rsidRDefault="00127914">
          <w:pPr>
            <w:pStyle w:val="Style92"/>
          </w:pPr>
        </w:p>
      </w:sdtContent>
    </w:sdt>
    <w:sdt>
      <w:sdtPr>
        <w:rPr>
          <w:rFonts w:hint="eastAsia"/>
        </w:rPr>
        <w:alias w:val="模块:股东大会情况说明"/>
        <w:tag w:val="_SEC_bf1ce0d19a464ce2a3d1a1d438ffde42"/>
        <w:id w:val="24781188"/>
        <w:lock w:val="sdtLocked"/>
        <w:placeholder>
          <w:docPart w:val="GBC22222222222222222222222222222"/>
        </w:placeholder>
      </w:sdtPr>
      <w:sdtContent>
        <w:p w:rsidR="00D50F8E" w:rsidRDefault="001C6035">
          <w:pPr>
            <w:pStyle w:val="Style92"/>
          </w:pPr>
          <w:r>
            <w:rPr>
              <w:rFonts w:hint="eastAsia"/>
            </w:rPr>
            <w:t>股东大会情况说明</w:t>
          </w:r>
        </w:p>
        <w:sdt>
          <w:sdtPr>
            <w:rPr>
              <w:rFonts w:hint="eastAsia"/>
            </w:rPr>
            <w:alias w:val="是否适用：股东大会情况说明[双击切换]"/>
            <w:tag w:val="_GBC_bc06fc78c35044b0a848192606e2a5ad"/>
            <w:id w:val="2478118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0"/>
          <w:numId w:val="12"/>
        </w:numPr>
        <w:spacing w:line="360" w:lineRule="auto"/>
      </w:pPr>
      <w:r>
        <w:t>利润分配或资本公积金转增预案</w:t>
      </w:r>
    </w:p>
    <w:p w:rsidR="00D50F8E" w:rsidRPr="00BA42F1" w:rsidRDefault="001C6035">
      <w:pPr>
        <w:pStyle w:val="Style94"/>
        <w:numPr>
          <w:ilvl w:val="0"/>
          <w:numId w:val="13"/>
        </w:numPr>
        <w:rPr>
          <w:sz w:val="21"/>
          <w:szCs w:val="21"/>
        </w:rPr>
      </w:pPr>
      <w:r w:rsidRPr="00BA42F1">
        <w:rPr>
          <w:sz w:val="21"/>
          <w:szCs w:val="21"/>
        </w:rPr>
        <w:t>半年度拟定的利润分配预案、公积金转增股本预案</w:t>
      </w:r>
    </w:p>
    <w:bookmarkStart w:id="22" w:name="_Toc342565988" w:displacedByCustomXml="next"/>
    <w:sdt>
      <w:sdtPr>
        <w:alias w:val="模块:半年度拟定的利润分配预案"/>
        <w:tag w:val="_GBC_e4b48d016b974478b1fce3e8671a7227"/>
        <w:id w:val="24781192"/>
        <w:lock w:val="sdtLocked"/>
      </w:sdtPr>
      <w:sdtContent>
        <w:p w:rsidR="00D50F8E" w:rsidRDefault="00D50F8E">
          <w:pPr>
            <w:pStyle w:val="Style92"/>
          </w:pPr>
        </w:p>
        <w:tbl>
          <w:tblPr>
            <w:tblStyle w:val="g2"/>
            <w:tblW w:w="9048" w:type="dxa"/>
            <w:tblLayout w:type="fixed"/>
            <w:tblLook w:val="04A0"/>
          </w:tblPr>
          <w:tblGrid>
            <w:gridCol w:w="4524"/>
            <w:gridCol w:w="4524"/>
          </w:tblGrid>
          <w:sdt>
            <w:sdtPr>
              <w:rPr>
                <w:rFonts w:ascii="Calibri" w:eastAsiaTheme="minorEastAsia" w:hAnsi="Calibri" w:cstheme="minorBidi"/>
                <w:kern w:val="2"/>
                <w:szCs w:val="22"/>
              </w:rPr>
              <w:alias w:val="模块:半年度拟定的利润分配预案"/>
              <w:tag w:val="_GBC_e4b48d016b974478b1fce3e8671a7227"/>
              <w:id w:val="24781191"/>
              <w:lock w:val="sdtLocked"/>
            </w:sdtPr>
            <w:sdtEndPr>
              <w:rPr>
                <w:rFonts w:ascii="宋体" w:eastAsia="宋体" w:hAnsi="宋体" w:cs="宋体" w:hint="eastAsia"/>
                <w:kern w:val="0"/>
                <w:szCs w:val="24"/>
              </w:rPr>
            </w:sdtEndPr>
            <w:sdtContent>
              <w:tr w:rsidR="00D50F8E">
                <w:sdt>
                  <w:sdtPr>
                    <w:rPr>
                      <w:rFonts w:ascii="Calibri" w:eastAsiaTheme="minorEastAsia" w:hAnsi="Calibri" w:cstheme="minorBidi"/>
                      <w:kern w:val="2"/>
                      <w:szCs w:val="22"/>
                    </w:rPr>
                    <w:tag w:val="_PLD_dee68179c02c4ccc8a9b8d7e3f70f2c6"/>
                    <w:id w:val="24781189"/>
                    <w:lock w:val="sdtLocked"/>
                  </w:sdtPr>
                  <w:sdtEndPr>
                    <w:rPr>
                      <w:rFonts w:ascii="Times New Roman" w:eastAsia="宋体" w:hAnsi="Times New Roman" w:cs="Times New Roman"/>
                      <w:kern w:val="0"/>
                      <w:sz w:val="20"/>
                      <w:szCs w:val="20"/>
                    </w:rPr>
                  </w:sdtEndPr>
                  <w:sdtContent>
                    <w:tc>
                      <w:tcPr>
                        <w:tcW w:w="4524" w:type="dxa"/>
                      </w:tcPr>
                      <w:p w:rsidR="00D50F8E" w:rsidRDefault="001C6035">
                        <w:pPr>
                          <w:pStyle w:val="Style92"/>
                        </w:pPr>
                        <w:r>
                          <w:t>是否分配或转增</w:t>
                        </w:r>
                      </w:p>
                    </w:tc>
                  </w:sdtContent>
                </w:sdt>
                <w:sdt>
                  <w:sdtPr>
                    <w:rPr>
                      <w:rFonts w:ascii="Times New Roman" w:hAnsi="Times New Roman" w:hint="eastAsia"/>
                    </w:rPr>
                    <w:alias w:val="是否分配或转增"/>
                    <w:tag w:val="_GBC_1aa3bb539f35454da0536200efcc4f60"/>
                    <w:id w:val="24781190"/>
                    <w:lock w:val="sdtLocked"/>
                    <w:comboBox>
                      <w:listItem w:displayText="是" w:value="true"/>
                      <w:listItem w:displayText="否" w:value="false"/>
                    </w:comboBox>
                  </w:sdtPr>
                  <w:sdtContent>
                    <w:tc>
                      <w:tcPr>
                        <w:tcW w:w="4524" w:type="dxa"/>
                      </w:tcPr>
                      <w:p w:rsidR="00D50F8E" w:rsidRDefault="001C6035">
                        <w:pPr>
                          <w:pStyle w:val="Style92"/>
                          <w:jc w:val="left"/>
                        </w:pPr>
                        <w:r>
                          <w:rPr>
                            <w:rFonts w:hint="eastAsia"/>
                          </w:rPr>
                          <w:t>否</w:t>
                        </w:r>
                      </w:p>
                    </w:tc>
                  </w:sdtContent>
                </w:sdt>
              </w:tr>
            </w:sdtContent>
          </w:sdt>
        </w:tbl>
        <w:p w:rsidR="00D50F8E" w:rsidRDefault="00127914">
          <w:pPr>
            <w:pStyle w:val="Style92"/>
          </w:pPr>
        </w:p>
      </w:sdtContent>
    </w:sdt>
    <w:p w:rsidR="00D50F8E" w:rsidRPr="0077169F" w:rsidRDefault="001C6035">
      <w:pPr>
        <w:pStyle w:val="2CharCharChar"/>
        <w:numPr>
          <w:ilvl w:val="0"/>
          <w:numId w:val="12"/>
        </w:numPr>
        <w:spacing w:line="360" w:lineRule="auto"/>
        <w:rPr>
          <w:sz w:val="21"/>
        </w:rPr>
      </w:pPr>
      <w:r w:rsidRPr="0077169F">
        <w:rPr>
          <w:rFonts w:hint="eastAsia"/>
          <w:sz w:val="21"/>
        </w:rPr>
        <w:t>承诺事项履行情况</w:t>
      </w:r>
    </w:p>
    <w:sdt>
      <w:sdtPr>
        <w:rPr>
          <w:rFonts w:ascii="宋体" w:hAnsi="宋体" w:cs="宋体" w:hint="eastAsia"/>
          <w:b w:val="0"/>
          <w:bCs w:val="0"/>
          <w:kern w:val="0"/>
          <w:sz w:val="21"/>
          <w:szCs w:val="21"/>
        </w:rPr>
        <w:alias w:val="模块:公司实际控制人、股东、关联方、收购人以及公司等承诺相关方在报..."/>
        <w:tag w:val="_SEC_0b5886e57afd437b88c6e55a33dbccb9"/>
        <w:id w:val="24781211"/>
        <w:lock w:val="sdtLocked"/>
        <w:placeholder>
          <w:docPart w:val="GBC22222222222222222222222222222"/>
        </w:placeholder>
      </w:sdtPr>
      <w:sdtEndPr>
        <w:rPr>
          <w:rFonts w:hint="default"/>
        </w:rPr>
      </w:sdtEndPr>
      <w:sdtContent>
        <w:p w:rsidR="00D50F8E" w:rsidRDefault="001C6035">
          <w:pPr>
            <w:pStyle w:val="Style94"/>
            <w:numPr>
              <w:ilvl w:val="1"/>
              <w:numId w:val="14"/>
            </w:numPr>
            <w:rPr>
              <w:szCs w:val="21"/>
            </w:rPr>
          </w:pPr>
          <w:r w:rsidRPr="0077169F">
            <w:rPr>
              <w:rFonts w:hint="eastAsia"/>
              <w:sz w:val="21"/>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478119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tbl>
          <w:tblPr>
            <w:tblStyle w:val="Style99"/>
            <w:tblW w:w="90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708"/>
            <w:gridCol w:w="851"/>
            <w:gridCol w:w="3400"/>
            <w:gridCol w:w="1136"/>
            <w:gridCol w:w="993"/>
            <w:gridCol w:w="850"/>
          </w:tblGrid>
          <w:tr w:rsidR="00D50F8E" w:rsidRPr="0035087C">
            <w:sdt>
              <w:sdtPr>
                <w:rPr>
                  <w:sz w:val="18"/>
                  <w:szCs w:val="18"/>
                </w:rPr>
                <w:tag w:val="_PLD_7cf4be735507474ea2ffb334536196ae"/>
                <w:id w:val="24781194"/>
                <w:lock w:val="sdtLocked"/>
              </w:sdtPr>
              <w:sdtContent>
                <w:tc>
                  <w:tcPr>
                    <w:tcW w:w="1120"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承诺背景</w:t>
                    </w:r>
                  </w:p>
                </w:tc>
              </w:sdtContent>
            </w:sdt>
            <w:sdt>
              <w:sdtPr>
                <w:rPr>
                  <w:sz w:val="18"/>
                  <w:szCs w:val="18"/>
                </w:rPr>
                <w:tag w:val="_PLD_77809d9b500842ee846f5b9234afaf2c"/>
                <w:id w:val="24781195"/>
                <w:lock w:val="sdtLocked"/>
              </w:sdtPr>
              <w:sdtContent>
                <w:tc>
                  <w:tcPr>
                    <w:tcW w:w="708"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承诺</w:t>
                    </w:r>
                  </w:p>
                  <w:p w:rsidR="00D50F8E" w:rsidRPr="0035087C" w:rsidRDefault="001C6035">
                    <w:pPr>
                      <w:pStyle w:val="Style92"/>
                      <w:jc w:val="center"/>
                      <w:rPr>
                        <w:sz w:val="18"/>
                        <w:szCs w:val="18"/>
                      </w:rPr>
                    </w:pPr>
                    <w:r w:rsidRPr="0035087C">
                      <w:rPr>
                        <w:rFonts w:hint="eastAsia"/>
                        <w:sz w:val="18"/>
                        <w:szCs w:val="18"/>
                      </w:rPr>
                      <w:t>类型</w:t>
                    </w:r>
                  </w:p>
                </w:tc>
              </w:sdtContent>
            </w:sdt>
            <w:sdt>
              <w:sdtPr>
                <w:rPr>
                  <w:sz w:val="18"/>
                  <w:szCs w:val="18"/>
                </w:rPr>
                <w:tag w:val="_PLD_d21f336f76d6499095ebb0491402a947"/>
                <w:id w:val="24781196"/>
                <w:lock w:val="sdtLocked"/>
              </w:sdtPr>
              <w:sdtContent>
                <w:tc>
                  <w:tcPr>
                    <w:tcW w:w="851"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承诺方</w:t>
                    </w:r>
                  </w:p>
                </w:tc>
              </w:sdtContent>
            </w:sdt>
            <w:sdt>
              <w:sdtPr>
                <w:rPr>
                  <w:sz w:val="18"/>
                  <w:szCs w:val="18"/>
                </w:rPr>
                <w:tag w:val="_PLD_edc023441e514f09b2c6745eaeed4f1d"/>
                <w:id w:val="24781197"/>
                <w:lock w:val="sdtLocked"/>
              </w:sdtPr>
              <w:sdtContent>
                <w:tc>
                  <w:tcPr>
                    <w:tcW w:w="3400"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承诺</w:t>
                    </w:r>
                  </w:p>
                  <w:p w:rsidR="00D50F8E" w:rsidRPr="0035087C" w:rsidRDefault="001C6035">
                    <w:pPr>
                      <w:pStyle w:val="Style92"/>
                      <w:jc w:val="center"/>
                      <w:rPr>
                        <w:sz w:val="18"/>
                        <w:szCs w:val="18"/>
                      </w:rPr>
                    </w:pPr>
                    <w:r w:rsidRPr="0035087C">
                      <w:rPr>
                        <w:rFonts w:hint="eastAsia"/>
                        <w:sz w:val="18"/>
                        <w:szCs w:val="18"/>
                      </w:rPr>
                      <w:t>内容</w:t>
                    </w:r>
                  </w:p>
                </w:tc>
              </w:sdtContent>
            </w:sdt>
            <w:sdt>
              <w:sdtPr>
                <w:rPr>
                  <w:sz w:val="18"/>
                  <w:szCs w:val="18"/>
                </w:rPr>
                <w:tag w:val="_PLD_d398e2f412b141208b0742084901cc8c"/>
                <w:id w:val="24781198"/>
                <w:lock w:val="sdtLocked"/>
              </w:sdtPr>
              <w:sdtContent>
                <w:tc>
                  <w:tcPr>
                    <w:tcW w:w="1136"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承诺时间及期限</w:t>
                    </w:r>
                  </w:p>
                </w:tc>
              </w:sdtContent>
            </w:sdt>
            <w:sdt>
              <w:sdtPr>
                <w:rPr>
                  <w:sz w:val="18"/>
                  <w:szCs w:val="18"/>
                </w:rPr>
                <w:tag w:val="_PLD_1bb30cce0850445480f1557cc607067b"/>
                <w:id w:val="24781199"/>
                <w:lock w:val="sdtLocked"/>
              </w:sdtPr>
              <w:sdtContent>
                <w:tc>
                  <w:tcPr>
                    <w:tcW w:w="993"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是否有履行期限</w:t>
                    </w:r>
                  </w:p>
                </w:tc>
              </w:sdtContent>
            </w:sdt>
            <w:sdt>
              <w:sdtPr>
                <w:rPr>
                  <w:sz w:val="18"/>
                  <w:szCs w:val="18"/>
                </w:rPr>
                <w:tag w:val="_PLD_163d41dca4704f5ea4aae2d6d04db88e"/>
                <w:id w:val="24781200"/>
                <w:lock w:val="sdtLocked"/>
              </w:sdtPr>
              <w:sdtContent>
                <w:tc>
                  <w:tcPr>
                    <w:tcW w:w="850" w:type="dxa"/>
                    <w:shd w:val="clear" w:color="auto" w:fill="auto"/>
                    <w:vAlign w:val="center"/>
                  </w:tcPr>
                  <w:p w:rsidR="00D50F8E" w:rsidRPr="0035087C" w:rsidRDefault="001C6035">
                    <w:pPr>
                      <w:pStyle w:val="Style92"/>
                      <w:jc w:val="center"/>
                      <w:rPr>
                        <w:sz w:val="18"/>
                        <w:szCs w:val="18"/>
                      </w:rPr>
                    </w:pPr>
                    <w:r w:rsidRPr="0035087C">
                      <w:rPr>
                        <w:rFonts w:hint="eastAsia"/>
                        <w:sz w:val="18"/>
                        <w:szCs w:val="18"/>
                      </w:rPr>
                      <w:t>是否及时严格履行</w:t>
                    </w:r>
                  </w:p>
                </w:tc>
              </w:sdtContent>
            </w:sdt>
          </w:tr>
          <w:sdt>
            <w:sdtPr>
              <w:rPr>
                <w:rFonts w:hint="eastAsia"/>
                <w:sz w:val="18"/>
                <w:szCs w:val="18"/>
              </w:rPr>
              <w:alias w:val="与首次公开发行相关的承诺"/>
              <w:tag w:val="_TUP_98b30934a40c44fe822f4cc26616e99c"/>
              <w:id w:val="24781205"/>
              <w:lock w:val="sdtLocked"/>
            </w:sdtPr>
            <w:sdtEndPr>
              <w:rPr>
                <w:rFonts w:hint="default"/>
              </w:rPr>
            </w:sdtEndPr>
            <w:sdtContent>
              <w:tr w:rsidR="00D50F8E" w:rsidRPr="0035087C">
                <w:tc>
                  <w:tcPr>
                    <w:tcW w:w="1120" w:type="dxa"/>
                    <w:shd w:val="clear" w:color="auto" w:fill="auto"/>
                    <w:vAlign w:val="center"/>
                  </w:tcPr>
                  <w:sdt>
                    <w:sdtPr>
                      <w:rPr>
                        <w:rFonts w:hint="eastAsia"/>
                        <w:sz w:val="18"/>
                        <w:szCs w:val="18"/>
                      </w:rPr>
                      <w:tag w:val="_PLD_a3bb0de076044bf4af956e5654049bfc"/>
                      <w:id w:val="24781201"/>
                      <w:lock w:val="sdtLocked"/>
                    </w:sdtPr>
                    <w:sdtContent>
                      <w:p w:rsidR="00D50F8E" w:rsidRPr="0035087C" w:rsidRDefault="001C6035">
                        <w:pPr>
                          <w:pStyle w:val="Style92"/>
                          <w:rPr>
                            <w:sz w:val="18"/>
                            <w:szCs w:val="18"/>
                          </w:rPr>
                        </w:pPr>
                        <w:r w:rsidRPr="0035087C">
                          <w:rPr>
                            <w:rFonts w:hint="eastAsia"/>
                            <w:sz w:val="18"/>
                            <w:szCs w:val="18"/>
                          </w:rPr>
                          <w:t>与首次公开发行相关的承诺</w:t>
                        </w:r>
                      </w:p>
                    </w:sdtContent>
                  </w:sdt>
                </w:tc>
                <w:sdt>
                  <w:sdtPr>
                    <w:rPr>
                      <w:sz w:val="18"/>
                      <w:szCs w:val="18"/>
                    </w:rPr>
                    <w:alias w:val="与首次公开发行相关的承诺-承诺类型"/>
                    <w:tag w:val="_GBC_f0b3976fba3f46e4affc4364f69d8f5a"/>
                    <w:id w:val="2478120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708" w:type="dxa"/>
                        <w:shd w:val="clear" w:color="auto" w:fill="auto"/>
                      </w:tcPr>
                      <w:p w:rsidR="00D50F8E" w:rsidRPr="0035087C" w:rsidRDefault="001C6035">
                        <w:pPr>
                          <w:pStyle w:val="Style92"/>
                          <w:rPr>
                            <w:color w:val="FFC000"/>
                            <w:sz w:val="18"/>
                            <w:szCs w:val="18"/>
                          </w:rPr>
                        </w:pPr>
                        <w:r w:rsidRPr="0035087C">
                          <w:rPr>
                            <w:sz w:val="18"/>
                            <w:szCs w:val="18"/>
                          </w:rPr>
                          <w:t>解决同业竞争</w:t>
                        </w:r>
                      </w:p>
                    </w:tc>
                  </w:sdtContent>
                </w:sdt>
                <w:tc>
                  <w:tcPr>
                    <w:tcW w:w="851" w:type="dxa"/>
                    <w:shd w:val="clear" w:color="auto" w:fill="auto"/>
                  </w:tcPr>
                  <w:p w:rsidR="00D50F8E" w:rsidRPr="0035087C" w:rsidRDefault="001C6035">
                    <w:pPr>
                      <w:pStyle w:val="Style92"/>
                      <w:rPr>
                        <w:sz w:val="18"/>
                        <w:szCs w:val="18"/>
                      </w:rPr>
                    </w:pPr>
                    <w:r w:rsidRPr="0035087C">
                      <w:rPr>
                        <w:sz w:val="18"/>
                        <w:szCs w:val="18"/>
                      </w:rPr>
                      <w:t>广西柳州钢铁集团有限公司</w:t>
                    </w:r>
                  </w:p>
                </w:tc>
                <w:tc>
                  <w:tcPr>
                    <w:tcW w:w="3400" w:type="dxa"/>
                    <w:shd w:val="clear" w:color="auto" w:fill="auto"/>
                  </w:tcPr>
                  <w:p w:rsidR="00D50F8E" w:rsidRPr="0035087C" w:rsidRDefault="001C6035">
                    <w:pPr>
                      <w:pStyle w:val="Style92"/>
                      <w:rPr>
                        <w:sz w:val="18"/>
                        <w:szCs w:val="18"/>
                      </w:rPr>
                    </w:pPr>
                    <w:r w:rsidRPr="0035087C">
                      <w:rPr>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诺，集团公司愿承担相应的法律责任。</w:t>
                    </w:r>
                  </w:p>
                </w:tc>
                <w:tc>
                  <w:tcPr>
                    <w:tcW w:w="1136" w:type="dxa"/>
                    <w:shd w:val="clear" w:color="auto" w:fill="auto"/>
                  </w:tcPr>
                  <w:p w:rsidR="00D50F8E" w:rsidRPr="0035087C" w:rsidRDefault="001C6035">
                    <w:pPr>
                      <w:pStyle w:val="Style92"/>
                      <w:rPr>
                        <w:sz w:val="18"/>
                        <w:szCs w:val="18"/>
                      </w:rPr>
                    </w:pPr>
                    <w:r w:rsidRPr="0035087C">
                      <w:rPr>
                        <w:sz w:val="18"/>
                        <w:szCs w:val="18"/>
                      </w:rPr>
                      <w:t>自2007年2月起履行</w:t>
                    </w:r>
                  </w:p>
                </w:tc>
                <w:sdt>
                  <w:sdtPr>
                    <w:rPr>
                      <w:sz w:val="18"/>
                      <w:szCs w:val="18"/>
                    </w:rPr>
                    <w:alias w:val="与首次公开发行相关的承诺-是否有履行期限"/>
                    <w:tag w:val="_GBC_1a64033131a64daa8e3bdd128e9385c8"/>
                    <w:id w:val="24781203"/>
                    <w:lock w:val="sdtLocked"/>
                    <w:comboBox>
                      <w:listItem w:displayText="是" w:value="true"/>
                      <w:listItem w:displayText="否" w:value="false"/>
                    </w:comboBox>
                  </w:sdtPr>
                  <w:sdtContent>
                    <w:tc>
                      <w:tcPr>
                        <w:tcW w:w="993" w:type="dxa"/>
                        <w:shd w:val="clear" w:color="auto" w:fill="auto"/>
                      </w:tcPr>
                      <w:p w:rsidR="00D50F8E" w:rsidRPr="0035087C" w:rsidRDefault="001C6035">
                        <w:pPr>
                          <w:pStyle w:val="Style92"/>
                          <w:rPr>
                            <w:sz w:val="18"/>
                            <w:szCs w:val="18"/>
                          </w:rPr>
                        </w:pPr>
                        <w:r w:rsidRPr="0035087C">
                          <w:rPr>
                            <w:sz w:val="18"/>
                            <w:szCs w:val="18"/>
                          </w:rPr>
                          <w:t>否</w:t>
                        </w:r>
                      </w:p>
                    </w:tc>
                  </w:sdtContent>
                </w:sdt>
                <w:sdt>
                  <w:sdtPr>
                    <w:rPr>
                      <w:sz w:val="18"/>
                      <w:szCs w:val="18"/>
                    </w:rPr>
                    <w:alias w:val="与首次公开发行相关的承诺-是否及时严格履行"/>
                    <w:tag w:val="_GBC_72e17878bcd24bdb95a1b0936940ee48"/>
                    <w:id w:val="24781204"/>
                    <w:lock w:val="sdtLocked"/>
                    <w:comboBox>
                      <w:listItem w:displayText="是" w:value="true"/>
                      <w:listItem w:displayText="否" w:value="false"/>
                    </w:comboBox>
                  </w:sdtPr>
                  <w:sdtContent>
                    <w:tc>
                      <w:tcPr>
                        <w:tcW w:w="850" w:type="dxa"/>
                        <w:shd w:val="clear" w:color="auto" w:fill="auto"/>
                      </w:tcPr>
                      <w:p w:rsidR="00D50F8E" w:rsidRPr="0035087C" w:rsidRDefault="001C6035">
                        <w:pPr>
                          <w:pStyle w:val="Style92"/>
                          <w:rPr>
                            <w:sz w:val="18"/>
                            <w:szCs w:val="18"/>
                          </w:rPr>
                        </w:pPr>
                        <w:r w:rsidRPr="0035087C">
                          <w:rPr>
                            <w:sz w:val="18"/>
                            <w:szCs w:val="18"/>
                          </w:rPr>
                          <w:t>是</w:t>
                        </w:r>
                      </w:p>
                    </w:tc>
                  </w:sdtContent>
                </w:sdt>
              </w:tr>
            </w:sdtContent>
          </w:sdt>
          <w:sdt>
            <w:sdtPr>
              <w:rPr>
                <w:rFonts w:hint="eastAsia"/>
                <w:sz w:val="18"/>
                <w:szCs w:val="18"/>
              </w:rPr>
              <w:alias w:val="与再融资相关的承诺"/>
              <w:tag w:val="_TUP_0676323f2b9043339330c71dd933876a"/>
              <w:id w:val="24781210"/>
              <w:lock w:val="sdtLocked"/>
            </w:sdtPr>
            <w:sdtEndPr>
              <w:rPr>
                <w:rFonts w:hint="default"/>
              </w:rPr>
            </w:sdtEndPr>
            <w:sdtContent>
              <w:tr w:rsidR="00D50F8E" w:rsidRPr="0035087C">
                <w:tc>
                  <w:tcPr>
                    <w:tcW w:w="1120" w:type="dxa"/>
                    <w:shd w:val="clear" w:color="auto" w:fill="auto"/>
                    <w:vAlign w:val="center"/>
                  </w:tcPr>
                  <w:sdt>
                    <w:sdtPr>
                      <w:rPr>
                        <w:rFonts w:hint="eastAsia"/>
                        <w:sz w:val="18"/>
                        <w:szCs w:val="18"/>
                      </w:rPr>
                      <w:tag w:val="_PLD_e1964063cb86498486e1bb7869b34cad"/>
                      <w:id w:val="24781206"/>
                      <w:lock w:val="sdtLocked"/>
                    </w:sdtPr>
                    <w:sdtContent>
                      <w:p w:rsidR="00D50F8E" w:rsidRPr="0035087C" w:rsidRDefault="001C6035">
                        <w:pPr>
                          <w:pStyle w:val="Style92"/>
                          <w:rPr>
                            <w:sz w:val="18"/>
                            <w:szCs w:val="18"/>
                          </w:rPr>
                        </w:pPr>
                        <w:r w:rsidRPr="0035087C">
                          <w:rPr>
                            <w:rFonts w:hint="eastAsia"/>
                            <w:sz w:val="18"/>
                            <w:szCs w:val="18"/>
                          </w:rPr>
                          <w:t>与再融资相关的承诺</w:t>
                        </w:r>
                      </w:p>
                    </w:sdtContent>
                  </w:sdt>
                </w:tc>
                <w:sdt>
                  <w:sdtPr>
                    <w:rPr>
                      <w:sz w:val="18"/>
                      <w:szCs w:val="18"/>
                    </w:rPr>
                    <w:alias w:val="与再融资相关的承诺-承诺类型"/>
                    <w:tag w:val="_GBC_51fc7c8c3d5a45708a58624d814ebea4"/>
                    <w:id w:val="2478120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708" w:type="dxa"/>
                        <w:shd w:val="clear" w:color="auto" w:fill="auto"/>
                      </w:tcPr>
                      <w:p w:rsidR="00D50F8E" w:rsidRPr="0035087C" w:rsidRDefault="001C6035">
                        <w:pPr>
                          <w:pStyle w:val="Style92"/>
                          <w:rPr>
                            <w:sz w:val="18"/>
                            <w:szCs w:val="18"/>
                          </w:rPr>
                        </w:pPr>
                        <w:r w:rsidRPr="0035087C">
                          <w:rPr>
                            <w:sz w:val="18"/>
                            <w:szCs w:val="18"/>
                          </w:rPr>
                          <w:t>解决同业竞争</w:t>
                        </w:r>
                      </w:p>
                    </w:tc>
                  </w:sdtContent>
                </w:sdt>
                <w:tc>
                  <w:tcPr>
                    <w:tcW w:w="851" w:type="dxa"/>
                    <w:shd w:val="clear" w:color="auto" w:fill="auto"/>
                  </w:tcPr>
                  <w:p w:rsidR="00D50F8E" w:rsidRPr="0035087C" w:rsidRDefault="001C6035">
                    <w:pPr>
                      <w:pStyle w:val="Style92"/>
                      <w:rPr>
                        <w:sz w:val="18"/>
                        <w:szCs w:val="18"/>
                      </w:rPr>
                    </w:pPr>
                    <w:r w:rsidRPr="0035087C">
                      <w:rPr>
                        <w:sz w:val="18"/>
                        <w:szCs w:val="18"/>
                      </w:rPr>
                      <w:t>广西柳州钢铁集团有限公司</w:t>
                    </w:r>
                  </w:p>
                </w:tc>
                <w:tc>
                  <w:tcPr>
                    <w:tcW w:w="3400" w:type="dxa"/>
                    <w:shd w:val="clear" w:color="auto" w:fill="auto"/>
                  </w:tcPr>
                  <w:p w:rsidR="00D50F8E" w:rsidRPr="0035087C" w:rsidRDefault="001C6035" w:rsidP="00186C0C">
                    <w:pPr>
                      <w:pStyle w:val="Style92"/>
                      <w:rPr>
                        <w:sz w:val="18"/>
                        <w:szCs w:val="18"/>
                      </w:rPr>
                    </w:pPr>
                    <w:r w:rsidRPr="0035087C">
                      <w:rPr>
                        <w:sz w:val="18"/>
                        <w:szCs w:val="18"/>
                      </w:rPr>
                      <w:t>柳钢集团在本公司《公开发行公司债券募集说明书》中承诺：“如果集团公司及其下属全资、控股或控制的公司/企业</w:t>
                    </w:r>
                    <w:r w:rsidR="00186C0C" w:rsidRPr="0035087C">
                      <w:rPr>
                        <w:sz w:val="18"/>
                        <w:szCs w:val="18"/>
                      </w:rPr>
                      <w:t>/</w:t>
                    </w:r>
                    <w:r w:rsidRPr="0035087C">
                      <w:rPr>
                        <w:sz w:val="18"/>
                        <w:szCs w:val="18"/>
                      </w:rPr>
                      <w:t>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tc>
                <w:tc>
                  <w:tcPr>
                    <w:tcW w:w="1136" w:type="dxa"/>
                    <w:shd w:val="clear" w:color="auto" w:fill="auto"/>
                  </w:tcPr>
                  <w:p w:rsidR="00D50F8E" w:rsidRPr="0035087C" w:rsidRDefault="001C6035">
                    <w:pPr>
                      <w:pStyle w:val="Style92"/>
                      <w:rPr>
                        <w:sz w:val="18"/>
                        <w:szCs w:val="18"/>
                      </w:rPr>
                    </w:pPr>
                    <w:r w:rsidRPr="0035087C">
                      <w:rPr>
                        <w:sz w:val="18"/>
                        <w:szCs w:val="18"/>
                      </w:rPr>
                      <w:t>自2011年5月起履行</w:t>
                    </w:r>
                  </w:p>
                </w:tc>
                <w:sdt>
                  <w:sdtPr>
                    <w:rPr>
                      <w:sz w:val="18"/>
                      <w:szCs w:val="18"/>
                    </w:rPr>
                    <w:alias w:val="与再融资相关的承诺-是否有履行期限"/>
                    <w:tag w:val="_GBC_61a129f65e5345a9a2449bccefe4fc4f"/>
                    <w:id w:val="24781208"/>
                    <w:lock w:val="sdtLocked"/>
                    <w:comboBox>
                      <w:listItem w:displayText="是" w:value="true"/>
                      <w:listItem w:displayText="否" w:value="false"/>
                    </w:comboBox>
                  </w:sdtPr>
                  <w:sdtContent>
                    <w:tc>
                      <w:tcPr>
                        <w:tcW w:w="993" w:type="dxa"/>
                        <w:shd w:val="clear" w:color="auto" w:fill="auto"/>
                      </w:tcPr>
                      <w:p w:rsidR="00D50F8E" w:rsidRPr="0035087C" w:rsidRDefault="001C6035">
                        <w:pPr>
                          <w:pStyle w:val="Style92"/>
                          <w:rPr>
                            <w:sz w:val="18"/>
                            <w:szCs w:val="18"/>
                          </w:rPr>
                        </w:pPr>
                        <w:r w:rsidRPr="0035087C">
                          <w:rPr>
                            <w:sz w:val="18"/>
                            <w:szCs w:val="18"/>
                          </w:rPr>
                          <w:t>否</w:t>
                        </w:r>
                      </w:p>
                    </w:tc>
                  </w:sdtContent>
                </w:sdt>
                <w:sdt>
                  <w:sdtPr>
                    <w:rPr>
                      <w:sz w:val="18"/>
                      <w:szCs w:val="18"/>
                    </w:rPr>
                    <w:alias w:val="与再融资相关的承诺-是否及时严格履行"/>
                    <w:tag w:val="_GBC_b85129af82754ffea8b356787ace9197"/>
                    <w:id w:val="24781209"/>
                    <w:lock w:val="sdtLocked"/>
                    <w:comboBox>
                      <w:listItem w:displayText="是" w:value="true"/>
                      <w:listItem w:displayText="否" w:value="false"/>
                    </w:comboBox>
                  </w:sdtPr>
                  <w:sdtContent>
                    <w:tc>
                      <w:tcPr>
                        <w:tcW w:w="850" w:type="dxa"/>
                        <w:shd w:val="clear" w:color="auto" w:fill="auto"/>
                      </w:tcPr>
                      <w:p w:rsidR="00D50F8E" w:rsidRPr="0035087C" w:rsidRDefault="001C6035">
                        <w:pPr>
                          <w:pStyle w:val="Style92"/>
                          <w:rPr>
                            <w:sz w:val="18"/>
                            <w:szCs w:val="18"/>
                          </w:rPr>
                        </w:pPr>
                        <w:r w:rsidRPr="0035087C">
                          <w:rPr>
                            <w:sz w:val="18"/>
                            <w:szCs w:val="18"/>
                          </w:rPr>
                          <w:t>是</w:t>
                        </w:r>
                      </w:p>
                    </w:tc>
                  </w:sdtContent>
                </w:sdt>
              </w:tr>
            </w:sdtContent>
          </w:sdt>
        </w:tbl>
        <w:p w:rsidR="00D50F8E" w:rsidRDefault="00D50F8E">
          <w:pPr>
            <w:pStyle w:val="Style92"/>
          </w:pPr>
        </w:p>
        <w:p w:rsidR="00D50F8E" w:rsidRDefault="00127914">
          <w:pPr>
            <w:pStyle w:val="Style92"/>
            <w:rPr>
              <w:szCs w:val="21"/>
            </w:rPr>
          </w:pPr>
        </w:p>
      </w:sdtContent>
    </w:sdt>
    <w:p w:rsidR="00D50F8E" w:rsidRPr="0077169F" w:rsidRDefault="001C6035">
      <w:pPr>
        <w:pStyle w:val="2CharCharChar"/>
        <w:numPr>
          <w:ilvl w:val="0"/>
          <w:numId w:val="12"/>
        </w:numPr>
        <w:spacing w:line="360" w:lineRule="auto"/>
        <w:rPr>
          <w:sz w:val="21"/>
        </w:rPr>
      </w:pPr>
      <w:r w:rsidRPr="0077169F">
        <w:rPr>
          <w:sz w:val="21"/>
        </w:rPr>
        <w:lastRenderedPageBreak/>
        <w:t>聘任、解聘会计师事务所情况</w:t>
      </w:r>
    </w:p>
    <w:sdt>
      <w:sdtPr>
        <w:rPr>
          <w:rFonts w:hint="eastAsia"/>
        </w:rPr>
        <w:alias w:val="模块:聘任、解聘会计师事务所的情况说明"/>
        <w:tag w:val="_SEC_da98fea575804e4da57e6ed94a08807a"/>
        <w:id w:val="24781213"/>
        <w:lock w:val="sdtLocked"/>
        <w:placeholder>
          <w:docPart w:val="GBC22222222222222222222222222222"/>
        </w:placeholder>
      </w:sdtPr>
      <w:sdtContent>
        <w:p w:rsidR="00D50F8E" w:rsidRDefault="001C6035">
          <w:pPr>
            <w:pStyle w:val="Style92"/>
          </w:pPr>
          <w:r>
            <w:rPr>
              <w:rFonts w:hint="eastAsia"/>
            </w:rPr>
            <w:t>聘任、解聘会计师事务所的情况说明</w:t>
          </w:r>
        </w:p>
        <w:sdt>
          <w:sdtPr>
            <w:rPr>
              <w:rFonts w:hint="eastAsia"/>
            </w:rPr>
            <w:alias w:val="是否适用：聘任、解聘会计师事务所情况[双击切换]"/>
            <w:tag w:val="_GBC_e563da3651274dd6a705d1da6434db17"/>
            <w:id w:val="2478121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hint="eastAsia"/>
        </w:rPr>
        <w:alias w:val="模块:审计期间改聘会计师事务所的情况说明"/>
        <w:tag w:val="_SEC_39a839676dca47f595f0cbe05d986e81"/>
        <w:id w:val="24781215"/>
        <w:lock w:val="sdtLocked"/>
        <w:placeholder>
          <w:docPart w:val="GBC22222222222222222222222222222"/>
        </w:placeholder>
      </w:sdtPr>
      <w:sdtContent>
        <w:p w:rsidR="00D50F8E" w:rsidRDefault="001C6035">
          <w:pPr>
            <w:pStyle w:val="Style92"/>
          </w:pPr>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478121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b/>
          <w:bCs/>
          <w:szCs w:val="22"/>
        </w:rPr>
        <w:alias w:val="模块:公司对会计师事务所“非标准审计报告”的说明"/>
        <w:tag w:val="_SEC_ff2ca8295db041209fe47eea7ae742aa"/>
        <w:id w:val="24781217"/>
        <w:lock w:val="sdtLocked"/>
        <w:placeholder>
          <w:docPart w:val="GBC22222222222222222222222222222"/>
        </w:placeholder>
      </w:sdtPr>
      <w:sdtEndPr>
        <w:rPr>
          <w:rFonts w:hint="eastAsia"/>
          <w:b w:val="0"/>
          <w:bCs w:val="0"/>
          <w:szCs w:val="24"/>
        </w:rPr>
      </w:sdtEndPr>
      <w:sdtContent>
        <w:p w:rsidR="00D50F8E" w:rsidRDefault="001C6035">
          <w:pPr>
            <w:pStyle w:val="Style92"/>
          </w:pPr>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478121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hint="eastAsia"/>
        </w:rPr>
        <w:alias w:val="模块:公司对上年年度报告中的财务报告被注册会计师出具“非标准审计报..."/>
        <w:tag w:val="_SEC_10be83ff0126440a8620e35536191767"/>
        <w:id w:val="24781219"/>
        <w:lock w:val="sdtLocked"/>
        <w:placeholder>
          <w:docPart w:val="GBC22222222222222222222222222222"/>
        </w:placeholder>
      </w:sdtPr>
      <w:sdtContent>
        <w:p w:rsidR="00D50F8E" w:rsidRDefault="001C6035">
          <w:pPr>
            <w:pStyle w:val="Style92"/>
          </w:pPr>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2478121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1"/>
          <w:szCs w:val="24"/>
        </w:rPr>
        <w:alias w:val="模块:破产重整相关事项"/>
        <w:tag w:val="_SEC_1ae3a3f4b3c4484980120137749e19ed"/>
        <w:id w:val="24781221"/>
        <w:lock w:val="sdtLocked"/>
        <w:placeholder>
          <w:docPart w:val="GBC22222222222222222222222222222"/>
        </w:placeholder>
      </w:sdtPr>
      <w:sdtContent>
        <w:p w:rsidR="00D50F8E" w:rsidRDefault="001C6035">
          <w:pPr>
            <w:pStyle w:val="2CharCharChar"/>
            <w:numPr>
              <w:ilvl w:val="0"/>
              <w:numId w:val="12"/>
            </w:numPr>
            <w:spacing w:line="360" w:lineRule="auto"/>
          </w:pPr>
          <w:r w:rsidRPr="0077169F">
            <w:rPr>
              <w:rFonts w:hint="eastAsia"/>
              <w:sz w:val="21"/>
            </w:rPr>
            <w:t>破产重整相关事项</w:t>
          </w:r>
        </w:p>
        <w:sdt>
          <w:sdtPr>
            <w:rPr>
              <w:rFonts w:hint="eastAsia"/>
            </w:rPr>
            <w:alias w:val="是否适用：破产重整相关事项[双击切换]"/>
            <w:tag w:val="_GBC_c4fc8890d63b44b19353d2188a5bce59"/>
            <w:id w:val="2478122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rPr>
          <w:szCs w:val="21"/>
        </w:rPr>
      </w:pPr>
    </w:p>
    <w:p w:rsidR="00D50F8E" w:rsidRPr="0035087C" w:rsidRDefault="001C6035">
      <w:pPr>
        <w:pStyle w:val="2CharCharChar"/>
        <w:numPr>
          <w:ilvl w:val="0"/>
          <w:numId w:val="12"/>
        </w:numPr>
        <w:spacing w:line="360" w:lineRule="auto"/>
        <w:rPr>
          <w:sz w:val="21"/>
        </w:rPr>
      </w:pPr>
      <w:r w:rsidRPr="0035087C">
        <w:rPr>
          <w:sz w:val="21"/>
        </w:rPr>
        <w:t>重大诉讼、仲裁事项</w:t>
      </w:r>
    </w:p>
    <w:sdt>
      <w:sdtPr>
        <w:alias w:val="本年度公司有无重大诉讼、仲裁事项"/>
        <w:tag w:val="_GBC_0fcf1cd2d0814185bde747855edf5227"/>
        <w:id w:val="24781222"/>
        <w:lock w:val="sdtContentLocked"/>
        <w:placeholder>
          <w:docPart w:val="GBC22222222222222222222222222222"/>
        </w:placeholder>
      </w:sdtPr>
      <w:sdtContent>
        <w:p w:rsidR="00D50F8E" w:rsidRDefault="00127914">
          <w:pPr>
            <w:pStyle w:val="Style92"/>
          </w:pPr>
          <w:r>
            <w:fldChar w:fldCharType="begin"/>
          </w:r>
          <w:r w:rsidR="00BA42F1">
            <w:instrText xml:space="preserve"> MACROBUTTON  SnrToggleCheckbox √本报告期公司有重大诉讼、仲裁事项 </w:instrText>
          </w:r>
          <w:r>
            <w:fldChar w:fldCharType="end"/>
          </w:r>
          <w:r>
            <w:fldChar w:fldCharType="begin"/>
          </w:r>
          <w:r w:rsidR="00BA42F1">
            <w:instrText xml:space="preserve"> MACROBUTTON  SnrToggleCheckbox □本报告期公司无重大诉讼、仲裁事项 </w:instrText>
          </w:r>
          <w:r>
            <w:fldChar w:fldCharType="end"/>
          </w:r>
        </w:p>
      </w:sdtContent>
    </w:sdt>
    <w:sdt>
      <w:sdtPr>
        <w:rPr>
          <w:rFonts w:ascii="宋体" w:hAnsi="宋体" w:cs="宋体"/>
          <w:b w:val="0"/>
          <w:bCs w:val="0"/>
          <w:kern w:val="0"/>
          <w:sz w:val="21"/>
          <w:szCs w:val="22"/>
        </w:rPr>
        <w:alias w:val="模块:诉讼、仲裁事项已在临时公告披露且无后续进展的"/>
        <w:tag w:val="_SEC_902756a755994b00b80a02d3baa0ea44"/>
        <w:id w:val="24781224"/>
        <w:lock w:val="sdtLocked"/>
        <w:placeholder>
          <w:docPart w:val="GBC22222222222222222222222222222"/>
        </w:placeholder>
      </w:sdtPr>
      <w:sdtEndPr>
        <w:rPr>
          <w:rFonts w:asciiTheme="minorEastAsia" w:hAnsiTheme="minorEastAsia" w:hint="eastAsia"/>
          <w:szCs w:val="21"/>
        </w:rPr>
      </w:sdtEndPr>
      <w:sdtContent>
        <w:p w:rsidR="00D50F8E" w:rsidRDefault="001C6035">
          <w:pPr>
            <w:pStyle w:val="Style94"/>
            <w:numPr>
              <w:ilvl w:val="0"/>
              <w:numId w:val="15"/>
            </w:numPr>
          </w:pPr>
          <w:r w:rsidRPr="0035087C">
            <w:rPr>
              <w:sz w:val="21"/>
              <w:szCs w:val="21"/>
            </w:rPr>
            <w:t>诉讼、仲裁事项已在临时公告披露且无后续进展的</w:t>
          </w:r>
        </w:p>
        <w:sdt>
          <w:sdtPr>
            <w:alias w:val="是否适用：诉讼、仲裁事项已在临时公告披露且无后续进展的[双击切换]"/>
            <w:tag w:val="_GBC_1c7697ff89954de38b9736575b9b7dc9"/>
            <w:id w:val="24781223"/>
            <w:lock w:val="sdtContentLocked"/>
            <w:placeholder>
              <w:docPart w:val="GBC22222222222222222222222222222"/>
            </w:placeholder>
          </w:sdtPr>
          <w:sdtContent>
            <w:p w:rsidR="00D50F8E" w:rsidRDefault="00127914">
              <w:pPr>
                <w:pStyle w:val="Style92"/>
                <w:rPr>
                  <w:rFonts w:asciiTheme="minorEastAsia" w:hAnsiTheme="minorEastAsia"/>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宋体" w:hAnsi="宋体" w:cs="宋体"/>
          <w:b w:val="0"/>
          <w:bCs w:val="0"/>
          <w:kern w:val="0"/>
          <w:sz w:val="21"/>
          <w:szCs w:val="22"/>
        </w:rPr>
        <w:alias w:val="模块:临时公告未披露或有后续进展的诉讼、仲裁情况"/>
        <w:tag w:val="_SEC_85376178a04b46fb90efc5d6fa2e6a28"/>
        <w:id w:val="24781242"/>
        <w:lock w:val="sdtLocked"/>
        <w:placeholder>
          <w:docPart w:val="GBC22222222222222222222222222222"/>
        </w:placeholder>
      </w:sdtPr>
      <w:sdtEndPr>
        <w:rPr>
          <w:rFonts w:hint="eastAsia"/>
          <w:szCs w:val="24"/>
        </w:rPr>
      </w:sdtEndPr>
      <w:sdtContent>
        <w:p w:rsidR="00D50F8E" w:rsidRDefault="001C6035">
          <w:pPr>
            <w:pStyle w:val="Style94"/>
            <w:numPr>
              <w:ilvl w:val="0"/>
              <w:numId w:val="15"/>
            </w:numPr>
          </w:pPr>
          <w:r w:rsidRPr="0035087C">
            <w:rPr>
              <w:sz w:val="21"/>
              <w:szCs w:val="21"/>
            </w:rPr>
            <w:t>临时公告未披露或有后续进展的诉讼、仲裁情况</w:t>
          </w:r>
        </w:p>
        <w:sdt>
          <w:sdtPr>
            <w:alias w:val="是否适用：临时公告未披露或有后续进展的诉讼、仲裁情况[双击切换]"/>
            <w:tag w:val="_GBC_3f59cc6ee3354630821313bac686c029"/>
            <w:id w:val="2478122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Style92"/>
            <w:jc w:val="right"/>
          </w:pPr>
          <w:r>
            <w:rPr>
              <w:rFonts w:hint="eastAsia"/>
            </w:rPr>
            <w:t>单位:</w:t>
          </w:r>
          <w:sdt>
            <w:sdtPr>
              <w:rPr>
                <w:rFonts w:hint="eastAsia"/>
              </w:rPr>
              <w:alias w:val="单位：重大诉讼仲裁事项"/>
              <w:tag w:val="_GBC_ab5a46f4fd35408cba7d05de7b668fac"/>
              <w:id w:val="247812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DF1417">
                <w:rPr>
                  <w:rFonts w:hint="eastAsia"/>
                </w:rPr>
                <w:t>万元</w:t>
              </w:r>
            </w:sdtContent>
          </w:sdt>
          <w:r>
            <w:rPr>
              <w:rFonts w:hint="eastAsia"/>
            </w:rPr>
            <w:t xml:space="preserve">  币种:</w:t>
          </w:r>
          <w:sdt>
            <w:sdtPr>
              <w:rPr>
                <w:rFonts w:hint="eastAsia"/>
              </w:rPr>
              <w:alias w:val="币种：重大诉讼仲裁事项"/>
              <w:tag w:val="_GBC_67f8b933111740f4867b07d27cbb7862"/>
              <w:id w:val="24781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9049" w:type="dxa"/>
            <w:tblLayout w:type="fixed"/>
            <w:tblLook w:val="04A0"/>
          </w:tblPr>
          <w:tblGrid>
            <w:gridCol w:w="534"/>
            <w:gridCol w:w="850"/>
            <w:gridCol w:w="425"/>
            <w:gridCol w:w="709"/>
            <w:gridCol w:w="1426"/>
            <w:gridCol w:w="984"/>
            <w:gridCol w:w="709"/>
            <w:gridCol w:w="1606"/>
            <w:gridCol w:w="902"/>
            <w:gridCol w:w="904"/>
          </w:tblGrid>
          <w:tr w:rsidR="00D50F8E">
            <w:sdt>
              <w:sdtPr>
                <w:rPr>
                  <w:rFonts w:ascii="Times New Roman" w:hAnsi="Times New Roman"/>
                  <w:sz w:val="18"/>
                  <w:szCs w:val="18"/>
                </w:rPr>
                <w:tag w:val="_PLD_542ec69aa4ef4bfab0931fd1db76a6ba"/>
                <w:id w:val="24781228"/>
                <w:lock w:val="sdtLocked"/>
              </w:sdtPr>
              <w:sdtContent>
                <w:tc>
                  <w:tcPr>
                    <w:tcW w:w="9049" w:type="dxa"/>
                    <w:gridSpan w:val="10"/>
                  </w:tcPr>
                  <w:p w:rsidR="00D50F8E" w:rsidRDefault="001C6035">
                    <w:pPr>
                      <w:pStyle w:val="Style92"/>
                      <w:rPr>
                        <w:sz w:val="18"/>
                        <w:szCs w:val="18"/>
                      </w:rPr>
                    </w:pPr>
                    <w:r>
                      <w:rPr>
                        <w:rFonts w:hint="eastAsia"/>
                        <w:sz w:val="18"/>
                        <w:szCs w:val="18"/>
                      </w:rPr>
                      <w:t>报告期内:</w:t>
                    </w:r>
                  </w:p>
                </w:tc>
              </w:sdtContent>
            </w:sdt>
          </w:tr>
          <w:tr w:rsidR="00D50F8E" w:rsidTr="00AA4D43">
            <w:sdt>
              <w:sdtPr>
                <w:rPr>
                  <w:rFonts w:ascii="Times New Roman" w:hAnsi="Times New Roman"/>
                  <w:sz w:val="18"/>
                  <w:szCs w:val="18"/>
                </w:rPr>
                <w:tag w:val="_PLD_65530f9e2c974c4caf9f0a8143274a84"/>
                <w:id w:val="24781229"/>
                <w:lock w:val="sdtLocked"/>
              </w:sdtPr>
              <w:sdtContent>
                <w:tc>
                  <w:tcPr>
                    <w:tcW w:w="534" w:type="dxa"/>
                    <w:vAlign w:val="center"/>
                  </w:tcPr>
                  <w:p w:rsidR="00D50F8E" w:rsidRDefault="001C6035">
                    <w:pPr>
                      <w:pStyle w:val="Style92"/>
                      <w:jc w:val="center"/>
                      <w:rPr>
                        <w:sz w:val="18"/>
                        <w:szCs w:val="18"/>
                      </w:rPr>
                    </w:pPr>
                    <w:r>
                      <w:rPr>
                        <w:sz w:val="18"/>
                        <w:szCs w:val="18"/>
                      </w:rPr>
                      <w:t>起诉(申请)方</w:t>
                    </w:r>
                  </w:p>
                </w:tc>
              </w:sdtContent>
            </w:sdt>
            <w:sdt>
              <w:sdtPr>
                <w:rPr>
                  <w:rFonts w:ascii="Times New Roman" w:hAnsi="Times New Roman"/>
                  <w:sz w:val="18"/>
                  <w:szCs w:val="18"/>
                </w:rPr>
                <w:tag w:val="_PLD_199b4615ac594ea49e4ae790f9604175"/>
                <w:id w:val="24781230"/>
                <w:lock w:val="sdtLocked"/>
              </w:sdtPr>
              <w:sdtContent>
                <w:tc>
                  <w:tcPr>
                    <w:tcW w:w="850" w:type="dxa"/>
                    <w:vAlign w:val="center"/>
                  </w:tcPr>
                  <w:p w:rsidR="00D50F8E" w:rsidRDefault="001C6035">
                    <w:pPr>
                      <w:pStyle w:val="Style92"/>
                      <w:jc w:val="center"/>
                      <w:rPr>
                        <w:sz w:val="18"/>
                        <w:szCs w:val="18"/>
                      </w:rPr>
                    </w:pPr>
                    <w:r>
                      <w:rPr>
                        <w:sz w:val="18"/>
                        <w:szCs w:val="18"/>
                      </w:rPr>
                      <w:t>应诉（被申请</w:t>
                    </w:r>
                    <w:r>
                      <w:rPr>
                        <w:rFonts w:hint="eastAsia"/>
                        <w:sz w:val="18"/>
                        <w:szCs w:val="18"/>
                      </w:rPr>
                      <w:t>）</w:t>
                    </w:r>
                    <w:r>
                      <w:rPr>
                        <w:sz w:val="18"/>
                        <w:szCs w:val="18"/>
                      </w:rPr>
                      <w:t>方</w:t>
                    </w:r>
                  </w:p>
                </w:tc>
              </w:sdtContent>
            </w:sdt>
            <w:sdt>
              <w:sdtPr>
                <w:rPr>
                  <w:rFonts w:ascii="Times New Roman" w:hAnsi="Times New Roman"/>
                  <w:sz w:val="18"/>
                  <w:szCs w:val="18"/>
                </w:rPr>
                <w:tag w:val="_PLD_40e0da63dc8243ccadfed7bf52b93f8b"/>
                <w:id w:val="24781231"/>
                <w:lock w:val="sdtLocked"/>
              </w:sdtPr>
              <w:sdtContent>
                <w:tc>
                  <w:tcPr>
                    <w:tcW w:w="425" w:type="dxa"/>
                    <w:vAlign w:val="center"/>
                  </w:tcPr>
                  <w:p w:rsidR="00D50F8E" w:rsidRDefault="001C6035">
                    <w:pPr>
                      <w:pStyle w:val="Style92"/>
                      <w:jc w:val="center"/>
                      <w:rPr>
                        <w:sz w:val="18"/>
                        <w:szCs w:val="18"/>
                      </w:rPr>
                    </w:pPr>
                    <w:r>
                      <w:rPr>
                        <w:sz w:val="18"/>
                        <w:szCs w:val="18"/>
                      </w:rPr>
                      <w:t>承担连带责任方</w:t>
                    </w:r>
                  </w:p>
                </w:tc>
              </w:sdtContent>
            </w:sdt>
            <w:sdt>
              <w:sdtPr>
                <w:rPr>
                  <w:rFonts w:ascii="Times New Roman" w:hAnsi="Times New Roman"/>
                  <w:sz w:val="18"/>
                  <w:szCs w:val="18"/>
                </w:rPr>
                <w:tag w:val="_PLD_46f93380e03f45adbc91c2ab3774798c"/>
                <w:id w:val="24781232"/>
                <w:lock w:val="sdtLocked"/>
              </w:sdtPr>
              <w:sdtContent>
                <w:tc>
                  <w:tcPr>
                    <w:tcW w:w="709" w:type="dxa"/>
                    <w:vAlign w:val="center"/>
                  </w:tcPr>
                  <w:p w:rsidR="00D50F8E" w:rsidRDefault="001C6035">
                    <w:pPr>
                      <w:pStyle w:val="Style92"/>
                      <w:jc w:val="center"/>
                      <w:rPr>
                        <w:sz w:val="18"/>
                        <w:szCs w:val="18"/>
                      </w:rPr>
                    </w:pPr>
                    <w:r>
                      <w:rPr>
                        <w:sz w:val="18"/>
                        <w:szCs w:val="18"/>
                      </w:rPr>
                      <w:t>诉讼仲裁类型</w:t>
                    </w:r>
                  </w:p>
                </w:tc>
              </w:sdtContent>
            </w:sdt>
            <w:sdt>
              <w:sdtPr>
                <w:rPr>
                  <w:rFonts w:ascii="Times New Roman" w:hAnsi="Times New Roman"/>
                  <w:sz w:val="18"/>
                  <w:szCs w:val="18"/>
                </w:rPr>
                <w:tag w:val="_PLD_29743bdc16de45d8a3449747b5605f16"/>
                <w:id w:val="24781233"/>
                <w:lock w:val="sdtLocked"/>
              </w:sdtPr>
              <w:sdtContent>
                <w:tc>
                  <w:tcPr>
                    <w:tcW w:w="1426" w:type="dxa"/>
                    <w:vAlign w:val="center"/>
                  </w:tcPr>
                  <w:p w:rsidR="00D50F8E" w:rsidRDefault="001C6035">
                    <w:pPr>
                      <w:pStyle w:val="Style92"/>
                      <w:jc w:val="center"/>
                      <w:rPr>
                        <w:sz w:val="18"/>
                        <w:szCs w:val="18"/>
                      </w:rPr>
                    </w:pPr>
                    <w:r>
                      <w:rPr>
                        <w:sz w:val="18"/>
                        <w:szCs w:val="18"/>
                      </w:rPr>
                      <w:t>诉讼(仲裁)基本情况</w:t>
                    </w:r>
                  </w:p>
                </w:tc>
              </w:sdtContent>
            </w:sdt>
            <w:sdt>
              <w:sdtPr>
                <w:rPr>
                  <w:rFonts w:ascii="Times New Roman" w:hAnsi="Times New Roman"/>
                  <w:sz w:val="18"/>
                  <w:szCs w:val="18"/>
                </w:rPr>
                <w:tag w:val="_PLD_cc4909272128469b9b9eb68f21f24563"/>
                <w:id w:val="24781234"/>
                <w:lock w:val="sdtLocked"/>
              </w:sdtPr>
              <w:sdtContent>
                <w:tc>
                  <w:tcPr>
                    <w:tcW w:w="984" w:type="dxa"/>
                    <w:vAlign w:val="center"/>
                  </w:tcPr>
                  <w:p w:rsidR="00D50F8E" w:rsidRDefault="001C6035">
                    <w:pPr>
                      <w:pStyle w:val="Style92"/>
                      <w:jc w:val="center"/>
                      <w:rPr>
                        <w:sz w:val="18"/>
                        <w:szCs w:val="18"/>
                      </w:rPr>
                    </w:pPr>
                    <w:r>
                      <w:rPr>
                        <w:sz w:val="18"/>
                        <w:szCs w:val="18"/>
                      </w:rPr>
                      <w:t>诉讼(仲裁)涉及金额</w:t>
                    </w:r>
                  </w:p>
                </w:tc>
              </w:sdtContent>
            </w:sdt>
            <w:sdt>
              <w:sdtPr>
                <w:rPr>
                  <w:rFonts w:ascii="Times New Roman" w:hAnsi="Times New Roman"/>
                  <w:sz w:val="18"/>
                  <w:szCs w:val="18"/>
                </w:rPr>
                <w:tag w:val="_PLD_314be9ce30c646b1a34851dbc8c947ff"/>
                <w:id w:val="24781235"/>
                <w:lock w:val="sdtLocked"/>
              </w:sdtPr>
              <w:sdtContent>
                <w:tc>
                  <w:tcPr>
                    <w:tcW w:w="709" w:type="dxa"/>
                    <w:vAlign w:val="center"/>
                  </w:tcPr>
                  <w:p w:rsidR="00D50F8E" w:rsidRDefault="001C6035">
                    <w:pPr>
                      <w:pStyle w:val="Style92"/>
                      <w:jc w:val="center"/>
                      <w:rPr>
                        <w:sz w:val="18"/>
                        <w:szCs w:val="18"/>
                      </w:rPr>
                    </w:pPr>
                    <w:r>
                      <w:rPr>
                        <w:sz w:val="18"/>
                        <w:szCs w:val="18"/>
                      </w:rPr>
                      <w:t>诉讼(仲裁)是否形成预计负债及金额</w:t>
                    </w:r>
                  </w:p>
                </w:tc>
              </w:sdtContent>
            </w:sdt>
            <w:sdt>
              <w:sdtPr>
                <w:rPr>
                  <w:rFonts w:ascii="Times New Roman" w:hAnsi="Times New Roman"/>
                  <w:sz w:val="18"/>
                  <w:szCs w:val="18"/>
                </w:rPr>
                <w:tag w:val="_PLD_27f3a3c3699f4caaa599fe2ff85e043a"/>
                <w:id w:val="24781236"/>
                <w:lock w:val="sdtLocked"/>
              </w:sdtPr>
              <w:sdtContent>
                <w:tc>
                  <w:tcPr>
                    <w:tcW w:w="1606" w:type="dxa"/>
                    <w:vAlign w:val="center"/>
                  </w:tcPr>
                  <w:p w:rsidR="00D50F8E" w:rsidRDefault="001C6035">
                    <w:pPr>
                      <w:pStyle w:val="Style92"/>
                      <w:jc w:val="center"/>
                      <w:rPr>
                        <w:sz w:val="18"/>
                        <w:szCs w:val="18"/>
                      </w:rPr>
                    </w:pPr>
                    <w:r>
                      <w:rPr>
                        <w:sz w:val="18"/>
                        <w:szCs w:val="18"/>
                      </w:rPr>
                      <w:t>诉讼(仲裁)进展情况</w:t>
                    </w:r>
                  </w:p>
                </w:tc>
              </w:sdtContent>
            </w:sdt>
            <w:sdt>
              <w:sdtPr>
                <w:rPr>
                  <w:rFonts w:ascii="Times New Roman" w:hAnsi="Times New Roman"/>
                  <w:sz w:val="18"/>
                  <w:szCs w:val="18"/>
                </w:rPr>
                <w:tag w:val="_PLD_670326cb24854b3a8bee381fa766735a"/>
                <w:id w:val="24781237"/>
                <w:lock w:val="sdtLocked"/>
              </w:sdtPr>
              <w:sdtContent>
                <w:tc>
                  <w:tcPr>
                    <w:tcW w:w="902" w:type="dxa"/>
                    <w:vAlign w:val="center"/>
                  </w:tcPr>
                  <w:p w:rsidR="00D50F8E" w:rsidRDefault="001C6035">
                    <w:pPr>
                      <w:pStyle w:val="Style92"/>
                      <w:jc w:val="center"/>
                      <w:rPr>
                        <w:sz w:val="18"/>
                        <w:szCs w:val="18"/>
                      </w:rPr>
                    </w:pPr>
                    <w:r>
                      <w:rPr>
                        <w:sz w:val="18"/>
                        <w:szCs w:val="18"/>
                      </w:rPr>
                      <w:t>诉讼(仲裁)审理结果及影响</w:t>
                    </w:r>
                  </w:p>
                </w:tc>
              </w:sdtContent>
            </w:sdt>
            <w:sdt>
              <w:sdtPr>
                <w:rPr>
                  <w:rFonts w:ascii="Times New Roman" w:hAnsi="Times New Roman"/>
                  <w:sz w:val="18"/>
                  <w:szCs w:val="18"/>
                </w:rPr>
                <w:tag w:val="_PLD_4b3c312c6ff54512a58be0ff5dc57e46"/>
                <w:id w:val="24781238"/>
                <w:lock w:val="sdtLocked"/>
              </w:sdtPr>
              <w:sdtContent>
                <w:tc>
                  <w:tcPr>
                    <w:tcW w:w="904" w:type="dxa"/>
                    <w:vAlign w:val="center"/>
                  </w:tcPr>
                  <w:p w:rsidR="00D50F8E" w:rsidRDefault="001C6035">
                    <w:pPr>
                      <w:pStyle w:val="Style92"/>
                      <w:jc w:val="center"/>
                      <w:rPr>
                        <w:sz w:val="18"/>
                        <w:szCs w:val="18"/>
                      </w:rPr>
                    </w:pPr>
                    <w:r>
                      <w:rPr>
                        <w:sz w:val="18"/>
                        <w:szCs w:val="18"/>
                      </w:rPr>
                      <w:t>诉讼(仲裁)判决执行情况</w:t>
                    </w:r>
                  </w:p>
                </w:tc>
              </w:sdtContent>
            </w:sdt>
          </w:tr>
          <w:sdt>
            <w:sdtPr>
              <w:rPr>
                <w:rFonts w:ascii="Calibri" w:eastAsiaTheme="minorEastAsia" w:hAnsi="Calibri" w:cstheme="minorBidi" w:hint="eastAsia"/>
                <w:kern w:val="2"/>
                <w:sz w:val="18"/>
                <w:szCs w:val="18"/>
              </w:rPr>
              <w:alias w:val="重大诉讼、仲裁事项"/>
              <w:tag w:val="_TUP_234d07ec13744d019fad4109a2500e1c"/>
              <w:id w:val="24781239"/>
              <w:lock w:val="sdtLocked"/>
            </w:sdtPr>
            <w:sdtContent>
              <w:tr w:rsidR="00D50F8E" w:rsidTr="00AA4D43">
                <w:tc>
                  <w:tcPr>
                    <w:tcW w:w="534" w:type="dxa"/>
                  </w:tcPr>
                  <w:p w:rsidR="00D50F8E" w:rsidRDefault="001C6035">
                    <w:pPr>
                      <w:pStyle w:val="Style92"/>
                      <w:jc w:val="left"/>
                      <w:rPr>
                        <w:sz w:val="18"/>
                        <w:szCs w:val="18"/>
                      </w:rPr>
                    </w:pPr>
                    <w:r>
                      <w:rPr>
                        <w:sz w:val="18"/>
                        <w:szCs w:val="18"/>
                      </w:rPr>
                      <w:t>柳钢股份</w:t>
                    </w:r>
                  </w:p>
                </w:tc>
                <w:tc>
                  <w:tcPr>
                    <w:tcW w:w="850" w:type="dxa"/>
                  </w:tcPr>
                  <w:p w:rsidR="00D50F8E" w:rsidRDefault="001C6035">
                    <w:pPr>
                      <w:pStyle w:val="Style92"/>
                      <w:jc w:val="left"/>
                      <w:rPr>
                        <w:sz w:val="18"/>
                        <w:szCs w:val="18"/>
                      </w:rPr>
                    </w:pPr>
                    <w:r>
                      <w:rPr>
                        <w:sz w:val="18"/>
                        <w:szCs w:val="18"/>
                      </w:rPr>
                      <w:t>华夏银行股份有限公司南宁青秀支行、广西利澳贸易有限公司</w:t>
                    </w:r>
                  </w:p>
                </w:tc>
                <w:tc>
                  <w:tcPr>
                    <w:tcW w:w="425" w:type="dxa"/>
                  </w:tcPr>
                  <w:p w:rsidR="00D50F8E" w:rsidRDefault="001C6035">
                    <w:pPr>
                      <w:pStyle w:val="Style92"/>
                      <w:jc w:val="left"/>
                      <w:rPr>
                        <w:sz w:val="18"/>
                        <w:szCs w:val="18"/>
                      </w:rPr>
                    </w:pPr>
                    <w:r>
                      <w:rPr>
                        <w:sz w:val="18"/>
                        <w:szCs w:val="18"/>
                      </w:rPr>
                      <w:t>无</w:t>
                    </w:r>
                  </w:p>
                </w:tc>
                <w:tc>
                  <w:tcPr>
                    <w:tcW w:w="709" w:type="dxa"/>
                  </w:tcPr>
                  <w:p w:rsidR="00D50F8E" w:rsidRDefault="001C6035">
                    <w:pPr>
                      <w:pStyle w:val="Style92"/>
                      <w:jc w:val="left"/>
                      <w:rPr>
                        <w:sz w:val="18"/>
                        <w:szCs w:val="18"/>
                      </w:rPr>
                    </w:pPr>
                    <w:r>
                      <w:rPr>
                        <w:sz w:val="18"/>
                        <w:szCs w:val="18"/>
                      </w:rPr>
                      <w:t>票据纠纷</w:t>
                    </w:r>
                  </w:p>
                </w:tc>
                <w:tc>
                  <w:tcPr>
                    <w:tcW w:w="1426" w:type="dxa"/>
                  </w:tcPr>
                  <w:p w:rsidR="00D50F8E" w:rsidRDefault="001C6035">
                    <w:pPr>
                      <w:pStyle w:val="Style92"/>
                      <w:jc w:val="left"/>
                      <w:rPr>
                        <w:sz w:val="18"/>
                        <w:szCs w:val="18"/>
                      </w:rPr>
                    </w:pPr>
                    <w:r>
                      <w:rPr>
                        <w:sz w:val="18"/>
                        <w:szCs w:val="18"/>
                      </w:rPr>
                      <w:t>柳钢股份诉华夏银行股份有限公司南宁青秀支行、广西利澳贸易有限公司票据合同纠纷</w:t>
                    </w:r>
                  </w:p>
                </w:tc>
                <w:tc>
                  <w:tcPr>
                    <w:tcW w:w="984" w:type="dxa"/>
                  </w:tcPr>
                  <w:p w:rsidR="00D50F8E" w:rsidRDefault="001C6035">
                    <w:pPr>
                      <w:pStyle w:val="Style92"/>
                      <w:jc w:val="right"/>
                      <w:rPr>
                        <w:sz w:val="18"/>
                        <w:szCs w:val="18"/>
                      </w:rPr>
                    </w:pPr>
                    <w:r>
                      <w:rPr>
                        <w:sz w:val="18"/>
                        <w:szCs w:val="18"/>
                      </w:rPr>
                      <w:t>1,700.00</w:t>
                    </w:r>
                  </w:p>
                </w:tc>
                <w:tc>
                  <w:tcPr>
                    <w:tcW w:w="709" w:type="dxa"/>
                  </w:tcPr>
                  <w:p w:rsidR="00D50F8E" w:rsidRDefault="001C6035">
                    <w:pPr>
                      <w:pStyle w:val="Style92"/>
                      <w:jc w:val="left"/>
                      <w:rPr>
                        <w:sz w:val="18"/>
                        <w:szCs w:val="18"/>
                      </w:rPr>
                    </w:pPr>
                    <w:r>
                      <w:rPr>
                        <w:sz w:val="18"/>
                        <w:szCs w:val="18"/>
                      </w:rPr>
                      <w:t>否</w:t>
                    </w:r>
                  </w:p>
                </w:tc>
                <w:tc>
                  <w:tcPr>
                    <w:tcW w:w="1606" w:type="dxa"/>
                  </w:tcPr>
                  <w:p w:rsidR="00D50F8E" w:rsidRDefault="001C6035">
                    <w:pPr>
                      <w:pStyle w:val="Style92"/>
                      <w:jc w:val="left"/>
                      <w:rPr>
                        <w:sz w:val="18"/>
                        <w:szCs w:val="18"/>
                      </w:rPr>
                    </w:pPr>
                    <w:r>
                      <w:rPr>
                        <w:sz w:val="18"/>
                        <w:szCs w:val="18"/>
                      </w:rPr>
                      <w:t>南宁中院已作出终审判决，撤销南宁青秀区法院一审判决，判决华夏银行南宁青秀支行在10日内承担支付票款责任和利息，并承担本案诉讼费用。目前尚未申请强制执行。</w:t>
                    </w:r>
                  </w:p>
                </w:tc>
                <w:tc>
                  <w:tcPr>
                    <w:tcW w:w="902" w:type="dxa"/>
                  </w:tcPr>
                  <w:p w:rsidR="00D50F8E" w:rsidRDefault="001C6035">
                    <w:pPr>
                      <w:pStyle w:val="Style92"/>
                      <w:jc w:val="left"/>
                      <w:rPr>
                        <w:sz w:val="18"/>
                        <w:szCs w:val="18"/>
                      </w:rPr>
                    </w:pPr>
                    <w:r>
                      <w:rPr>
                        <w:sz w:val="18"/>
                        <w:szCs w:val="18"/>
                      </w:rPr>
                      <w:t>截至2017年12月31日柳钢股份应收广西利澳贸易有限公司款项金额1700万元，已全额计提坏账。</w:t>
                    </w:r>
                  </w:p>
                </w:tc>
                <w:tc>
                  <w:tcPr>
                    <w:tcW w:w="904" w:type="dxa"/>
                  </w:tcPr>
                  <w:p w:rsidR="00D50F8E" w:rsidRDefault="001C6035">
                    <w:pPr>
                      <w:pStyle w:val="Style92"/>
                      <w:jc w:val="left"/>
                      <w:rPr>
                        <w:sz w:val="18"/>
                        <w:szCs w:val="18"/>
                      </w:rPr>
                    </w:pPr>
                    <w:r>
                      <w:rPr>
                        <w:sz w:val="18"/>
                        <w:szCs w:val="18"/>
                      </w:rPr>
                      <w:t>2018年11月已申请强制执行，2019年2月3日执行回款共计1856.56万元（含本金、利息、诉讼费）。本案执行终结。</w:t>
                    </w:r>
                  </w:p>
                </w:tc>
              </w:tr>
            </w:sdtContent>
          </w:sdt>
          <w:sdt>
            <w:sdtPr>
              <w:rPr>
                <w:rFonts w:ascii="Calibri" w:eastAsiaTheme="minorEastAsia" w:hAnsi="Calibri" w:cstheme="minorBidi" w:hint="eastAsia"/>
                <w:kern w:val="2"/>
                <w:sz w:val="18"/>
                <w:szCs w:val="18"/>
              </w:rPr>
              <w:alias w:val="重大诉讼、仲裁事项"/>
              <w:tag w:val="_TUP_234d07ec13744d019fad4109a2500e1c"/>
              <w:id w:val="24781240"/>
              <w:lock w:val="sdtLocked"/>
            </w:sdtPr>
            <w:sdtContent>
              <w:tr w:rsidR="00D50F8E" w:rsidTr="00AA4D43">
                <w:tc>
                  <w:tcPr>
                    <w:tcW w:w="534" w:type="dxa"/>
                  </w:tcPr>
                  <w:p w:rsidR="00D50F8E" w:rsidRDefault="001C6035">
                    <w:pPr>
                      <w:pStyle w:val="Style92"/>
                      <w:jc w:val="left"/>
                      <w:rPr>
                        <w:sz w:val="18"/>
                        <w:szCs w:val="18"/>
                      </w:rPr>
                    </w:pPr>
                    <w:r>
                      <w:rPr>
                        <w:sz w:val="18"/>
                        <w:szCs w:val="18"/>
                      </w:rPr>
                      <w:t>柳钢股份</w:t>
                    </w:r>
                  </w:p>
                </w:tc>
                <w:tc>
                  <w:tcPr>
                    <w:tcW w:w="850" w:type="dxa"/>
                  </w:tcPr>
                  <w:p w:rsidR="00D50F8E" w:rsidRDefault="001C6035">
                    <w:pPr>
                      <w:pStyle w:val="Style92"/>
                      <w:jc w:val="left"/>
                      <w:rPr>
                        <w:sz w:val="18"/>
                        <w:szCs w:val="18"/>
                      </w:rPr>
                    </w:pPr>
                    <w:r>
                      <w:rPr>
                        <w:sz w:val="18"/>
                        <w:szCs w:val="18"/>
                      </w:rPr>
                      <w:t>佛山南海区南桂钢铁材料有</w:t>
                    </w:r>
                    <w:r>
                      <w:rPr>
                        <w:sz w:val="18"/>
                        <w:szCs w:val="18"/>
                      </w:rPr>
                      <w:lastRenderedPageBreak/>
                      <w:t>限公司</w:t>
                    </w:r>
                  </w:p>
                </w:tc>
                <w:tc>
                  <w:tcPr>
                    <w:tcW w:w="425" w:type="dxa"/>
                  </w:tcPr>
                  <w:p w:rsidR="00D50F8E" w:rsidRDefault="001C6035">
                    <w:pPr>
                      <w:pStyle w:val="Style92"/>
                      <w:jc w:val="left"/>
                      <w:rPr>
                        <w:sz w:val="18"/>
                        <w:szCs w:val="18"/>
                      </w:rPr>
                    </w:pPr>
                    <w:r>
                      <w:rPr>
                        <w:sz w:val="18"/>
                        <w:szCs w:val="18"/>
                      </w:rPr>
                      <w:lastRenderedPageBreak/>
                      <w:t> </w:t>
                    </w:r>
                  </w:p>
                </w:tc>
                <w:tc>
                  <w:tcPr>
                    <w:tcW w:w="709" w:type="dxa"/>
                  </w:tcPr>
                  <w:p w:rsidR="00D50F8E" w:rsidRDefault="001C6035">
                    <w:pPr>
                      <w:pStyle w:val="Style92"/>
                      <w:jc w:val="left"/>
                      <w:rPr>
                        <w:sz w:val="18"/>
                        <w:szCs w:val="18"/>
                      </w:rPr>
                    </w:pPr>
                    <w:r>
                      <w:rPr>
                        <w:sz w:val="18"/>
                        <w:szCs w:val="18"/>
                      </w:rPr>
                      <w:t>买卖合同纠纷</w:t>
                    </w:r>
                  </w:p>
                </w:tc>
                <w:tc>
                  <w:tcPr>
                    <w:tcW w:w="1426" w:type="dxa"/>
                  </w:tcPr>
                  <w:p w:rsidR="00D50F8E" w:rsidRDefault="001C6035">
                    <w:pPr>
                      <w:pStyle w:val="Style92"/>
                      <w:jc w:val="left"/>
                      <w:rPr>
                        <w:sz w:val="18"/>
                        <w:szCs w:val="18"/>
                      </w:rPr>
                    </w:pPr>
                    <w:r>
                      <w:rPr>
                        <w:sz w:val="18"/>
                        <w:szCs w:val="18"/>
                      </w:rPr>
                      <w:t>因原招商银行诉柳钢股份公司金融借款合同纠纷案，造成</w:t>
                    </w:r>
                    <w:r>
                      <w:rPr>
                        <w:sz w:val="18"/>
                        <w:szCs w:val="18"/>
                      </w:rPr>
                      <w:lastRenderedPageBreak/>
                      <w:t>柳钢股份损失，现柳钢股份向钢贸商佛山南桂公司进行追偿，提起本案诉讼。</w:t>
                    </w:r>
                  </w:p>
                </w:tc>
                <w:tc>
                  <w:tcPr>
                    <w:tcW w:w="984" w:type="dxa"/>
                  </w:tcPr>
                  <w:p w:rsidR="00D50F8E" w:rsidRDefault="001C6035">
                    <w:pPr>
                      <w:pStyle w:val="Style92"/>
                      <w:jc w:val="right"/>
                      <w:rPr>
                        <w:sz w:val="18"/>
                        <w:szCs w:val="18"/>
                      </w:rPr>
                    </w:pPr>
                    <w:r>
                      <w:rPr>
                        <w:sz w:val="18"/>
                        <w:szCs w:val="18"/>
                      </w:rPr>
                      <w:lastRenderedPageBreak/>
                      <w:t>1,550.47</w:t>
                    </w:r>
                  </w:p>
                </w:tc>
                <w:tc>
                  <w:tcPr>
                    <w:tcW w:w="709" w:type="dxa"/>
                  </w:tcPr>
                  <w:p w:rsidR="00D50F8E" w:rsidRDefault="001C6035">
                    <w:pPr>
                      <w:pStyle w:val="Style92"/>
                      <w:jc w:val="left"/>
                      <w:rPr>
                        <w:sz w:val="18"/>
                        <w:szCs w:val="18"/>
                      </w:rPr>
                    </w:pPr>
                    <w:r>
                      <w:rPr>
                        <w:sz w:val="18"/>
                        <w:szCs w:val="18"/>
                      </w:rPr>
                      <w:t>否</w:t>
                    </w:r>
                  </w:p>
                </w:tc>
                <w:tc>
                  <w:tcPr>
                    <w:tcW w:w="1606" w:type="dxa"/>
                  </w:tcPr>
                  <w:p w:rsidR="00D50F8E" w:rsidRDefault="001C6035">
                    <w:pPr>
                      <w:pStyle w:val="Style92"/>
                      <w:jc w:val="left"/>
                      <w:rPr>
                        <w:sz w:val="18"/>
                        <w:szCs w:val="18"/>
                      </w:rPr>
                    </w:pPr>
                    <w:r>
                      <w:rPr>
                        <w:sz w:val="18"/>
                        <w:szCs w:val="18"/>
                      </w:rPr>
                      <w:t>已立案，未开庭</w:t>
                    </w:r>
                  </w:p>
                </w:tc>
                <w:tc>
                  <w:tcPr>
                    <w:tcW w:w="902" w:type="dxa"/>
                  </w:tcPr>
                  <w:p w:rsidR="00D50F8E" w:rsidRDefault="001C6035">
                    <w:pPr>
                      <w:pStyle w:val="Style92"/>
                      <w:jc w:val="left"/>
                      <w:rPr>
                        <w:sz w:val="18"/>
                        <w:szCs w:val="18"/>
                      </w:rPr>
                    </w:pPr>
                    <w:r>
                      <w:rPr>
                        <w:sz w:val="18"/>
                        <w:szCs w:val="18"/>
                      </w:rPr>
                      <w:t>  </w:t>
                    </w:r>
                  </w:p>
                </w:tc>
                <w:tc>
                  <w:tcPr>
                    <w:tcW w:w="904" w:type="dxa"/>
                  </w:tcPr>
                  <w:p w:rsidR="00D50F8E" w:rsidRDefault="001C6035">
                    <w:pPr>
                      <w:pStyle w:val="Style92"/>
                      <w:jc w:val="left"/>
                      <w:rPr>
                        <w:sz w:val="18"/>
                        <w:szCs w:val="18"/>
                      </w:rPr>
                    </w:pPr>
                    <w:r>
                      <w:rPr>
                        <w:sz w:val="18"/>
                        <w:szCs w:val="18"/>
                      </w:rPr>
                      <w:t> </w:t>
                    </w:r>
                  </w:p>
                </w:tc>
              </w:tr>
            </w:sdtContent>
          </w:sdt>
          <w:sdt>
            <w:sdtPr>
              <w:rPr>
                <w:rFonts w:ascii="Calibri" w:eastAsiaTheme="minorEastAsia" w:hAnsi="Calibri" w:cstheme="minorBidi" w:hint="eastAsia"/>
                <w:kern w:val="2"/>
                <w:sz w:val="18"/>
                <w:szCs w:val="18"/>
              </w:rPr>
              <w:alias w:val="重大诉讼、仲裁事项"/>
              <w:tag w:val="_TUP_234d07ec13744d019fad4109a2500e1c"/>
              <w:id w:val="24781241"/>
              <w:lock w:val="sdtLocked"/>
            </w:sdtPr>
            <w:sdtContent>
              <w:tr w:rsidR="00D50F8E" w:rsidTr="00AA4D43">
                <w:tc>
                  <w:tcPr>
                    <w:tcW w:w="534" w:type="dxa"/>
                  </w:tcPr>
                  <w:p w:rsidR="00D50F8E" w:rsidRDefault="001C6035">
                    <w:pPr>
                      <w:pStyle w:val="Style92"/>
                      <w:jc w:val="left"/>
                      <w:rPr>
                        <w:sz w:val="18"/>
                        <w:szCs w:val="18"/>
                      </w:rPr>
                    </w:pPr>
                    <w:r>
                      <w:rPr>
                        <w:sz w:val="18"/>
                        <w:szCs w:val="18"/>
                      </w:rPr>
                      <w:t>柳钢股份</w:t>
                    </w:r>
                  </w:p>
                </w:tc>
                <w:tc>
                  <w:tcPr>
                    <w:tcW w:w="850" w:type="dxa"/>
                  </w:tcPr>
                  <w:p w:rsidR="00D50F8E" w:rsidRDefault="001C6035">
                    <w:pPr>
                      <w:pStyle w:val="Style92"/>
                      <w:jc w:val="left"/>
                      <w:rPr>
                        <w:sz w:val="18"/>
                        <w:szCs w:val="18"/>
                      </w:rPr>
                    </w:pPr>
                    <w:r>
                      <w:rPr>
                        <w:sz w:val="18"/>
                        <w:szCs w:val="18"/>
                      </w:rPr>
                      <w:t>佛山市禅涟发展有限公司</w:t>
                    </w:r>
                  </w:p>
                </w:tc>
                <w:tc>
                  <w:tcPr>
                    <w:tcW w:w="425" w:type="dxa"/>
                  </w:tcPr>
                  <w:p w:rsidR="00D50F8E" w:rsidRDefault="001C6035">
                    <w:pPr>
                      <w:pStyle w:val="Style92"/>
                      <w:jc w:val="left"/>
                      <w:rPr>
                        <w:sz w:val="18"/>
                        <w:szCs w:val="18"/>
                      </w:rPr>
                    </w:pPr>
                    <w:r>
                      <w:rPr>
                        <w:sz w:val="18"/>
                        <w:szCs w:val="18"/>
                      </w:rPr>
                      <w:t> </w:t>
                    </w:r>
                  </w:p>
                </w:tc>
                <w:tc>
                  <w:tcPr>
                    <w:tcW w:w="709" w:type="dxa"/>
                  </w:tcPr>
                  <w:p w:rsidR="00D50F8E" w:rsidRDefault="001C6035">
                    <w:pPr>
                      <w:pStyle w:val="Style92"/>
                      <w:jc w:val="left"/>
                      <w:rPr>
                        <w:sz w:val="18"/>
                        <w:szCs w:val="18"/>
                      </w:rPr>
                    </w:pPr>
                    <w:r>
                      <w:rPr>
                        <w:sz w:val="18"/>
                        <w:szCs w:val="18"/>
                      </w:rPr>
                      <w:t>买卖合同纠纷</w:t>
                    </w:r>
                  </w:p>
                </w:tc>
                <w:tc>
                  <w:tcPr>
                    <w:tcW w:w="1426" w:type="dxa"/>
                  </w:tcPr>
                  <w:p w:rsidR="00D50F8E" w:rsidRDefault="001C6035">
                    <w:pPr>
                      <w:pStyle w:val="Style92"/>
                      <w:jc w:val="left"/>
                      <w:rPr>
                        <w:sz w:val="18"/>
                        <w:szCs w:val="18"/>
                      </w:rPr>
                    </w:pPr>
                    <w:r>
                      <w:rPr>
                        <w:sz w:val="18"/>
                        <w:szCs w:val="18"/>
                      </w:rPr>
                      <w:t>因原招商银行诉柳钢股份公司金融借款合同纠纷案，造成柳钢股份损失，现柳钢股份向钢贸商佛山南桂公司进行追偿，提起本案诉讼。</w:t>
                    </w:r>
                  </w:p>
                </w:tc>
                <w:tc>
                  <w:tcPr>
                    <w:tcW w:w="984" w:type="dxa"/>
                  </w:tcPr>
                  <w:p w:rsidR="00D50F8E" w:rsidRDefault="001C6035">
                    <w:pPr>
                      <w:pStyle w:val="Style92"/>
                      <w:jc w:val="right"/>
                      <w:rPr>
                        <w:sz w:val="18"/>
                        <w:szCs w:val="18"/>
                      </w:rPr>
                    </w:pPr>
                    <w:r>
                      <w:rPr>
                        <w:sz w:val="18"/>
                        <w:szCs w:val="18"/>
                      </w:rPr>
                      <w:t>496.26</w:t>
                    </w:r>
                  </w:p>
                </w:tc>
                <w:tc>
                  <w:tcPr>
                    <w:tcW w:w="709" w:type="dxa"/>
                  </w:tcPr>
                  <w:p w:rsidR="00D50F8E" w:rsidRDefault="001C6035">
                    <w:pPr>
                      <w:pStyle w:val="Style92"/>
                      <w:jc w:val="left"/>
                      <w:rPr>
                        <w:sz w:val="18"/>
                        <w:szCs w:val="18"/>
                      </w:rPr>
                    </w:pPr>
                    <w:r>
                      <w:rPr>
                        <w:sz w:val="18"/>
                        <w:szCs w:val="18"/>
                      </w:rPr>
                      <w:t>否</w:t>
                    </w:r>
                  </w:p>
                </w:tc>
                <w:tc>
                  <w:tcPr>
                    <w:tcW w:w="1606" w:type="dxa"/>
                  </w:tcPr>
                  <w:p w:rsidR="00D50F8E" w:rsidRDefault="001C6035">
                    <w:pPr>
                      <w:pStyle w:val="Style92"/>
                      <w:jc w:val="left"/>
                      <w:rPr>
                        <w:sz w:val="18"/>
                        <w:szCs w:val="18"/>
                      </w:rPr>
                    </w:pPr>
                    <w:r>
                      <w:rPr>
                        <w:sz w:val="18"/>
                        <w:szCs w:val="18"/>
                      </w:rPr>
                      <w:t>已立案，未开庭</w:t>
                    </w:r>
                  </w:p>
                </w:tc>
                <w:tc>
                  <w:tcPr>
                    <w:tcW w:w="902" w:type="dxa"/>
                  </w:tcPr>
                  <w:p w:rsidR="00D50F8E" w:rsidRDefault="001C6035">
                    <w:pPr>
                      <w:pStyle w:val="Style92"/>
                      <w:jc w:val="left"/>
                      <w:rPr>
                        <w:sz w:val="18"/>
                        <w:szCs w:val="18"/>
                      </w:rPr>
                    </w:pPr>
                    <w:r>
                      <w:rPr>
                        <w:sz w:val="18"/>
                        <w:szCs w:val="18"/>
                      </w:rPr>
                      <w:t> </w:t>
                    </w:r>
                  </w:p>
                </w:tc>
                <w:tc>
                  <w:tcPr>
                    <w:tcW w:w="904" w:type="dxa"/>
                  </w:tcPr>
                  <w:p w:rsidR="00D50F8E" w:rsidRDefault="00D50F8E">
                    <w:pPr>
                      <w:pStyle w:val="Style92"/>
                      <w:jc w:val="left"/>
                      <w:rPr>
                        <w:sz w:val="18"/>
                        <w:szCs w:val="18"/>
                      </w:rPr>
                    </w:pPr>
                  </w:p>
                </w:tc>
              </w:tr>
            </w:sdtContent>
          </w:sdt>
        </w:tbl>
        <w:p w:rsidR="00D50F8E" w:rsidRDefault="00D50F8E">
          <w:pPr>
            <w:pStyle w:val="Style92"/>
          </w:pPr>
        </w:p>
        <w:p w:rsidR="00D50F8E" w:rsidRDefault="00127914">
          <w:pPr>
            <w:pStyle w:val="Style92"/>
          </w:pPr>
        </w:p>
      </w:sdtContent>
    </w:sdt>
    <w:p w:rsidR="00D50F8E" w:rsidRDefault="00D50F8E">
      <w:pPr>
        <w:pStyle w:val="Style92"/>
      </w:pPr>
    </w:p>
    <w:sdt>
      <w:sdtPr>
        <w:rPr>
          <w:rFonts w:ascii="宋体" w:hAnsi="宋体" w:cs="宋体"/>
          <w:b w:val="0"/>
          <w:bCs w:val="0"/>
          <w:kern w:val="0"/>
          <w:sz w:val="21"/>
          <w:szCs w:val="22"/>
        </w:rPr>
        <w:alias w:val="模块:其他诉讼仲裁事项说明"/>
        <w:tag w:val="_SEC_c92a88ec21204766afe5f9688cbd21bd"/>
        <w:id w:val="24781244"/>
        <w:lock w:val="sdtLocked"/>
        <w:placeholder>
          <w:docPart w:val="GBC22222222222222222222222222222"/>
        </w:placeholder>
      </w:sdtPr>
      <w:sdtEndPr>
        <w:rPr>
          <w:rFonts w:hint="eastAsia"/>
          <w:szCs w:val="24"/>
        </w:rPr>
      </w:sdtEndPr>
      <w:sdtContent>
        <w:p w:rsidR="00D50F8E" w:rsidRDefault="001C6035">
          <w:pPr>
            <w:pStyle w:val="Style94"/>
            <w:numPr>
              <w:ilvl w:val="0"/>
              <w:numId w:val="15"/>
            </w:numPr>
          </w:pPr>
          <w:r w:rsidRPr="009F5E9D">
            <w:rPr>
              <w:sz w:val="21"/>
              <w:szCs w:val="21"/>
            </w:rPr>
            <w:t>其他说明</w:t>
          </w:r>
        </w:p>
        <w:sdt>
          <w:sdtPr>
            <w:rPr>
              <w:rFonts w:hint="eastAsia"/>
            </w:rPr>
            <w:alias w:val="是否适用：重大诉讼、仲裁事项其他说明[双击切换]"/>
            <w:tag w:val="_GBC_d8d8aef394564199936be6639c0e21a5"/>
            <w:id w:val="2478124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宋体" w:hAnsi="宋体" w:cs="宋体"/>
          <w:b w:val="0"/>
          <w:bCs w:val="0"/>
          <w:kern w:val="0"/>
          <w:sz w:val="21"/>
          <w:szCs w:val="24"/>
        </w:rPr>
        <w:alias w:val="模块:上市公司及其董事、监事、高级管理人员、控股股东、实际控制人、收购人处罚及整改情况"/>
        <w:tag w:val="_SEC_61682565f6714c6a81ab8e6d05a5abaa"/>
        <w:id w:val="24781246"/>
        <w:lock w:val="sdtLocked"/>
        <w:placeholder>
          <w:docPart w:val="GBC22222222222222222222222222222"/>
        </w:placeholder>
      </w:sdtPr>
      <w:sdtEndPr>
        <w:rPr>
          <w:rFonts w:hint="eastAsia"/>
        </w:rPr>
      </w:sdtEndPr>
      <w:sdtContent>
        <w:p w:rsidR="00D50F8E" w:rsidRDefault="001C6035">
          <w:pPr>
            <w:pStyle w:val="2CharCharChar"/>
            <w:numPr>
              <w:ilvl w:val="0"/>
              <w:numId w:val="12"/>
            </w:numPr>
            <w:spacing w:line="360" w:lineRule="auto"/>
          </w:pPr>
          <w:r w:rsidRPr="009F5E9D">
            <w:rPr>
              <w:sz w:val="21"/>
            </w:rP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478124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1"/>
          <w:szCs w:val="24"/>
        </w:rPr>
        <w:alias w:val="模块:报告期内公司及其控股股东、实际控制人诚信状况的说明"/>
        <w:tag w:val="_SEC_b6520273283341408b24eceadfb999dd"/>
        <w:id w:val="24781249"/>
        <w:lock w:val="sdtLocked"/>
        <w:placeholder>
          <w:docPart w:val="GBC22222222222222222222222222222"/>
        </w:placeholder>
      </w:sdtPr>
      <w:sdtContent>
        <w:p w:rsidR="00D50F8E" w:rsidRDefault="001C6035">
          <w:pPr>
            <w:pStyle w:val="2CharCharChar"/>
            <w:numPr>
              <w:ilvl w:val="0"/>
              <w:numId w:val="12"/>
            </w:numPr>
            <w:spacing w:line="360" w:lineRule="auto"/>
          </w:pPr>
          <w:r w:rsidRPr="009F5E9D">
            <w:rPr>
              <w:sz w:val="21"/>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2478124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24781248"/>
            <w:lock w:val="sdtLocked"/>
            <w:placeholder>
              <w:docPart w:val="GBC22222222222222222222222222222"/>
            </w:placeholder>
          </w:sdtPr>
          <w:sdtContent>
            <w:p w:rsidR="00D50F8E" w:rsidRDefault="001C6035">
              <w:pPr>
                <w:pStyle w:val="Style129"/>
              </w:pPr>
              <w:r>
                <w:rPr>
                  <w:rFonts w:hint="eastAsia"/>
                </w:rPr>
                <w:t>报告期内，公司及公司实际控制人不存在未履行法院生效判决、所负大额债务到期未清偿等情况。</w:t>
              </w:r>
            </w:p>
          </w:sdtContent>
        </w:sdt>
        <w:p w:rsidR="00D50F8E" w:rsidRDefault="00127914">
          <w:pPr>
            <w:pStyle w:val="Style92"/>
          </w:pPr>
        </w:p>
      </w:sdtContent>
    </w:sdt>
    <w:p w:rsidR="00D50F8E" w:rsidRPr="009F5E9D" w:rsidRDefault="001C6035">
      <w:pPr>
        <w:pStyle w:val="2CharCharChar"/>
        <w:numPr>
          <w:ilvl w:val="0"/>
          <w:numId w:val="12"/>
        </w:numPr>
        <w:spacing w:line="360" w:lineRule="auto"/>
        <w:rPr>
          <w:sz w:val="21"/>
        </w:rPr>
      </w:pPr>
      <w:r w:rsidRPr="009F5E9D">
        <w:rPr>
          <w:rFonts w:hint="eastAsia"/>
          <w:sz w:val="21"/>
        </w:rPr>
        <w:t>公司股权激励计划、员工持股计划或其他员工激励措施的情况及其影响</w:t>
      </w:r>
    </w:p>
    <w:sdt>
      <w:sdtPr>
        <w:rPr>
          <w:rFonts w:ascii="宋体" w:hAnsi="宋体" w:cs="宋体" w:hint="eastAsia"/>
          <w:b w:val="0"/>
          <w:bCs w:val="0"/>
          <w:kern w:val="44"/>
          <w:sz w:val="21"/>
          <w:szCs w:val="21"/>
        </w:rPr>
        <w:alias w:val="模块:相关股权激励事项已在临时公告披露且后续实施无进展或变化"/>
        <w:tag w:val="_SEC_411f00cbba714819bb6b4829850672c8"/>
        <w:id w:val="24781251"/>
        <w:lock w:val="sdtLocked"/>
        <w:placeholder>
          <w:docPart w:val="GBC22222222222222222222222222222"/>
        </w:placeholder>
      </w:sdtPr>
      <w:sdtEndPr>
        <w:rPr>
          <w:rFonts w:hint="default"/>
        </w:rPr>
      </w:sdtEndPr>
      <w:sdtContent>
        <w:p w:rsidR="00D50F8E" w:rsidRPr="009F5E9D" w:rsidRDefault="001C6035">
          <w:pPr>
            <w:pStyle w:val="Style94"/>
            <w:numPr>
              <w:ilvl w:val="1"/>
              <w:numId w:val="16"/>
            </w:numPr>
            <w:rPr>
              <w:kern w:val="44"/>
              <w:sz w:val="21"/>
              <w:szCs w:val="21"/>
            </w:rPr>
          </w:pPr>
          <w:r w:rsidRPr="009F5E9D">
            <w:rPr>
              <w:rFonts w:hint="eastAsia"/>
              <w:kern w:val="44"/>
              <w:sz w:val="21"/>
              <w:szCs w:val="21"/>
            </w:rPr>
            <w:t>相关股权激励事项已在临时公告披露且后续实施无进展或变化的</w:t>
          </w:r>
        </w:p>
        <w:p w:rsidR="00D50F8E" w:rsidRDefault="00127914">
          <w:pPr>
            <w:pStyle w:val="Style92"/>
          </w:pPr>
          <w:sdt>
            <w:sdtPr>
              <w:alias w:val="是否适用：相关激励事项已在临时公告披露且后续实施无进展或变化的[双击切换]"/>
              <w:tag w:val="_GBC_6d3d46ffc441429fa473c06ffa671d27"/>
              <w:id w:val="24781250"/>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p w:rsidR="00D50F8E" w:rsidRPr="009F5E9D" w:rsidRDefault="001C6035">
      <w:pPr>
        <w:pStyle w:val="Style94"/>
        <w:numPr>
          <w:ilvl w:val="1"/>
          <w:numId w:val="16"/>
        </w:numPr>
        <w:rPr>
          <w:kern w:val="44"/>
          <w:sz w:val="21"/>
          <w:szCs w:val="21"/>
        </w:rPr>
      </w:pPr>
      <w:r w:rsidRPr="009F5E9D">
        <w:rPr>
          <w:rFonts w:hint="eastAsia"/>
          <w:kern w:val="44"/>
          <w:sz w:val="21"/>
          <w:szCs w:val="21"/>
        </w:rPr>
        <w:t>临时公告未披露或有后续进展的激励情况</w:t>
      </w:r>
    </w:p>
    <w:p w:rsidR="00D50F8E" w:rsidRPr="009F5E9D" w:rsidRDefault="001C6035">
      <w:pPr>
        <w:pStyle w:val="Style92"/>
        <w:rPr>
          <w:szCs w:val="21"/>
        </w:rPr>
      </w:pPr>
      <w:r w:rsidRPr="009F5E9D">
        <w:rPr>
          <w:rFonts w:hint="eastAsia"/>
          <w:szCs w:val="21"/>
        </w:rPr>
        <w:t>股权激励情况</w:t>
      </w:r>
    </w:p>
    <w:sdt>
      <w:sdtPr>
        <w:alias w:val="是否适用：股权激励情况[双击切换]"/>
        <w:tag w:val="_GBC_388221bc7be24cdca55be337256c8bc1"/>
        <w:id w:val="2478125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24781262"/>
        <w:lock w:val="sdtLocked"/>
        <w:placeholder>
          <w:docPart w:val="GBC22222222222222222222222222222"/>
        </w:placeholder>
      </w:sdtPr>
      <w:sdtEndPr>
        <w:rPr>
          <w:rFonts w:hint="default"/>
        </w:rPr>
      </w:sdtEndPr>
      <w:sdtContent>
        <w:p w:rsidR="00D50F8E" w:rsidRDefault="001C6035">
          <w:pPr>
            <w:pStyle w:val="Style92"/>
            <w:rPr>
              <w:szCs w:val="21"/>
            </w:rPr>
          </w:pPr>
          <w:r>
            <w:rPr>
              <w:rFonts w:hint="eastAsia"/>
              <w:szCs w:val="21"/>
            </w:rPr>
            <w:t>其他说明</w:t>
          </w:r>
        </w:p>
        <w:p w:rsidR="00D50F8E" w:rsidRDefault="00127914">
          <w:pPr>
            <w:pStyle w:val="Style92"/>
            <w:rPr>
              <w:szCs w:val="21"/>
            </w:rPr>
          </w:pPr>
          <w:sdt>
            <w:sdtPr>
              <w:rPr>
                <w:rFonts w:hint="eastAsia"/>
                <w:szCs w:val="21"/>
              </w:rPr>
              <w:alias w:val="是否适用：股权激励情况的说明[双击切换]"/>
              <w:tag w:val="_GBC_e5a032ecd3e24335b29a38809f65a990"/>
              <w:id w:val="24781261"/>
              <w:lock w:val="sdtContentLocked"/>
              <w:placeholder>
                <w:docPart w:val="GBC22222222222222222222222222222"/>
              </w:placeholder>
            </w:sdtPr>
            <w:sdtContent>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sdtContent>
          </w:sdt>
        </w:p>
      </w:sdtContent>
    </w:sdt>
    <w:p w:rsidR="00D50F8E" w:rsidRDefault="00D50F8E">
      <w:pPr>
        <w:pStyle w:val="Style92"/>
        <w:rPr>
          <w:szCs w:val="21"/>
        </w:rPr>
      </w:pPr>
    </w:p>
    <w:sdt>
      <w:sdtPr>
        <w:rPr>
          <w:rFonts w:hint="eastAsia"/>
          <w:bCs/>
          <w:szCs w:val="21"/>
        </w:rPr>
        <w:alias w:val="模块:员工持股计划情况"/>
        <w:tag w:val="_SEC_70861e225efc4a6aa2a87c82bdeffa60"/>
        <w:id w:val="24781264"/>
        <w:lock w:val="sdtLocked"/>
        <w:placeholder>
          <w:docPart w:val="GBC22222222222222222222222222222"/>
        </w:placeholder>
      </w:sdtPr>
      <w:sdtContent>
        <w:p w:rsidR="00D50F8E" w:rsidRDefault="001C6035">
          <w:pPr>
            <w:pStyle w:val="Style92"/>
            <w:rPr>
              <w:bCs/>
              <w:szCs w:val="21"/>
            </w:rPr>
          </w:pPr>
          <w:r>
            <w:rPr>
              <w:rFonts w:hint="eastAsia"/>
              <w:bCs/>
              <w:szCs w:val="21"/>
            </w:rPr>
            <w:t>员工持股计划情况</w:t>
          </w:r>
        </w:p>
        <w:sdt>
          <w:sdtPr>
            <w:rPr>
              <w:szCs w:val="21"/>
            </w:rPr>
            <w:alias w:val="是否适用：员工持股计划情况[双击切换]"/>
            <w:tag w:val="_GBC_60a13b60efda4715a83fed9c5960ee3b"/>
            <w:id w:val="24781263"/>
            <w:lock w:val="sdtContentLocked"/>
            <w:placeholder>
              <w:docPart w:val="GBC22222222222222222222222222222"/>
            </w:placeholder>
          </w:sdtPr>
          <w:sdtContent>
            <w:p w:rsidR="00D50F8E" w:rsidRDefault="00127914">
              <w:pPr>
                <w:pStyle w:val="Style92"/>
                <w:rPr>
                  <w:bCs/>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pStyle w:val="Style92"/>
        <w:rPr>
          <w:bCs/>
          <w:szCs w:val="21"/>
        </w:rPr>
      </w:pPr>
    </w:p>
    <w:sdt>
      <w:sdtPr>
        <w:rPr>
          <w:rFonts w:hint="eastAsia"/>
          <w:bCs/>
          <w:szCs w:val="21"/>
        </w:rPr>
        <w:alias w:val="模块:其他激励措施"/>
        <w:tag w:val="_SEC_63920368dc0b49e9a257b190129bf278"/>
        <w:id w:val="24781266"/>
        <w:lock w:val="sdtLocked"/>
        <w:placeholder>
          <w:docPart w:val="GBC22222222222222222222222222222"/>
        </w:placeholder>
      </w:sdtPr>
      <w:sdtContent>
        <w:p w:rsidR="00D50F8E" w:rsidRDefault="001C6035">
          <w:pPr>
            <w:pStyle w:val="Style92"/>
            <w:rPr>
              <w:bCs/>
              <w:szCs w:val="21"/>
            </w:rPr>
          </w:pPr>
          <w:r>
            <w:rPr>
              <w:rFonts w:hint="eastAsia"/>
              <w:bCs/>
              <w:szCs w:val="21"/>
            </w:rPr>
            <w:t>其他激励措施</w:t>
          </w:r>
        </w:p>
        <w:sdt>
          <w:sdtPr>
            <w:rPr>
              <w:szCs w:val="21"/>
            </w:rPr>
            <w:alias w:val="是否适用：其他激励措施[双击切换]"/>
            <w:tag w:val="_GBC_87e3c04518ac4bed97846d84cc8784e1"/>
            <w:id w:val="24781265"/>
            <w:lock w:val="sdtContentLocked"/>
            <w:placeholder>
              <w:docPart w:val="GBC22222222222222222222222222222"/>
            </w:placeholder>
          </w:sdtPr>
          <w:sdtContent>
            <w:p w:rsidR="00D50F8E" w:rsidRDefault="00127914">
              <w:pPr>
                <w:pStyle w:val="Style92"/>
                <w:rPr>
                  <w:bCs/>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pStyle w:val="Style92"/>
        <w:rPr>
          <w:szCs w:val="21"/>
        </w:rPr>
      </w:pPr>
    </w:p>
    <w:p w:rsidR="00D50F8E" w:rsidRDefault="001C6035">
      <w:pPr>
        <w:pStyle w:val="2"/>
        <w:numPr>
          <w:ilvl w:val="0"/>
          <w:numId w:val="12"/>
        </w:numPr>
        <w:spacing w:line="360" w:lineRule="auto"/>
      </w:pPr>
      <w:r>
        <w:rPr>
          <w:rFonts w:hint="eastAsia"/>
        </w:rPr>
        <w:lastRenderedPageBreak/>
        <w:t>重大关联交易</w:t>
      </w:r>
    </w:p>
    <w:p w:rsidR="00D50F8E" w:rsidRDefault="001C6035">
      <w:pPr>
        <w:pStyle w:val="3"/>
        <w:numPr>
          <w:ilvl w:val="2"/>
          <w:numId w:val="4"/>
        </w:numPr>
      </w:pPr>
      <w:r>
        <w:rPr>
          <w:rFonts w:hint="eastAsia"/>
        </w:rPr>
        <w:t>与日常经营相关的关联交易</w:t>
      </w:r>
    </w:p>
    <w:sdt>
      <w:sdtPr>
        <w:rPr>
          <w:rFonts w:ascii="Calibri" w:hAnsi="Calibri" w:cs="宋体"/>
          <w:b w:val="0"/>
          <w:bCs w:val="0"/>
          <w:kern w:val="0"/>
          <w:sz w:val="24"/>
          <w:szCs w:val="22"/>
        </w:rPr>
        <w:alias w:val="模块:已在临时公告披露且后续实施无进展或变化的事项"/>
        <w:tag w:val="_SEC_b9489dd6b4c843e6be6e5a97de24b51b"/>
        <w:id w:val="24781268"/>
        <w:lock w:val="sdtLocked"/>
        <w:placeholder>
          <w:docPart w:val="GBC22222222222222222222222222222"/>
        </w:placeholder>
      </w:sdtPr>
      <w:sdtEndPr>
        <w:rPr>
          <w:rFonts w:ascii="宋体" w:hAnsi="宋体" w:hint="eastAsia"/>
          <w:szCs w:val="24"/>
        </w:rPr>
      </w:sdtEndPr>
      <w:sdtContent>
        <w:p w:rsidR="00D50F8E" w:rsidRDefault="001C6035">
          <w:pPr>
            <w:pStyle w:val="4"/>
            <w:numPr>
              <w:ilvl w:val="2"/>
              <w:numId w:val="17"/>
            </w:numPr>
          </w:pPr>
          <w:r>
            <w:t>已在临时公告披露且后续实施无进展或变化的事项</w:t>
          </w:r>
        </w:p>
        <w:p w:rsidR="00D50F8E" w:rsidRDefault="00127914">
          <w:pPr>
            <w:pStyle w:val="Style92"/>
          </w:pPr>
          <w:sdt>
            <w:sdtPr>
              <w:alias w:val="是否适用：已在临时公告披露且后续实施无进展或变化的事项_与日常经营相关的关联交易[双击切换]"/>
              <w:tag w:val="_GBC_9cce66e2c46445bea6fd259dd8b5277c"/>
              <w:id w:val="24781267"/>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ec9777844cc44aa6b3f98c8af0a20f95"/>
        <w:id w:val="24781271"/>
        <w:lock w:val="sdtLocked"/>
        <w:placeholder>
          <w:docPart w:val="GBC22222222222222222222222222222"/>
        </w:placeholder>
      </w:sdtPr>
      <w:sdtEndPr>
        <w:rPr>
          <w:rFonts w:ascii="宋体" w:hAnsi="宋体" w:hint="eastAsia"/>
          <w:szCs w:val="24"/>
        </w:rPr>
      </w:sdtEndPr>
      <w:sdtContent>
        <w:p w:rsidR="00D50F8E" w:rsidRDefault="001C6035">
          <w:pPr>
            <w:pStyle w:val="4"/>
            <w:numPr>
              <w:ilvl w:val="2"/>
              <w:numId w:val="17"/>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2478126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24781270"/>
            <w:lock w:val="sdtLocked"/>
            <w:placeholder>
              <w:docPart w:val="GBC22222222222222222222222222222"/>
            </w:placeholder>
          </w:sdtPr>
          <w:sdtContent>
            <w:p w:rsidR="00D50F8E" w:rsidRDefault="00D50F8E">
              <w:pPr>
                <w:pStyle w:val="Style92"/>
              </w:pPr>
            </w:p>
            <w:tbl>
              <w:tblPr>
                <w:tblStyle w:val="af3"/>
                <w:tblW w:w="10348" w:type="dxa"/>
                <w:tblInd w:w="-1026" w:type="dxa"/>
                <w:tblLayout w:type="fixed"/>
                <w:tblLook w:val="04A0"/>
              </w:tblPr>
              <w:tblGrid>
                <w:gridCol w:w="2835"/>
                <w:gridCol w:w="1134"/>
                <w:gridCol w:w="1134"/>
                <w:gridCol w:w="851"/>
                <w:gridCol w:w="850"/>
                <w:gridCol w:w="1418"/>
                <w:gridCol w:w="804"/>
                <w:gridCol w:w="1322"/>
              </w:tblGrid>
              <w:tr w:rsidR="00D50F8E">
                <w:trPr>
                  <w:trHeight w:val="390"/>
                </w:trPr>
                <w:tc>
                  <w:tcPr>
                    <w:tcW w:w="2835" w:type="dxa"/>
                    <w:vMerge w:val="restart"/>
                  </w:tcPr>
                  <w:p w:rsidR="00D50F8E" w:rsidRDefault="001C6035">
                    <w:pPr>
                      <w:jc w:val="center"/>
                      <w:rPr>
                        <w:color w:val="000000"/>
                        <w:kern w:val="2"/>
                        <w:sz w:val="18"/>
                        <w:szCs w:val="18"/>
                      </w:rPr>
                    </w:pPr>
                    <w:r>
                      <w:rPr>
                        <w:rFonts w:hint="eastAsia"/>
                        <w:color w:val="000000"/>
                        <w:kern w:val="2"/>
                        <w:sz w:val="18"/>
                        <w:szCs w:val="18"/>
                      </w:rPr>
                      <w:t>关联交易方</w:t>
                    </w:r>
                  </w:p>
                </w:tc>
                <w:tc>
                  <w:tcPr>
                    <w:tcW w:w="1134" w:type="dxa"/>
                    <w:vMerge w:val="restart"/>
                  </w:tcPr>
                  <w:p w:rsidR="00D50F8E" w:rsidRDefault="001C6035">
                    <w:pPr>
                      <w:jc w:val="center"/>
                      <w:rPr>
                        <w:color w:val="000000"/>
                        <w:kern w:val="2"/>
                        <w:sz w:val="18"/>
                        <w:szCs w:val="18"/>
                      </w:rPr>
                    </w:pPr>
                    <w:r>
                      <w:rPr>
                        <w:rFonts w:hint="eastAsia"/>
                        <w:color w:val="000000"/>
                        <w:kern w:val="2"/>
                        <w:sz w:val="18"/>
                        <w:szCs w:val="18"/>
                      </w:rPr>
                      <w:t>关联关系</w:t>
                    </w:r>
                  </w:p>
                </w:tc>
                <w:tc>
                  <w:tcPr>
                    <w:tcW w:w="1134" w:type="dxa"/>
                    <w:vMerge w:val="restart"/>
                  </w:tcPr>
                  <w:p w:rsidR="00D50F8E" w:rsidRDefault="001C6035">
                    <w:pPr>
                      <w:jc w:val="center"/>
                      <w:rPr>
                        <w:color w:val="000000"/>
                        <w:kern w:val="2"/>
                        <w:sz w:val="18"/>
                        <w:szCs w:val="18"/>
                      </w:rPr>
                    </w:pPr>
                    <w:r>
                      <w:rPr>
                        <w:rFonts w:hint="eastAsia"/>
                        <w:color w:val="000000"/>
                        <w:kern w:val="2"/>
                        <w:sz w:val="18"/>
                        <w:szCs w:val="18"/>
                      </w:rPr>
                      <w:t>关联交易类型</w:t>
                    </w:r>
                  </w:p>
                </w:tc>
                <w:tc>
                  <w:tcPr>
                    <w:tcW w:w="851" w:type="dxa"/>
                    <w:vMerge w:val="restart"/>
                  </w:tcPr>
                  <w:p w:rsidR="00D50F8E" w:rsidRDefault="001C6035">
                    <w:pPr>
                      <w:jc w:val="center"/>
                      <w:rPr>
                        <w:color w:val="000000"/>
                        <w:kern w:val="2"/>
                        <w:sz w:val="18"/>
                        <w:szCs w:val="18"/>
                      </w:rPr>
                    </w:pPr>
                    <w:r>
                      <w:rPr>
                        <w:rFonts w:hint="eastAsia"/>
                        <w:color w:val="000000"/>
                        <w:kern w:val="2"/>
                        <w:sz w:val="18"/>
                        <w:szCs w:val="18"/>
                      </w:rPr>
                      <w:t>关联交易内容</w:t>
                    </w:r>
                  </w:p>
                </w:tc>
                <w:tc>
                  <w:tcPr>
                    <w:tcW w:w="850" w:type="dxa"/>
                    <w:vMerge w:val="restart"/>
                  </w:tcPr>
                  <w:p w:rsidR="00D50F8E" w:rsidRDefault="001C6035">
                    <w:pPr>
                      <w:jc w:val="center"/>
                      <w:rPr>
                        <w:color w:val="000000"/>
                        <w:kern w:val="2"/>
                        <w:sz w:val="18"/>
                        <w:szCs w:val="18"/>
                      </w:rPr>
                    </w:pPr>
                    <w:r>
                      <w:rPr>
                        <w:rFonts w:hint="eastAsia"/>
                        <w:color w:val="000000"/>
                        <w:kern w:val="2"/>
                        <w:sz w:val="18"/>
                        <w:szCs w:val="18"/>
                      </w:rPr>
                      <w:t>关联交易定价原则</w:t>
                    </w:r>
                  </w:p>
                </w:tc>
                <w:tc>
                  <w:tcPr>
                    <w:tcW w:w="1418" w:type="dxa"/>
                    <w:vMerge w:val="restart"/>
                  </w:tcPr>
                  <w:p w:rsidR="00D50F8E" w:rsidRDefault="001C6035">
                    <w:pPr>
                      <w:jc w:val="center"/>
                      <w:rPr>
                        <w:color w:val="000000"/>
                        <w:kern w:val="2"/>
                        <w:sz w:val="18"/>
                        <w:szCs w:val="18"/>
                      </w:rPr>
                    </w:pPr>
                    <w:r>
                      <w:rPr>
                        <w:rFonts w:hint="eastAsia"/>
                        <w:color w:val="000000"/>
                        <w:kern w:val="2"/>
                        <w:sz w:val="18"/>
                        <w:szCs w:val="18"/>
                      </w:rPr>
                      <w:t>关联交易金额（万元）</w:t>
                    </w:r>
                  </w:p>
                </w:tc>
                <w:tc>
                  <w:tcPr>
                    <w:tcW w:w="804" w:type="dxa"/>
                    <w:vMerge w:val="restart"/>
                  </w:tcPr>
                  <w:p w:rsidR="00D50F8E" w:rsidRDefault="001C6035">
                    <w:pPr>
                      <w:jc w:val="center"/>
                      <w:rPr>
                        <w:color w:val="000000"/>
                        <w:kern w:val="2"/>
                        <w:sz w:val="18"/>
                        <w:szCs w:val="18"/>
                      </w:rPr>
                    </w:pPr>
                    <w:r>
                      <w:rPr>
                        <w:rFonts w:hint="eastAsia"/>
                        <w:color w:val="000000"/>
                        <w:kern w:val="2"/>
                        <w:sz w:val="18"/>
                        <w:szCs w:val="18"/>
                      </w:rPr>
                      <w:t xml:space="preserve"> 占同类交易金额的比例(%) </w:t>
                    </w:r>
                  </w:p>
                </w:tc>
                <w:tc>
                  <w:tcPr>
                    <w:tcW w:w="1322" w:type="dxa"/>
                    <w:vMerge w:val="restart"/>
                  </w:tcPr>
                  <w:p w:rsidR="00D50F8E" w:rsidRDefault="001C6035">
                    <w:pPr>
                      <w:jc w:val="center"/>
                      <w:rPr>
                        <w:color w:val="000000"/>
                        <w:kern w:val="2"/>
                        <w:sz w:val="18"/>
                        <w:szCs w:val="18"/>
                      </w:rPr>
                    </w:pPr>
                    <w:r>
                      <w:rPr>
                        <w:rFonts w:hint="eastAsia"/>
                        <w:color w:val="000000"/>
                        <w:kern w:val="2"/>
                        <w:sz w:val="18"/>
                        <w:szCs w:val="18"/>
                      </w:rPr>
                      <w:t>关联交易结算方式</w:t>
                    </w:r>
                  </w:p>
                </w:tc>
              </w:tr>
              <w:tr w:rsidR="00D50F8E">
                <w:trPr>
                  <w:trHeight w:val="375"/>
                </w:trPr>
                <w:tc>
                  <w:tcPr>
                    <w:tcW w:w="2835" w:type="dxa"/>
                    <w:vMerge/>
                  </w:tcPr>
                  <w:p w:rsidR="00D50F8E" w:rsidRDefault="00D50F8E">
                    <w:pPr>
                      <w:jc w:val="center"/>
                      <w:rPr>
                        <w:color w:val="000000"/>
                        <w:kern w:val="2"/>
                        <w:sz w:val="18"/>
                        <w:szCs w:val="18"/>
                      </w:rPr>
                    </w:pPr>
                  </w:p>
                </w:tc>
                <w:tc>
                  <w:tcPr>
                    <w:tcW w:w="1134" w:type="dxa"/>
                    <w:vMerge/>
                  </w:tcPr>
                  <w:p w:rsidR="00D50F8E" w:rsidRDefault="00D50F8E">
                    <w:pPr>
                      <w:jc w:val="center"/>
                      <w:rPr>
                        <w:color w:val="000000"/>
                        <w:kern w:val="2"/>
                        <w:sz w:val="18"/>
                        <w:szCs w:val="18"/>
                      </w:rPr>
                    </w:pPr>
                  </w:p>
                </w:tc>
                <w:tc>
                  <w:tcPr>
                    <w:tcW w:w="1134" w:type="dxa"/>
                    <w:vMerge/>
                  </w:tcPr>
                  <w:p w:rsidR="00D50F8E" w:rsidRDefault="00D50F8E">
                    <w:pPr>
                      <w:jc w:val="center"/>
                      <w:rPr>
                        <w:color w:val="000000"/>
                        <w:kern w:val="2"/>
                        <w:sz w:val="18"/>
                        <w:szCs w:val="18"/>
                      </w:rPr>
                    </w:pPr>
                  </w:p>
                </w:tc>
                <w:tc>
                  <w:tcPr>
                    <w:tcW w:w="851" w:type="dxa"/>
                    <w:vMerge/>
                  </w:tcPr>
                  <w:p w:rsidR="00D50F8E" w:rsidRDefault="00D50F8E">
                    <w:pPr>
                      <w:jc w:val="center"/>
                      <w:rPr>
                        <w:color w:val="000000"/>
                        <w:kern w:val="2"/>
                        <w:sz w:val="18"/>
                        <w:szCs w:val="18"/>
                      </w:rPr>
                    </w:pPr>
                  </w:p>
                </w:tc>
                <w:tc>
                  <w:tcPr>
                    <w:tcW w:w="850" w:type="dxa"/>
                    <w:vMerge/>
                  </w:tcPr>
                  <w:p w:rsidR="00D50F8E" w:rsidRDefault="00D50F8E">
                    <w:pPr>
                      <w:jc w:val="center"/>
                      <w:rPr>
                        <w:color w:val="000000"/>
                        <w:kern w:val="2"/>
                        <w:sz w:val="18"/>
                        <w:szCs w:val="18"/>
                      </w:rPr>
                    </w:pPr>
                  </w:p>
                </w:tc>
                <w:tc>
                  <w:tcPr>
                    <w:tcW w:w="1418" w:type="dxa"/>
                    <w:vMerge/>
                  </w:tcPr>
                  <w:p w:rsidR="00D50F8E" w:rsidRDefault="00D50F8E">
                    <w:pPr>
                      <w:jc w:val="center"/>
                      <w:rPr>
                        <w:color w:val="000000"/>
                        <w:kern w:val="2"/>
                        <w:sz w:val="18"/>
                        <w:szCs w:val="18"/>
                      </w:rPr>
                    </w:pPr>
                  </w:p>
                </w:tc>
                <w:tc>
                  <w:tcPr>
                    <w:tcW w:w="804" w:type="dxa"/>
                    <w:vMerge/>
                  </w:tcPr>
                  <w:p w:rsidR="00D50F8E" w:rsidRDefault="00D50F8E">
                    <w:pPr>
                      <w:jc w:val="center"/>
                      <w:rPr>
                        <w:color w:val="000000"/>
                        <w:kern w:val="2"/>
                        <w:sz w:val="18"/>
                        <w:szCs w:val="18"/>
                      </w:rPr>
                    </w:pPr>
                  </w:p>
                </w:tc>
                <w:tc>
                  <w:tcPr>
                    <w:tcW w:w="1322" w:type="dxa"/>
                    <w:vMerge/>
                  </w:tcPr>
                  <w:p w:rsidR="00D50F8E" w:rsidRDefault="00D50F8E">
                    <w:pPr>
                      <w:jc w:val="center"/>
                      <w:rPr>
                        <w:color w:val="000000"/>
                        <w:kern w:val="2"/>
                        <w:sz w:val="18"/>
                        <w:szCs w:val="18"/>
                      </w:rPr>
                    </w:pPr>
                  </w:p>
                </w:tc>
              </w:tr>
              <w:tr w:rsidR="00D50F8E">
                <w:trPr>
                  <w:trHeight w:val="555"/>
                </w:trPr>
                <w:tc>
                  <w:tcPr>
                    <w:tcW w:w="2835" w:type="dxa"/>
                    <w:vAlign w:val="center"/>
                  </w:tcPr>
                  <w:p w:rsidR="00D50F8E" w:rsidRDefault="001C6035">
                    <w:pPr>
                      <w:jc w:val="left"/>
                      <w:rPr>
                        <w:i/>
                        <w:kern w:val="2"/>
                        <w:sz w:val="18"/>
                        <w:szCs w:val="18"/>
                      </w:rPr>
                    </w:pPr>
                    <w:r>
                      <w:rPr>
                        <w:sz w:val="18"/>
                        <w:szCs w:val="18"/>
                      </w:rPr>
                      <w:t>广西柳州钢铁集团有限公司</w:t>
                    </w:r>
                  </w:p>
                </w:tc>
                <w:tc>
                  <w:tcPr>
                    <w:tcW w:w="1134" w:type="dxa"/>
                    <w:vAlign w:val="center"/>
                  </w:tcPr>
                  <w:p w:rsidR="00D50F8E" w:rsidRDefault="001C6035">
                    <w:pPr>
                      <w:jc w:val="center"/>
                      <w:rPr>
                        <w:i/>
                        <w:kern w:val="2"/>
                        <w:sz w:val="18"/>
                        <w:szCs w:val="18"/>
                      </w:rPr>
                    </w:pPr>
                    <w:r>
                      <w:rPr>
                        <w:sz w:val="18"/>
                        <w:szCs w:val="18"/>
                      </w:rPr>
                      <w:t>母公司</w:t>
                    </w:r>
                  </w:p>
                </w:tc>
                <w:tc>
                  <w:tcPr>
                    <w:tcW w:w="1134" w:type="dxa"/>
                    <w:vAlign w:val="center"/>
                  </w:tcPr>
                  <w:p w:rsidR="00D50F8E" w:rsidRDefault="001C6035">
                    <w:pPr>
                      <w:jc w:val="center"/>
                      <w:rPr>
                        <w:i/>
                        <w:kern w:val="2"/>
                        <w:sz w:val="18"/>
                        <w:szCs w:val="18"/>
                      </w:rPr>
                    </w:pPr>
                    <w:r>
                      <w:rPr>
                        <w:sz w:val="18"/>
                        <w:szCs w:val="18"/>
                      </w:rPr>
                      <w:t>购买商品</w:t>
                    </w:r>
                  </w:p>
                </w:tc>
                <w:tc>
                  <w:tcPr>
                    <w:tcW w:w="851" w:type="dxa"/>
                    <w:vAlign w:val="center"/>
                  </w:tcPr>
                  <w:p w:rsidR="00D50F8E" w:rsidRDefault="001C6035">
                    <w:pPr>
                      <w:jc w:val="center"/>
                      <w:rPr>
                        <w:i/>
                        <w:kern w:val="2"/>
                        <w:sz w:val="18"/>
                        <w:szCs w:val="18"/>
                      </w:rPr>
                    </w:pPr>
                    <w:r>
                      <w:rPr>
                        <w:sz w:val="18"/>
                        <w:szCs w:val="18"/>
                      </w:rPr>
                      <w:t>辅料、钢材</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29,583.04</w:t>
                    </w:r>
                  </w:p>
                </w:tc>
                <w:tc>
                  <w:tcPr>
                    <w:tcW w:w="804" w:type="dxa"/>
                    <w:vAlign w:val="center"/>
                  </w:tcPr>
                  <w:p w:rsidR="00D50F8E" w:rsidRDefault="001C6035">
                    <w:pPr>
                      <w:jc w:val="center"/>
                      <w:rPr>
                        <w:i/>
                        <w:kern w:val="2"/>
                        <w:sz w:val="18"/>
                        <w:szCs w:val="18"/>
                      </w:rPr>
                    </w:pPr>
                    <w:r>
                      <w:rPr>
                        <w:sz w:val="18"/>
                        <w:szCs w:val="18"/>
                      </w:rPr>
                      <w:t>14.54</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广西柳钢工程技术有限公司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接受劳务</w:t>
                    </w:r>
                  </w:p>
                </w:tc>
                <w:tc>
                  <w:tcPr>
                    <w:tcW w:w="851" w:type="dxa"/>
                    <w:vAlign w:val="center"/>
                  </w:tcPr>
                  <w:p w:rsidR="00D50F8E" w:rsidRDefault="001C6035">
                    <w:pPr>
                      <w:jc w:val="center"/>
                      <w:rPr>
                        <w:i/>
                        <w:kern w:val="2"/>
                        <w:sz w:val="18"/>
                        <w:szCs w:val="18"/>
                      </w:rPr>
                    </w:pPr>
                    <w:r>
                      <w:rPr>
                        <w:sz w:val="18"/>
                        <w:szCs w:val="18"/>
                      </w:rPr>
                      <w:t>劳务</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8,869.66</w:t>
                    </w:r>
                  </w:p>
                </w:tc>
                <w:tc>
                  <w:tcPr>
                    <w:tcW w:w="804" w:type="dxa"/>
                    <w:vAlign w:val="center"/>
                  </w:tcPr>
                  <w:p w:rsidR="00D50F8E" w:rsidRDefault="001C6035">
                    <w:pPr>
                      <w:jc w:val="center"/>
                      <w:rPr>
                        <w:i/>
                        <w:kern w:val="2"/>
                        <w:sz w:val="18"/>
                        <w:szCs w:val="18"/>
                      </w:rPr>
                    </w:pPr>
                    <w:r>
                      <w:rPr>
                        <w:sz w:val="18"/>
                        <w:szCs w:val="18"/>
                      </w:rPr>
                      <w:t>17.11</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柳州市运天运运输有限公司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接受劳务</w:t>
                    </w:r>
                  </w:p>
                </w:tc>
                <w:tc>
                  <w:tcPr>
                    <w:tcW w:w="851" w:type="dxa"/>
                    <w:vAlign w:val="center"/>
                  </w:tcPr>
                  <w:p w:rsidR="00D50F8E" w:rsidRDefault="001C6035">
                    <w:pPr>
                      <w:jc w:val="center"/>
                      <w:rPr>
                        <w:i/>
                        <w:kern w:val="2"/>
                        <w:sz w:val="18"/>
                        <w:szCs w:val="18"/>
                      </w:rPr>
                    </w:pPr>
                    <w:r>
                      <w:rPr>
                        <w:sz w:val="18"/>
                        <w:szCs w:val="18"/>
                      </w:rPr>
                      <w:t>劳务</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8,266.36</w:t>
                    </w:r>
                  </w:p>
                </w:tc>
                <w:tc>
                  <w:tcPr>
                    <w:tcW w:w="804" w:type="dxa"/>
                    <w:vAlign w:val="center"/>
                  </w:tcPr>
                  <w:p w:rsidR="00D50F8E" w:rsidRDefault="001C6035">
                    <w:pPr>
                      <w:jc w:val="center"/>
                      <w:rPr>
                        <w:i/>
                        <w:kern w:val="2"/>
                        <w:sz w:val="18"/>
                        <w:szCs w:val="18"/>
                      </w:rPr>
                    </w:pPr>
                    <w:r>
                      <w:rPr>
                        <w:sz w:val="18"/>
                        <w:szCs w:val="18"/>
                      </w:rPr>
                      <w:t>15.94</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志港实业有限公司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购买商品</w:t>
                    </w:r>
                  </w:p>
                </w:tc>
                <w:tc>
                  <w:tcPr>
                    <w:tcW w:w="851" w:type="dxa"/>
                    <w:vAlign w:val="center"/>
                  </w:tcPr>
                  <w:p w:rsidR="00D50F8E" w:rsidRDefault="001C6035">
                    <w:pPr>
                      <w:jc w:val="center"/>
                      <w:rPr>
                        <w:i/>
                        <w:kern w:val="2"/>
                        <w:sz w:val="18"/>
                        <w:szCs w:val="18"/>
                      </w:rPr>
                    </w:pPr>
                    <w:r>
                      <w:rPr>
                        <w:sz w:val="18"/>
                        <w:szCs w:val="18"/>
                      </w:rPr>
                      <w:t>矿石、煤</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243,464.75</w:t>
                    </w:r>
                  </w:p>
                </w:tc>
                <w:tc>
                  <w:tcPr>
                    <w:tcW w:w="804" w:type="dxa"/>
                    <w:vAlign w:val="center"/>
                  </w:tcPr>
                  <w:p w:rsidR="00D50F8E" w:rsidRDefault="001C6035">
                    <w:pPr>
                      <w:jc w:val="center"/>
                      <w:rPr>
                        <w:i/>
                        <w:kern w:val="2"/>
                        <w:sz w:val="18"/>
                        <w:szCs w:val="18"/>
                      </w:rPr>
                    </w:pPr>
                    <w:r>
                      <w:rPr>
                        <w:sz w:val="18"/>
                        <w:szCs w:val="18"/>
                      </w:rPr>
                      <w:t>19.05</w:t>
                    </w:r>
                  </w:p>
                </w:tc>
                <w:tc>
                  <w:tcPr>
                    <w:tcW w:w="1322" w:type="dxa"/>
                    <w:vAlign w:val="center"/>
                  </w:tcPr>
                  <w:p w:rsidR="00D50F8E" w:rsidRDefault="001C6035">
                    <w:pPr>
                      <w:jc w:val="center"/>
                      <w:rPr>
                        <w:kern w:val="2"/>
                        <w:sz w:val="18"/>
                        <w:szCs w:val="18"/>
                      </w:rPr>
                    </w:pPr>
                    <w:r>
                      <w:rPr>
                        <w:sz w:val="18"/>
                        <w:szCs w:val="18"/>
                      </w:rPr>
                      <w:t>信用证</w:t>
                    </w:r>
                  </w:p>
                </w:tc>
              </w:tr>
              <w:tr w:rsidR="00D50F8E">
                <w:trPr>
                  <w:trHeight w:val="555"/>
                </w:trPr>
                <w:tc>
                  <w:tcPr>
                    <w:tcW w:w="2835" w:type="dxa"/>
                    <w:vAlign w:val="center"/>
                  </w:tcPr>
                  <w:p w:rsidR="00D50F8E" w:rsidRDefault="001C6035">
                    <w:pPr>
                      <w:jc w:val="left"/>
                      <w:rPr>
                        <w:i/>
                        <w:kern w:val="2"/>
                        <w:sz w:val="18"/>
                        <w:szCs w:val="18"/>
                      </w:rPr>
                    </w:pPr>
                    <w:r>
                      <w:rPr>
                        <w:sz w:val="18"/>
                        <w:szCs w:val="18"/>
                      </w:rPr>
                      <w:t>广西柳钢国际贸易有限公司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购买商品</w:t>
                    </w:r>
                  </w:p>
                </w:tc>
                <w:tc>
                  <w:tcPr>
                    <w:tcW w:w="851" w:type="dxa"/>
                    <w:vAlign w:val="center"/>
                  </w:tcPr>
                  <w:p w:rsidR="00D50F8E" w:rsidRDefault="001C6035">
                    <w:pPr>
                      <w:jc w:val="center"/>
                      <w:rPr>
                        <w:i/>
                        <w:kern w:val="2"/>
                        <w:sz w:val="18"/>
                        <w:szCs w:val="18"/>
                      </w:rPr>
                    </w:pPr>
                    <w:r>
                      <w:rPr>
                        <w:sz w:val="18"/>
                        <w:szCs w:val="18"/>
                      </w:rPr>
                      <w:t>矿石、煤</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124,315.95</w:t>
                    </w:r>
                  </w:p>
                </w:tc>
                <w:tc>
                  <w:tcPr>
                    <w:tcW w:w="804" w:type="dxa"/>
                    <w:vAlign w:val="center"/>
                  </w:tcPr>
                  <w:p w:rsidR="00D50F8E" w:rsidRDefault="001C6035">
                    <w:pPr>
                      <w:jc w:val="center"/>
                      <w:rPr>
                        <w:i/>
                        <w:kern w:val="2"/>
                        <w:sz w:val="18"/>
                        <w:szCs w:val="18"/>
                      </w:rPr>
                    </w:pPr>
                    <w:r>
                      <w:rPr>
                        <w:sz w:val="18"/>
                        <w:szCs w:val="18"/>
                      </w:rPr>
                      <w:t>9.73</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广西柳钢资产经营管理有限公司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购买商品</w:t>
                    </w:r>
                  </w:p>
                </w:tc>
                <w:tc>
                  <w:tcPr>
                    <w:tcW w:w="851" w:type="dxa"/>
                    <w:vAlign w:val="center"/>
                  </w:tcPr>
                  <w:p w:rsidR="00D50F8E" w:rsidRDefault="00BF2FED" w:rsidP="00BF2FED">
                    <w:pPr>
                      <w:jc w:val="center"/>
                      <w:rPr>
                        <w:i/>
                        <w:kern w:val="2"/>
                        <w:sz w:val="18"/>
                        <w:szCs w:val="18"/>
                      </w:rPr>
                    </w:pPr>
                    <w:r>
                      <w:rPr>
                        <w:rFonts w:hint="eastAsia"/>
                        <w:sz w:val="18"/>
                        <w:szCs w:val="18"/>
                      </w:rPr>
                      <w:t>煤炭</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7,705.48</w:t>
                    </w:r>
                  </w:p>
                </w:tc>
                <w:tc>
                  <w:tcPr>
                    <w:tcW w:w="804" w:type="dxa"/>
                    <w:vAlign w:val="center"/>
                  </w:tcPr>
                  <w:p w:rsidR="00D50F8E" w:rsidRDefault="001C6035">
                    <w:pPr>
                      <w:jc w:val="center"/>
                      <w:rPr>
                        <w:i/>
                        <w:kern w:val="2"/>
                        <w:sz w:val="18"/>
                        <w:szCs w:val="18"/>
                      </w:rPr>
                    </w:pPr>
                    <w:r>
                      <w:rPr>
                        <w:sz w:val="18"/>
                        <w:szCs w:val="18"/>
                      </w:rPr>
                      <w:t>0.60</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柳州兴远劳务有限公司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接受劳务</w:t>
                    </w:r>
                  </w:p>
                </w:tc>
                <w:tc>
                  <w:tcPr>
                    <w:tcW w:w="851" w:type="dxa"/>
                    <w:vAlign w:val="center"/>
                  </w:tcPr>
                  <w:p w:rsidR="00D50F8E" w:rsidRDefault="001C6035">
                    <w:pPr>
                      <w:jc w:val="center"/>
                      <w:rPr>
                        <w:i/>
                        <w:kern w:val="2"/>
                        <w:sz w:val="18"/>
                        <w:szCs w:val="18"/>
                      </w:rPr>
                    </w:pPr>
                    <w:r>
                      <w:rPr>
                        <w:sz w:val="18"/>
                        <w:szCs w:val="18"/>
                      </w:rPr>
                      <w:t>劳务、装卸</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4,888.41</w:t>
                    </w:r>
                  </w:p>
                </w:tc>
                <w:tc>
                  <w:tcPr>
                    <w:tcW w:w="804" w:type="dxa"/>
                    <w:vAlign w:val="center"/>
                  </w:tcPr>
                  <w:p w:rsidR="00D50F8E" w:rsidRDefault="001C6035">
                    <w:pPr>
                      <w:jc w:val="center"/>
                      <w:rPr>
                        <w:i/>
                        <w:kern w:val="2"/>
                        <w:sz w:val="18"/>
                        <w:szCs w:val="18"/>
                      </w:rPr>
                    </w:pPr>
                    <w:r>
                      <w:rPr>
                        <w:sz w:val="18"/>
                        <w:szCs w:val="18"/>
                      </w:rPr>
                      <w:t>9.43</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广西柳钢环保股份有限公司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接受劳务</w:t>
                    </w:r>
                  </w:p>
                </w:tc>
                <w:tc>
                  <w:tcPr>
                    <w:tcW w:w="851" w:type="dxa"/>
                    <w:vAlign w:val="center"/>
                  </w:tcPr>
                  <w:p w:rsidR="00D50F8E" w:rsidRDefault="001C6035">
                    <w:pPr>
                      <w:jc w:val="center"/>
                      <w:rPr>
                        <w:i/>
                        <w:kern w:val="2"/>
                        <w:sz w:val="18"/>
                        <w:szCs w:val="18"/>
                      </w:rPr>
                    </w:pPr>
                    <w:r>
                      <w:rPr>
                        <w:sz w:val="18"/>
                        <w:szCs w:val="18"/>
                      </w:rPr>
                      <w:t>加工，装卸</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4,794.43</w:t>
                    </w:r>
                  </w:p>
                </w:tc>
                <w:tc>
                  <w:tcPr>
                    <w:tcW w:w="804" w:type="dxa"/>
                    <w:vAlign w:val="center"/>
                  </w:tcPr>
                  <w:p w:rsidR="00D50F8E" w:rsidRDefault="001C6035">
                    <w:pPr>
                      <w:jc w:val="center"/>
                      <w:rPr>
                        <w:i/>
                        <w:kern w:val="2"/>
                        <w:sz w:val="18"/>
                        <w:szCs w:val="18"/>
                      </w:rPr>
                    </w:pPr>
                    <w:r>
                      <w:rPr>
                        <w:sz w:val="18"/>
                        <w:szCs w:val="18"/>
                      </w:rPr>
                      <w:t>9.25</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i/>
                        <w:kern w:val="2"/>
                        <w:sz w:val="18"/>
                        <w:szCs w:val="18"/>
                      </w:rPr>
                    </w:pPr>
                    <w:r>
                      <w:rPr>
                        <w:sz w:val="18"/>
                        <w:szCs w:val="18"/>
                      </w:rPr>
                      <w:t>广西柳州岑海金属材料有限公司</w:t>
                    </w:r>
                  </w:p>
                </w:tc>
                <w:tc>
                  <w:tcPr>
                    <w:tcW w:w="1134" w:type="dxa"/>
                    <w:vAlign w:val="center"/>
                  </w:tcPr>
                  <w:p w:rsidR="00D50F8E" w:rsidRDefault="001C6035">
                    <w:pPr>
                      <w:jc w:val="center"/>
                      <w:rPr>
                        <w:i/>
                        <w:kern w:val="2"/>
                        <w:sz w:val="18"/>
                        <w:szCs w:val="18"/>
                      </w:rPr>
                    </w:pPr>
                    <w:r>
                      <w:rPr>
                        <w:sz w:val="18"/>
                        <w:szCs w:val="18"/>
                      </w:rPr>
                      <w:t>母公司的全资子公司</w:t>
                    </w:r>
                  </w:p>
                </w:tc>
                <w:tc>
                  <w:tcPr>
                    <w:tcW w:w="1134" w:type="dxa"/>
                    <w:vAlign w:val="center"/>
                  </w:tcPr>
                  <w:p w:rsidR="00D50F8E" w:rsidRDefault="001C6035">
                    <w:pPr>
                      <w:jc w:val="center"/>
                      <w:rPr>
                        <w:i/>
                        <w:kern w:val="2"/>
                        <w:sz w:val="18"/>
                        <w:szCs w:val="18"/>
                      </w:rPr>
                    </w:pPr>
                    <w:r>
                      <w:rPr>
                        <w:sz w:val="18"/>
                        <w:szCs w:val="18"/>
                      </w:rPr>
                      <w:t>购买商品</w:t>
                    </w:r>
                  </w:p>
                </w:tc>
                <w:tc>
                  <w:tcPr>
                    <w:tcW w:w="851" w:type="dxa"/>
                    <w:vAlign w:val="center"/>
                  </w:tcPr>
                  <w:p w:rsidR="00D50F8E" w:rsidRDefault="001C6035">
                    <w:pPr>
                      <w:jc w:val="center"/>
                      <w:rPr>
                        <w:i/>
                        <w:kern w:val="2"/>
                        <w:sz w:val="18"/>
                        <w:szCs w:val="18"/>
                      </w:rPr>
                    </w:pPr>
                    <w:r>
                      <w:rPr>
                        <w:sz w:val="18"/>
                        <w:szCs w:val="18"/>
                      </w:rPr>
                      <w:t>钢材</w:t>
                    </w:r>
                  </w:p>
                </w:tc>
                <w:tc>
                  <w:tcPr>
                    <w:tcW w:w="850" w:type="dxa"/>
                    <w:vAlign w:val="center"/>
                  </w:tcPr>
                  <w:p w:rsidR="00D50F8E" w:rsidRDefault="001C6035">
                    <w:pPr>
                      <w:jc w:val="center"/>
                      <w:rPr>
                        <w:i/>
                        <w:kern w:val="2"/>
                        <w:sz w:val="18"/>
                        <w:szCs w:val="18"/>
                      </w:rPr>
                    </w:pPr>
                    <w:r>
                      <w:rPr>
                        <w:sz w:val="18"/>
                        <w:szCs w:val="18"/>
                      </w:rPr>
                      <w:t>市场价</w:t>
                    </w:r>
                  </w:p>
                </w:tc>
                <w:tc>
                  <w:tcPr>
                    <w:tcW w:w="1418" w:type="dxa"/>
                    <w:vAlign w:val="center"/>
                  </w:tcPr>
                  <w:p w:rsidR="00D50F8E" w:rsidRDefault="001C6035">
                    <w:pPr>
                      <w:jc w:val="right"/>
                      <w:rPr>
                        <w:i/>
                        <w:kern w:val="2"/>
                        <w:sz w:val="18"/>
                        <w:szCs w:val="18"/>
                      </w:rPr>
                    </w:pPr>
                    <w:r>
                      <w:rPr>
                        <w:sz w:val="18"/>
                        <w:szCs w:val="18"/>
                      </w:rPr>
                      <w:t>5,784.40</w:t>
                    </w:r>
                  </w:p>
                </w:tc>
                <w:tc>
                  <w:tcPr>
                    <w:tcW w:w="804" w:type="dxa"/>
                    <w:vAlign w:val="center"/>
                  </w:tcPr>
                  <w:p w:rsidR="00D50F8E" w:rsidRDefault="001C6035">
                    <w:pPr>
                      <w:jc w:val="center"/>
                      <w:rPr>
                        <w:i/>
                        <w:kern w:val="2"/>
                        <w:sz w:val="18"/>
                        <w:szCs w:val="18"/>
                      </w:rPr>
                    </w:pPr>
                    <w:r>
                      <w:rPr>
                        <w:sz w:val="18"/>
                        <w:szCs w:val="18"/>
                      </w:rPr>
                      <w:t>100.00</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kern w:val="2"/>
                        <w:sz w:val="18"/>
                        <w:szCs w:val="18"/>
                      </w:rPr>
                    </w:pPr>
                    <w:r>
                      <w:rPr>
                        <w:sz w:val="18"/>
                        <w:szCs w:val="18"/>
                      </w:rPr>
                      <w:t>柳州山海科技股份有限公司</w:t>
                    </w:r>
                  </w:p>
                </w:tc>
                <w:tc>
                  <w:tcPr>
                    <w:tcW w:w="1134" w:type="dxa"/>
                    <w:vAlign w:val="center"/>
                  </w:tcPr>
                  <w:p w:rsidR="00D50F8E" w:rsidRDefault="001C6035">
                    <w:pPr>
                      <w:jc w:val="center"/>
                      <w:rPr>
                        <w:kern w:val="2"/>
                        <w:sz w:val="18"/>
                        <w:szCs w:val="18"/>
                      </w:rPr>
                    </w:pPr>
                    <w:r>
                      <w:rPr>
                        <w:sz w:val="18"/>
                        <w:szCs w:val="18"/>
                      </w:rPr>
                      <w:t>母公司的控股子公司</w:t>
                    </w:r>
                  </w:p>
                </w:tc>
                <w:tc>
                  <w:tcPr>
                    <w:tcW w:w="1134" w:type="dxa"/>
                    <w:vAlign w:val="center"/>
                  </w:tcPr>
                  <w:p w:rsidR="00D50F8E" w:rsidRDefault="001C6035">
                    <w:pPr>
                      <w:jc w:val="center"/>
                      <w:rPr>
                        <w:kern w:val="2"/>
                        <w:sz w:val="18"/>
                        <w:szCs w:val="18"/>
                      </w:rPr>
                    </w:pPr>
                    <w:r>
                      <w:rPr>
                        <w:sz w:val="18"/>
                        <w:szCs w:val="18"/>
                      </w:rPr>
                      <w:t>购买商品</w:t>
                    </w:r>
                  </w:p>
                </w:tc>
                <w:tc>
                  <w:tcPr>
                    <w:tcW w:w="851" w:type="dxa"/>
                    <w:vAlign w:val="center"/>
                  </w:tcPr>
                  <w:p w:rsidR="00D50F8E" w:rsidRDefault="001C6035">
                    <w:pPr>
                      <w:jc w:val="center"/>
                      <w:rPr>
                        <w:kern w:val="2"/>
                        <w:sz w:val="18"/>
                        <w:szCs w:val="18"/>
                      </w:rPr>
                    </w:pPr>
                    <w:r>
                      <w:rPr>
                        <w:sz w:val="18"/>
                        <w:szCs w:val="18"/>
                      </w:rPr>
                      <w:t>生石灰粉</w:t>
                    </w:r>
                  </w:p>
                </w:tc>
                <w:tc>
                  <w:tcPr>
                    <w:tcW w:w="850" w:type="dxa"/>
                    <w:vAlign w:val="center"/>
                  </w:tcPr>
                  <w:p w:rsidR="00D50F8E" w:rsidRDefault="001C6035">
                    <w:pPr>
                      <w:jc w:val="center"/>
                      <w:rPr>
                        <w:kern w:val="2"/>
                        <w:sz w:val="18"/>
                        <w:szCs w:val="18"/>
                      </w:rPr>
                    </w:pPr>
                    <w:r>
                      <w:rPr>
                        <w:sz w:val="18"/>
                        <w:szCs w:val="18"/>
                      </w:rPr>
                      <w:t>市场价</w:t>
                    </w:r>
                  </w:p>
                </w:tc>
                <w:tc>
                  <w:tcPr>
                    <w:tcW w:w="1418" w:type="dxa"/>
                    <w:vAlign w:val="center"/>
                  </w:tcPr>
                  <w:p w:rsidR="00D50F8E" w:rsidRDefault="001C6035">
                    <w:pPr>
                      <w:jc w:val="right"/>
                      <w:rPr>
                        <w:kern w:val="2"/>
                        <w:sz w:val="18"/>
                        <w:szCs w:val="18"/>
                      </w:rPr>
                    </w:pPr>
                    <w:r>
                      <w:rPr>
                        <w:sz w:val="18"/>
                        <w:szCs w:val="18"/>
                      </w:rPr>
                      <w:t>4,162.40</w:t>
                    </w:r>
                  </w:p>
                </w:tc>
                <w:tc>
                  <w:tcPr>
                    <w:tcW w:w="804" w:type="dxa"/>
                    <w:vAlign w:val="center"/>
                  </w:tcPr>
                  <w:p w:rsidR="00D50F8E" w:rsidRDefault="001C6035">
                    <w:pPr>
                      <w:jc w:val="center"/>
                      <w:rPr>
                        <w:kern w:val="2"/>
                        <w:sz w:val="18"/>
                        <w:szCs w:val="18"/>
                      </w:rPr>
                    </w:pPr>
                    <w:r>
                      <w:rPr>
                        <w:sz w:val="18"/>
                        <w:szCs w:val="18"/>
                      </w:rPr>
                      <w:t>15.17</w:t>
                    </w:r>
                  </w:p>
                </w:tc>
                <w:tc>
                  <w:tcPr>
                    <w:tcW w:w="1322" w:type="dxa"/>
                    <w:vAlign w:val="center"/>
                  </w:tcPr>
                  <w:p w:rsidR="00D50F8E" w:rsidRDefault="001C6035">
                    <w:pPr>
                      <w:jc w:val="center"/>
                      <w:rPr>
                        <w:kern w:val="2"/>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广西柳州钢铁集团有限公司</w:t>
                    </w:r>
                  </w:p>
                </w:tc>
                <w:tc>
                  <w:tcPr>
                    <w:tcW w:w="1134" w:type="dxa"/>
                    <w:vAlign w:val="center"/>
                  </w:tcPr>
                  <w:p w:rsidR="00D50F8E" w:rsidRDefault="001C6035">
                    <w:pPr>
                      <w:jc w:val="center"/>
                      <w:rPr>
                        <w:sz w:val="18"/>
                        <w:szCs w:val="18"/>
                      </w:rPr>
                    </w:pPr>
                    <w:r>
                      <w:rPr>
                        <w:sz w:val="18"/>
                        <w:szCs w:val="18"/>
                      </w:rPr>
                      <w:t>母公司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能源动力</w:t>
                    </w:r>
                  </w:p>
                </w:tc>
                <w:tc>
                  <w:tcPr>
                    <w:tcW w:w="850" w:type="dxa"/>
                    <w:vAlign w:val="center"/>
                  </w:tcPr>
                  <w:p w:rsidR="00D50F8E" w:rsidRDefault="001C6035">
                    <w:pPr>
                      <w:jc w:val="center"/>
                      <w:rPr>
                        <w:sz w:val="18"/>
                        <w:szCs w:val="18"/>
                      </w:rPr>
                    </w:pPr>
                    <w:r>
                      <w:rPr>
                        <w:sz w:val="18"/>
                        <w:szCs w:val="18"/>
                      </w:rPr>
                      <w:t>市场、协议价</w:t>
                    </w:r>
                  </w:p>
                </w:tc>
                <w:tc>
                  <w:tcPr>
                    <w:tcW w:w="1418" w:type="dxa"/>
                    <w:vAlign w:val="center"/>
                  </w:tcPr>
                  <w:p w:rsidR="00D50F8E" w:rsidRDefault="001C6035">
                    <w:pPr>
                      <w:jc w:val="right"/>
                      <w:rPr>
                        <w:sz w:val="18"/>
                        <w:szCs w:val="18"/>
                      </w:rPr>
                    </w:pPr>
                    <w:r>
                      <w:rPr>
                        <w:sz w:val="18"/>
                        <w:szCs w:val="18"/>
                      </w:rPr>
                      <w:t>158,092.87</w:t>
                    </w:r>
                  </w:p>
                </w:tc>
                <w:tc>
                  <w:tcPr>
                    <w:tcW w:w="804" w:type="dxa"/>
                    <w:vAlign w:val="center"/>
                  </w:tcPr>
                  <w:p w:rsidR="00D50F8E" w:rsidRDefault="001C6035">
                    <w:pPr>
                      <w:jc w:val="center"/>
                      <w:rPr>
                        <w:sz w:val="18"/>
                        <w:szCs w:val="18"/>
                      </w:rPr>
                    </w:pPr>
                    <w:r>
                      <w:rPr>
                        <w:sz w:val="18"/>
                        <w:szCs w:val="18"/>
                      </w:rPr>
                      <w:t>100.00</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广西柳州钢铁集团有限公司</w:t>
                    </w:r>
                  </w:p>
                </w:tc>
                <w:tc>
                  <w:tcPr>
                    <w:tcW w:w="1134" w:type="dxa"/>
                    <w:vAlign w:val="center"/>
                  </w:tcPr>
                  <w:p w:rsidR="00D50F8E" w:rsidRDefault="001C6035">
                    <w:pPr>
                      <w:jc w:val="center"/>
                      <w:rPr>
                        <w:sz w:val="18"/>
                        <w:szCs w:val="18"/>
                      </w:rPr>
                    </w:pPr>
                    <w:r>
                      <w:rPr>
                        <w:sz w:val="18"/>
                        <w:szCs w:val="18"/>
                      </w:rPr>
                      <w:t>母公司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钢材</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27,584.65</w:t>
                    </w:r>
                  </w:p>
                </w:tc>
                <w:tc>
                  <w:tcPr>
                    <w:tcW w:w="804" w:type="dxa"/>
                    <w:vAlign w:val="center"/>
                  </w:tcPr>
                  <w:p w:rsidR="00D50F8E" w:rsidRDefault="001C6035">
                    <w:pPr>
                      <w:jc w:val="center"/>
                      <w:rPr>
                        <w:sz w:val="18"/>
                        <w:szCs w:val="18"/>
                      </w:rPr>
                    </w:pPr>
                    <w:r>
                      <w:rPr>
                        <w:sz w:val="18"/>
                        <w:szCs w:val="18"/>
                      </w:rPr>
                      <w:t>2.05</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柳州市品成金属材料有限公司</w:t>
                    </w:r>
                  </w:p>
                </w:tc>
                <w:tc>
                  <w:tcPr>
                    <w:tcW w:w="1134" w:type="dxa"/>
                    <w:vAlign w:val="center"/>
                  </w:tcPr>
                  <w:p w:rsidR="00D50F8E" w:rsidRDefault="001C6035">
                    <w:pPr>
                      <w:jc w:val="center"/>
                      <w:rPr>
                        <w:sz w:val="18"/>
                        <w:szCs w:val="18"/>
                      </w:rPr>
                    </w:pPr>
                    <w:r>
                      <w:rPr>
                        <w:sz w:val="18"/>
                        <w:szCs w:val="18"/>
                      </w:rPr>
                      <w:t>其他</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钢坯</w:t>
                    </w:r>
                  </w:p>
                </w:tc>
                <w:tc>
                  <w:tcPr>
                    <w:tcW w:w="850" w:type="dxa"/>
                    <w:vAlign w:val="center"/>
                  </w:tcPr>
                  <w:p w:rsidR="00D50F8E" w:rsidRDefault="001C6035">
                    <w:pPr>
                      <w:jc w:val="center"/>
                      <w:rPr>
                        <w:sz w:val="18"/>
                        <w:szCs w:val="18"/>
                      </w:rPr>
                    </w:pPr>
                    <w:r>
                      <w:rPr>
                        <w:sz w:val="18"/>
                        <w:szCs w:val="18"/>
                      </w:rPr>
                      <w:t>成本加成</w:t>
                    </w:r>
                  </w:p>
                </w:tc>
                <w:tc>
                  <w:tcPr>
                    <w:tcW w:w="1418" w:type="dxa"/>
                    <w:vAlign w:val="center"/>
                  </w:tcPr>
                  <w:p w:rsidR="00D50F8E" w:rsidRDefault="001C6035">
                    <w:pPr>
                      <w:jc w:val="right"/>
                      <w:rPr>
                        <w:sz w:val="18"/>
                        <w:szCs w:val="18"/>
                      </w:rPr>
                    </w:pPr>
                    <w:r>
                      <w:rPr>
                        <w:sz w:val="18"/>
                        <w:szCs w:val="18"/>
                      </w:rPr>
                      <w:t>718,578.53</w:t>
                    </w:r>
                  </w:p>
                </w:tc>
                <w:tc>
                  <w:tcPr>
                    <w:tcW w:w="804" w:type="dxa"/>
                    <w:vAlign w:val="center"/>
                  </w:tcPr>
                  <w:p w:rsidR="00D50F8E" w:rsidRDefault="001C6035">
                    <w:pPr>
                      <w:jc w:val="center"/>
                      <w:rPr>
                        <w:sz w:val="18"/>
                        <w:szCs w:val="18"/>
                      </w:rPr>
                    </w:pPr>
                    <w:r>
                      <w:rPr>
                        <w:sz w:val="18"/>
                        <w:szCs w:val="18"/>
                      </w:rPr>
                      <w:t>100.00</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柳州市强实科技有限公司</w:t>
                    </w:r>
                  </w:p>
                </w:tc>
                <w:tc>
                  <w:tcPr>
                    <w:tcW w:w="1134" w:type="dxa"/>
                    <w:vAlign w:val="center"/>
                  </w:tcPr>
                  <w:p w:rsidR="00D50F8E" w:rsidRDefault="001C6035">
                    <w:pPr>
                      <w:jc w:val="center"/>
                      <w:rPr>
                        <w:sz w:val="18"/>
                        <w:szCs w:val="18"/>
                      </w:rPr>
                    </w:pPr>
                    <w:r>
                      <w:rPr>
                        <w:sz w:val="18"/>
                        <w:szCs w:val="18"/>
                      </w:rPr>
                      <w:t>母公司的控股子公司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炉渣</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15,013.12</w:t>
                    </w:r>
                  </w:p>
                </w:tc>
                <w:tc>
                  <w:tcPr>
                    <w:tcW w:w="804" w:type="dxa"/>
                    <w:vAlign w:val="center"/>
                  </w:tcPr>
                  <w:p w:rsidR="00D50F8E" w:rsidRDefault="001C6035">
                    <w:pPr>
                      <w:jc w:val="center"/>
                      <w:rPr>
                        <w:sz w:val="18"/>
                        <w:szCs w:val="18"/>
                      </w:rPr>
                    </w:pPr>
                    <w:r>
                      <w:rPr>
                        <w:sz w:val="18"/>
                        <w:szCs w:val="18"/>
                      </w:rPr>
                      <w:t>100.00</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桂林市柳钢刚茂升贸易有限公司</w:t>
                    </w:r>
                  </w:p>
                </w:tc>
                <w:tc>
                  <w:tcPr>
                    <w:tcW w:w="1134" w:type="dxa"/>
                    <w:vAlign w:val="center"/>
                  </w:tcPr>
                  <w:p w:rsidR="00D50F8E" w:rsidRDefault="001C6035">
                    <w:pPr>
                      <w:jc w:val="center"/>
                      <w:rPr>
                        <w:sz w:val="18"/>
                        <w:szCs w:val="18"/>
                      </w:rPr>
                    </w:pPr>
                    <w:r>
                      <w:rPr>
                        <w:sz w:val="18"/>
                        <w:szCs w:val="18"/>
                      </w:rPr>
                      <w:t>母公司的全资子公司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钢材</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27,667.05</w:t>
                    </w:r>
                  </w:p>
                </w:tc>
                <w:tc>
                  <w:tcPr>
                    <w:tcW w:w="804" w:type="dxa"/>
                    <w:vAlign w:val="center"/>
                  </w:tcPr>
                  <w:p w:rsidR="00D50F8E" w:rsidRDefault="001C6035">
                    <w:pPr>
                      <w:jc w:val="center"/>
                      <w:rPr>
                        <w:sz w:val="18"/>
                        <w:szCs w:val="18"/>
                      </w:rPr>
                    </w:pPr>
                    <w:r>
                      <w:rPr>
                        <w:sz w:val="18"/>
                        <w:szCs w:val="18"/>
                      </w:rPr>
                      <w:t>2.06</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柳州市新游化工有限责任公司</w:t>
                    </w:r>
                  </w:p>
                </w:tc>
                <w:tc>
                  <w:tcPr>
                    <w:tcW w:w="1134" w:type="dxa"/>
                    <w:vAlign w:val="center"/>
                  </w:tcPr>
                  <w:p w:rsidR="00D50F8E" w:rsidRDefault="001C6035">
                    <w:pPr>
                      <w:jc w:val="center"/>
                      <w:rPr>
                        <w:sz w:val="18"/>
                        <w:szCs w:val="18"/>
                      </w:rPr>
                    </w:pPr>
                    <w:r>
                      <w:rPr>
                        <w:sz w:val="18"/>
                        <w:szCs w:val="18"/>
                      </w:rPr>
                      <w:t>母公司的控股子公司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化工产品</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31,852.28</w:t>
                    </w:r>
                  </w:p>
                </w:tc>
                <w:tc>
                  <w:tcPr>
                    <w:tcW w:w="804" w:type="dxa"/>
                    <w:vAlign w:val="center"/>
                  </w:tcPr>
                  <w:p w:rsidR="00D50F8E" w:rsidRDefault="001C6035">
                    <w:pPr>
                      <w:jc w:val="center"/>
                      <w:rPr>
                        <w:sz w:val="18"/>
                        <w:szCs w:val="18"/>
                      </w:rPr>
                    </w:pPr>
                    <w:r>
                      <w:rPr>
                        <w:sz w:val="18"/>
                        <w:szCs w:val="18"/>
                      </w:rPr>
                      <w:t>100.00</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广西南宁柳钢钢材销售有限公司</w:t>
                    </w:r>
                  </w:p>
                </w:tc>
                <w:tc>
                  <w:tcPr>
                    <w:tcW w:w="1134" w:type="dxa"/>
                    <w:vAlign w:val="center"/>
                  </w:tcPr>
                  <w:p w:rsidR="00D50F8E" w:rsidRDefault="001C6035">
                    <w:pPr>
                      <w:jc w:val="center"/>
                      <w:rPr>
                        <w:sz w:val="18"/>
                        <w:szCs w:val="18"/>
                      </w:rPr>
                    </w:pPr>
                    <w:r>
                      <w:rPr>
                        <w:sz w:val="18"/>
                        <w:szCs w:val="18"/>
                      </w:rPr>
                      <w:t>母公司的全资子公司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钢材</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33,330.48</w:t>
                    </w:r>
                  </w:p>
                </w:tc>
                <w:tc>
                  <w:tcPr>
                    <w:tcW w:w="804" w:type="dxa"/>
                    <w:vAlign w:val="center"/>
                  </w:tcPr>
                  <w:p w:rsidR="00D50F8E" w:rsidRDefault="001C6035">
                    <w:pPr>
                      <w:jc w:val="center"/>
                      <w:rPr>
                        <w:sz w:val="18"/>
                        <w:szCs w:val="18"/>
                      </w:rPr>
                    </w:pPr>
                    <w:r>
                      <w:rPr>
                        <w:sz w:val="18"/>
                        <w:szCs w:val="18"/>
                      </w:rPr>
                      <w:t>2.48</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t>广西柳钢环保股份有限公司</w:t>
                    </w:r>
                  </w:p>
                </w:tc>
                <w:tc>
                  <w:tcPr>
                    <w:tcW w:w="1134" w:type="dxa"/>
                    <w:vAlign w:val="center"/>
                  </w:tcPr>
                  <w:p w:rsidR="00D50F8E" w:rsidRDefault="001C6035">
                    <w:pPr>
                      <w:jc w:val="center"/>
                      <w:rPr>
                        <w:sz w:val="18"/>
                        <w:szCs w:val="18"/>
                      </w:rPr>
                    </w:pPr>
                    <w:r>
                      <w:rPr>
                        <w:sz w:val="18"/>
                        <w:szCs w:val="18"/>
                      </w:rPr>
                      <w:t>母公司的全资子公司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废渣</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3,504.54</w:t>
                    </w:r>
                  </w:p>
                </w:tc>
                <w:tc>
                  <w:tcPr>
                    <w:tcW w:w="804" w:type="dxa"/>
                    <w:vAlign w:val="center"/>
                  </w:tcPr>
                  <w:p w:rsidR="00D50F8E" w:rsidRDefault="001C6035">
                    <w:pPr>
                      <w:jc w:val="center"/>
                      <w:rPr>
                        <w:sz w:val="18"/>
                        <w:szCs w:val="18"/>
                      </w:rPr>
                    </w:pPr>
                    <w:r>
                      <w:rPr>
                        <w:sz w:val="18"/>
                        <w:szCs w:val="18"/>
                      </w:rPr>
                      <w:t>100.00</w:t>
                    </w:r>
                  </w:p>
                </w:tc>
                <w:tc>
                  <w:tcPr>
                    <w:tcW w:w="1322" w:type="dxa"/>
                    <w:vAlign w:val="center"/>
                  </w:tcPr>
                  <w:p w:rsidR="00D50F8E" w:rsidRDefault="001C6035">
                    <w:pPr>
                      <w:jc w:val="center"/>
                      <w:rPr>
                        <w:sz w:val="18"/>
                        <w:szCs w:val="18"/>
                      </w:rPr>
                    </w:pPr>
                    <w:r>
                      <w:rPr>
                        <w:sz w:val="18"/>
                        <w:szCs w:val="18"/>
                      </w:rPr>
                      <w:t>银行转账或承兑汇票</w:t>
                    </w:r>
                  </w:p>
                </w:tc>
              </w:tr>
              <w:tr w:rsidR="00D50F8E">
                <w:trPr>
                  <w:trHeight w:val="555"/>
                </w:trPr>
                <w:tc>
                  <w:tcPr>
                    <w:tcW w:w="2835" w:type="dxa"/>
                    <w:vAlign w:val="center"/>
                  </w:tcPr>
                  <w:p w:rsidR="00D50F8E" w:rsidRDefault="001C6035">
                    <w:pPr>
                      <w:jc w:val="left"/>
                      <w:rPr>
                        <w:sz w:val="18"/>
                        <w:szCs w:val="18"/>
                      </w:rPr>
                    </w:pPr>
                    <w:r>
                      <w:rPr>
                        <w:sz w:val="18"/>
                        <w:szCs w:val="18"/>
                      </w:rPr>
                      <w:lastRenderedPageBreak/>
                      <w:t>广西柳州岑海金属材料有限公司</w:t>
                    </w:r>
                  </w:p>
                </w:tc>
                <w:tc>
                  <w:tcPr>
                    <w:tcW w:w="1134" w:type="dxa"/>
                    <w:vAlign w:val="center"/>
                  </w:tcPr>
                  <w:p w:rsidR="00D50F8E" w:rsidRDefault="001C6035">
                    <w:pPr>
                      <w:jc w:val="center"/>
                      <w:rPr>
                        <w:sz w:val="18"/>
                        <w:szCs w:val="18"/>
                      </w:rPr>
                    </w:pPr>
                    <w:r>
                      <w:rPr>
                        <w:sz w:val="18"/>
                        <w:szCs w:val="18"/>
                      </w:rPr>
                      <w:t>母公司的全资子公司</w:t>
                    </w:r>
                  </w:p>
                </w:tc>
                <w:tc>
                  <w:tcPr>
                    <w:tcW w:w="1134" w:type="dxa"/>
                    <w:vAlign w:val="center"/>
                  </w:tcPr>
                  <w:p w:rsidR="00D50F8E" w:rsidRDefault="001C6035">
                    <w:pPr>
                      <w:jc w:val="center"/>
                      <w:rPr>
                        <w:sz w:val="18"/>
                        <w:szCs w:val="18"/>
                      </w:rPr>
                    </w:pPr>
                    <w:r>
                      <w:rPr>
                        <w:sz w:val="18"/>
                        <w:szCs w:val="18"/>
                      </w:rPr>
                      <w:t>销售商品</w:t>
                    </w:r>
                  </w:p>
                </w:tc>
                <w:tc>
                  <w:tcPr>
                    <w:tcW w:w="851" w:type="dxa"/>
                    <w:vAlign w:val="center"/>
                  </w:tcPr>
                  <w:p w:rsidR="00D50F8E" w:rsidRDefault="001C6035">
                    <w:pPr>
                      <w:jc w:val="center"/>
                      <w:rPr>
                        <w:sz w:val="18"/>
                        <w:szCs w:val="18"/>
                      </w:rPr>
                    </w:pPr>
                    <w:r>
                      <w:rPr>
                        <w:sz w:val="18"/>
                        <w:szCs w:val="18"/>
                      </w:rPr>
                      <w:t>钢材</w:t>
                    </w:r>
                  </w:p>
                </w:tc>
                <w:tc>
                  <w:tcPr>
                    <w:tcW w:w="850" w:type="dxa"/>
                    <w:vAlign w:val="center"/>
                  </w:tcPr>
                  <w:p w:rsidR="00D50F8E" w:rsidRDefault="001C6035">
                    <w:pPr>
                      <w:jc w:val="center"/>
                      <w:rPr>
                        <w:sz w:val="18"/>
                        <w:szCs w:val="18"/>
                      </w:rPr>
                    </w:pPr>
                    <w:r>
                      <w:rPr>
                        <w:sz w:val="18"/>
                        <w:szCs w:val="18"/>
                      </w:rPr>
                      <w:t>市场价</w:t>
                    </w:r>
                  </w:p>
                </w:tc>
                <w:tc>
                  <w:tcPr>
                    <w:tcW w:w="1418" w:type="dxa"/>
                    <w:vAlign w:val="center"/>
                  </w:tcPr>
                  <w:p w:rsidR="00D50F8E" w:rsidRDefault="001C6035">
                    <w:pPr>
                      <w:jc w:val="right"/>
                      <w:rPr>
                        <w:sz w:val="18"/>
                        <w:szCs w:val="18"/>
                      </w:rPr>
                    </w:pPr>
                    <w:r>
                      <w:rPr>
                        <w:sz w:val="18"/>
                        <w:szCs w:val="18"/>
                      </w:rPr>
                      <w:t>78,653.36</w:t>
                    </w:r>
                  </w:p>
                </w:tc>
                <w:tc>
                  <w:tcPr>
                    <w:tcW w:w="804" w:type="dxa"/>
                    <w:vAlign w:val="center"/>
                  </w:tcPr>
                  <w:p w:rsidR="00D50F8E" w:rsidRDefault="001C6035">
                    <w:pPr>
                      <w:jc w:val="center"/>
                      <w:rPr>
                        <w:sz w:val="18"/>
                        <w:szCs w:val="18"/>
                      </w:rPr>
                    </w:pPr>
                    <w:r>
                      <w:rPr>
                        <w:sz w:val="18"/>
                        <w:szCs w:val="18"/>
                      </w:rPr>
                      <w:t>5.85</w:t>
                    </w:r>
                  </w:p>
                </w:tc>
                <w:tc>
                  <w:tcPr>
                    <w:tcW w:w="1322" w:type="dxa"/>
                    <w:vAlign w:val="center"/>
                  </w:tcPr>
                  <w:p w:rsidR="00D50F8E" w:rsidRDefault="001C6035">
                    <w:pPr>
                      <w:jc w:val="center"/>
                      <w:rPr>
                        <w:sz w:val="18"/>
                        <w:szCs w:val="18"/>
                      </w:rPr>
                    </w:pPr>
                    <w:r>
                      <w:rPr>
                        <w:sz w:val="18"/>
                        <w:szCs w:val="18"/>
                      </w:rPr>
                      <w:t>银行转账或承兑汇票</w:t>
                    </w:r>
                  </w:p>
                </w:tc>
              </w:tr>
            </w:tbl>
            <w:p w:rsidR="00D50F8E" w:rsidRDefault="00127914">
              <w:pPr>
                <w:pStyle w:val="Style92"/>
              </w:pPr>
            </w:p>
          </w:sdtContent>
        </w:sdt>
      </w:sdtContent>
    </w:sdt>
    <w:p w:rsidR="00D50F8E" w:rsidRDefault="00D50F8E">
      <w:pPr>
        <w:pStyle w:val="Style92"/>
      </w:pPr>
    </w:p>
    <w:sdt>
      <w:sdtPr>
        <w:rPr>
          <w:rFonts w:ascii="Calibri" w:hAnsi="Calibri" w:cs="宋体" w:hint="eastAsia"/>
          <w:b w:val="0"/>
          <w:bCs w:val="0"/>
          <w:kern w:val="0"/>
          <w:sz w:val="24"/>
          <w:szCs w:val="22"/>
        </w:rPr>
        <w:alias w:val="模块:临时公告未披露的事项"/>
        <w:tag w:val="_SEC_227a4feb5cd045acb20f0e655bf26ea8"/>
        <w:id w:val="24781273"/>
        <w:lock w:val="sdtLocked"/>
        <w:placeholder>
          <w:docPart w:val="GBC22222222222222222222222222222"/>
        </w:placeholder>
      </w:sdtPr>
      <w:sdtEndPr>
        <w:rPr>
          <w:rFonts w:ascii="宋体" w:hAnsi="宋体" w:hint="default"/>
          <w:szCs w:val="21"/>
        </w:rPr>
      </w:sdtEndPr>
      <w:sdtContent>
        <w:p w:rsidR="00D50F8E" w:rsidRDefault="001C6035">
          <w:pPr>
            <w:pStyle w:val="4"/>
            <w:numPr>
              <w:ilvl w:val="2"/>
              <w:numId w:val="17"/>
            </w:numPr>
          </w:pPr>
          <w:r>
            <w:rPr>
              <w:rFonts w:hint="eastAsia"/>
            </w:rPr>
            <w:t>临时公告未披露的事项</w:t>
          </w:r>
        </w:p>
        <w:p w:rsidR="00D50F8E" w:rsidRDefault="00127914">
          <w:pPr>
            <w:rPr>
              <w:szCs w:val="21"/>
            </w:rPr>
          </w:pPr>
          <w:sdt>
            <w:sdtPr>
              <w:alias w:val="是否适用：与日常经营相关的关联交易_临时公告未披露的事项[双击切换]"/>
              <w:tag w:val="_GBC_91ad548daaa84603a8faa6c0ce358499"/>
              <w:id w:val="24781272"/>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p w:rsidR="00D50F8E" w:rsidRDefault="001C6035">
      <w:pPr>
        <w:pStyle w:val="3"/>
        <w:numPr>
          <w:ilvl w:val="2"/>
          <w:numId w:val="4"/>
        </w:numPr>
      </w:pPr>
      <w:r>
        <w:t>资产收购</w:t>
      </w:r>
      <w:r>
        <w:rPr>
          <w:rFonts w:hint="eastAsia"/>
        </w:rPr>
        <w:t>或股权收购</w:t>
      </w:r>
      <w:r>
        <w:t>、出售发生的关联交易</w:t>
      </w:r>
    </w:p>
    <w:sdt>
      <w:sdtPr>
        <w:rPr>
          <w:rFonts w:ascii="Calibri" w:hAnsi="Calibri" w:cs="宋体"/>
          <w:b w:val="0"/>
          <w:bCs w:val="0"/>
          <w:kern w:val="0"/>
          <w:sz w:val="24"/>
          <w:szCs w:val="22"/>
        </w:rPr>
        <w:alias w:val="模块:已在临时公告披露且后续实施无进展或变化的事项"/>
        <w:tag w:val="_SEC_bf9131838c5b421d81cb3165b3861506"/>
        <w:id w:val="24781275"/>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18"/>
            </w:numPr>
          </w:pPr>
          <w:r>
            <w:t>已在临时公告披露且后续实施无进展或变化的事项</w:t>
          </w:r>
        </w:p>
        <w:p w:rsidR="00D50F8E" w:rsidRDefault="00127914">
          <w:pPr>
            <w:pStyle w:val="Style92"/>
          </w:pPr>
          <w:sdt>
            <w:sdtPr>
              <w:alias w:val="是否适用：已在临时公告披露且后续实施无进展或变化的事项_资产或股权收购、出售发生的关联交易[双击切换]"/>
              <w:tag w:val="_GBC_208b69178a984ade8f4f4dd7a3362ae3"/>
              <w:id w:val="24781274"/>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f9a57b14408248c4bc6881cfd0e81074"/>
        <w:id w:val="24781277"/>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1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2478127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Calibri" w:hAnsi="Calibri" w:cs="宋体"/>
          <w:b w:val="0"/>
          <w:bCs w:val="0"/>
          <w:kern w:val="0"/>
          <w:sz w:val="24"/>
          <w:szCs w:val="22"/>
        </w:rPr>
        <w:alias w:val="模块:临时公告未披露的事项"/>
        <w:tag w:val="_SEC_a7b4eef2f39c4550974e81ee8caca798"/>
        <w:id w:val="24781279"/>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1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2478127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b w:val="0"/>
          <w:bCs w:val="0"/>
          <w:kern w:val="0"/>
          <w:sz w:val="24"/>
          <w:szCs w:val="24"/>
        </w:rPr>
        <w:alias w:val="模块:涉及业绩约定的，应当披露报告期内的业绩实现情况"/>
        <w:tag w:val="_SEC_e17a03ced9e54c92b773a7e185d85bd3"/>
        <w:id w:val="24781281"/>
        <w:lock w:val="sdtLocked"/>
        <w:placeholder>
          <w:docPart w:val="GBC22222222222222222222222222222"/>
        </w:placeholder>
      </w:sdtPr>
      <w:sdtContent>
        <w:p w:rsidR="00D50F8E" w:rsidRDefault="001C6035">
          <w:pPr>
            <w:pStyle w:val="4"/>
            <w:numPr>
              <w:ilvl w:val="0"/>
              <w:numId w:val="18"/>
            </w:numPr>
          </w:pPr>
          <w:r>
            <w:t>涉及业绩约定的，应当披露报告期内的业绩实现情况</w:t>
          </w:r>
        </w:p>
        <w:sdt>
          <w:sdtPr>
            <w:alias w:val="是否适用：涉及业绩约定的，应当披露报告期内的业绩实现情况[双击切换]"/>
            <w:tag w:val="_GBC_0640a8fc3526461ca1eed7810b087c23"/>
            <w:id w:val="2478128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3"/>
        <w:numPr>
          <w:ilvl w:val="2"/>
          <w:numId w:val="4"/>
        </w:numPr>
      </w:pPr>
      <w:r>
        <w:t>共同对外投资的重大关联交易</w:t>
      </w:r>
    </w:p>
    <w:sdt>
      <w:sdtPr>
        <w:rPr>
          <w:rFonts w:ascii="Calibri" w:hAnsi="Calibri" w:cs="宋体"/>
          <w:b w:val="0"/>
          <w:bCs w:val="0"/>
          <w:kern w:val="0"/>
          <w:sz w:val="24"/>
          <w:szCs w:val="22"/>
        </w:rPr>
        <w:alias w:val="模块:已在临时公告披露且后续实施无进展或变化的事项"/>
        <w:tag w:val="_SEC_d9e67609bdab489e985efba8758860bd"/>
        <w:id w:val="24781283"/>
        <w:lock w:val="sdtLocked"/>
        <w:placeholder>
          <w:docPart w:val="GBC22222222222222222222222222222"/>
        </w:placeholder>
      </w:sdtPr>
      <w:sdtEndPr>
        <w:rPr>
          <w:rFonts w:ascii="宋体" w:hAnsi="宋体" w:hint="eastAsia"/>
          <w:b/>
          <w:bCs/>
          <w:szCs w:val="24"/>
        </w:rPr>
      </w:sdtEndPr>
      <w:sdtContent>
        <w:p w:rsidR="00D50F8E" w:rsidRDefault="001C6035">
          <w:pPr>
            <w:pStyle w:val="4"/>
            <w:numPr>
              <w:ilvl w:val="0"/>
              <w:numId w:val="19"/>
            </w:numPr>
          </w:pPr>
          <w:r>
            <w:t>已在临时公告披露且后续实施无进展或变化的事项</w:t>
          </w:r>
        </w:p>
        <w:p w:rsidR="00D50F8E" w:rsidRDefault="00127914">
          <w:pPr>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24781282"/>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53e4f8cd2c114fb1a1c9d74236ebd2fc"/>
        <w:id w:val="24781285"/>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1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478128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Calibri" w:hAnsi="Calibri" w:cs="宋体"/>
          <w:b w:val="0"/>
          <w:bCs w:val="0"/>
          <w:kern w:val="0"/>
          <w:sz w:val="24"/>
          <w:szCs w:val="22"/>
        </w:rPr>
        <w:alias w:val="模块:临时公告未披露的事项"/>
        <w:tag w:val="_SEC_25e347f9cbc546cbafdf30522b654328"/>
        <w:id w:val="24781287"/>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19"/>
            </w:numPr>
          </w:pPr>
          <w:r>
            <w:t>临时公告未披露的事项</w:t>
          </w:r>
        </w:p>
        <w:sdt>
          <w:sdtPr>
            <w:rPr>
              <w:rFonts w:hint="eastAsia"/>
            </w:rPr>
            <w:alias w:val="是否适用：共同对外投资的重大关联交易_临时公告未披露的事项[双击切换]"/>
            <w:tag w:val="_GBC_3ac28148c3754202ba544078ad581a24"/>
            <w:id w:val="2478128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p w:rsidR="00D50F8E" w:rsidRDefault="001C6035">
      <w:pPr>
        <w:pStyle w:val="3"/>
        <w:numPr>
          <w:ilvl w:val="2"/>
          <w:numId w:val="4"/>
        </w:numPr>
      </w:pPr>
      <w:r>
        <w:rPr>
          <w:rFonts w:hint="eastAsia"/>
        </w:rPr>
        <w:t>关联债权债务往来</w:t>
      </w:r>
    </w:p>
    <w:sdt>
      <w:sdtPr>
        <w:rPr>
          <w:rFonts w:ascii="Calibri" w:hAnsi="Calibri" w:cs="宋体"/>
          <w:b w:val="0"/>
          <w:bCs w:val="0"/>
          <w:kern w:val="0"/>
          <w:sz w:val="24"/>
          <w:szCs w:val="22"/>
        </w:rPr>
        <w:alias w:val="模块:已在临时公告披露且后续实施无进展或变化的事项"/>
        <w:tag w:val="_SEC_2fd4e717dd2949d2b4b4fb580dfce32a"/>
        <w:id w:val="24781289"/>
        <w:lock w:val="sdtLocked"/>
        <w:placeholder>
          <w:docPart w:val="GBC22222222222222222222222222222"/>
        </w:placeholder>
      </w:sdtPr>
      <w:sdtEndPr>
        <w:rPr>
          <w:rFonts w:ascii="宋体" w:hAnsi="宋体" w:hint="eastAsia"/>
          <w:b/>
          <w:bCs/>
          <w:szCs w:val="24"/>
        </w:rPr>
      </w:sdtEndPr>
      <w:sdtContent>
        <w:p w:rsidR="00D50F8E" w:rsidRDefault="001C6035">
          <w:pPr>
            <w:pStyle w:val="4"/>
            <w:numPr>
              <w:ilvl w:val="0"/>
              <w:numId w:val="20"/>
            </w:numPr>
          </w:pPr>
          <w:r>
            <w:t>已在临时公告披露且后续实施无进展或变化的事项</w:t>
          </w:r>
        </w:p>
        <w:p w:rsidR="00D50F8E" w:rsidRDefault="00127914">
          <w:pPr>
            <w:rPr>
              <w:rFonts w:ascii="Calibri" w:hAnsi="Calibri"/>
              <w:b/>
              <w:bCs/>
              <w:szCs w:val="22"/>
            </w:rPr>
          </w:pPr>
          <w:sdt>
            <w:sdtPr>
              <w:alias w:val="是否适用：已在临时公告披露且后续实施无进展或变化的事项_关联债权债务往来[双击切换]"/>
              <w:tag w:val="_GBC_480ccdae6247445ca78cf6327eb0e24f"/>
              <w:id w:val="24781288"/>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dcb3650518df4296931e576a9d6fdaf3"/>
        <w:id w:val="24781291"/>
        <w:lock w:val="sdtLocked"/>
        <w:placeholder>
          <w:docPart w:val="GBC22222222222222222222222222222"/>
        </w:placeholder>
      </w:sdtPr>
      <w:sdtEndPr>
        <w:rPr>
          <w:rFonts w:ascii="宋体" w:hAnsi="宋体" w:hint="eastAsia"/>
          <w:szCs w:val="24"/>
        </w:rPr>
      </w:sdtEndPr>
      <w:sdtContent>
        <w:p w:rsidR="00D50F8E" w:rsidRDefault="001C6035">
          <w:pPr>
            <w:pStyle w:val="4"/>
            <w:numPr>
              <w:ilvl w:val="0"/>
              <w:numId w:val="2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478129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Calibri" w:hAnsi="Calibri" w:cs="宋体" w:hint="eastAsia"/>
          <w:b w:val="0"/>
          <w:bCs w:val="0"/>
          <w:kern w:val="0"/>
          <w:sz w:val="24"/>
          <w:szCs w:val="22"/>
        </w:rPr>
        <w:alias w:val="模块:临时公告未披露的事项"/>
        <w:tag w:val="_SEC_da19abf815bb4e3a97fcb901c6225551"/>
        <w:id w:val="24781293"/>
        <w:lock w:val="sdtLocked"/>
        <w:placeholder>
          <w:docPart w:val="GBC22222222222222222222222222222"/>
        </w:placeholder>
      </w:sdtPr>
      <w:sdtEndPr>
        <w:rPr>
          <w:rFonts w:asciiTheme="minorEastAsia" w:eastAsiaTheme="minorEastAsia" w:hAnsiTheme="minorEastAsia"/>
          <w:szCs w:val="21"/>
        </w:rPr>
      </w:sdtEndPr>
      <w:sdtContent>
        <w:p w:rsidR="00D50F8E" w:rsidRDefault="001C6035">
          <w:pPr>
            <w:pStyle w:val="4"/>
            <w:numPr>
              <w:ilvl w:val="0"/>
              <w:numId w:val="20"/>
            </w:numPr>
          </w:pPr>
          <w:r>
            <w:rPr>
              <w:rFonts w:hint="eastAsia"/>
            </w:rPr>
            <w:t>临时公告未披露的事项</w:t>
          </w:r>
        </w:p>
        <w:sdt>
          <w:sdtPr>
            <w:alias w:val="是否适用：关联债权债务往来_临时公告未披露的事项[双击切换]"/>
            <w:tag w:val="_GBC_0f4a6802ca704b49a413888379a91f0b"/>
            <w:id w:val="24781292"/>
            <w:lock w:val="sdtContentLocked"/>
            <w:placeholder>
              <w:docPart w:val="GBC22222222222222222222222222222"/>
            </w:placeholder>
          </w:sdtPr>
          <w:sdtContent>
            <w:p w:rsidR="00D50F8E" w:rsidRDefault="00127914">
              <w:pPr>
                <w:rPr>
                  <w:rFonts w:asciiTheme="minorEastAsia" w:eastAsiaTheme="minorEastAsia" w:hAnsiTheme="minorEastAsia"/>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2"/>
        </w:rPr>
        <w:alias w:val="模块:(五) 其他重大关联交易"/>
        <w:tag w:val="_SEC_d0d528034450466db3d12315559a161a"/>
        <w:id w:val="24781295"/>
        <w:lock w:val="sdtLocked"/>
        <w:placeholder>
          <w:docPart w:val="GBC22222222222222222222222222222"/>
        </w:placeholder>
      </w:sdtPr>
      <w:sdtEndPr>
        <w:rPr>
          <w:rFonts w:asciiTheme="minorEastAsia" w:eastAsiaTheme="minorEastAsia" w:hAnsiTheme="minorEastAsia" w:hint="default"/>
          <w:szCs w:val="21"/>
        </w:rPr>
      </w:sdtEndPr>
      <w:sdtContent>
        <w:p w:rsidR="00D50F8E" w:rsidRDefault="001C6035">
          <w:pPr>
            <w:pStyle w:val="3"/>
            <w:numPr>
              <w:ilvl w:val="2"/>
              <w:numId w:val="4"/>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4781294"/>
            <w:lock w:val="sdtContentLocked"/>
            <w:placeholder>
              <w:docPart w:val="GBC22222222222222222222222222222"/>
            </w:placeholder>
          </w:sdtPr>
          <w:sdtContent>
            <w:p w:rsidR="00D50F8E" w:rsidRDefault="00127914">
              <w:pPr>
                <w:pStyle w:val="Style92"/>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pStyle w:val="Style92"/>
      </w:pPr>
    </w:p>
    <w:sdt>
      <w:sdtPr>
        <w:rPr>
          <w:rFonts w:ascii="宋体" w:hAnsi="宋体" w:cs="宋体" w:hint="eastAsia"/>
          <w:b w:val="0"/>
          <w:bCs w:val="0"/>
          <w:kern w:val="0"/>
          <w:sz w:val="24"/>
          <w:szCs w:val="24"/>
        </w:rPr>
        <w:alias w:val="模块:其他"/>
        <w:tag w:val="_SEC_94b5dc0c50e04cae8442e9675bd15742"/>
        <w:id w:val="24781297"/>
        <w:lock w:val="sdtLocked"/>
        <w:placeholder>
          <w:docPart w:val="GBC22222222222222222222222222222"/>
        </w:placeholder>
      </w:sdtPr>
      <w:sdtContent>
        <w:p w:rsidR="00D50F8E" w:rsidRDefault="001C6035">
          <w:pPr>
            <w:pStyle w:val="3"/>
            <w:numPr>
              <w:ilvl w:val="2"/>
              <w:numId w:val="4"/>
            </w:numPr>
          </w:pPr>
          <w:r>
            <w:rPr>
              <w:rFonts w:hint="eastAsia"/>
            </w:rPr>
            <w:t>其他</w:t>
          </w:r>
        </w:p>
        <w:sdt>
          <w:sdtPr>
            <w:rPr>
              <w:rFonts w:hint="eastAsia"/>
            </w:rPr>
            <w:alias w:val="是否适用：重大关联交易事项其他补充说明[双击切换]"/>
            <w:tag w:val="_GBC_272061194cde466a9c566f0881c76d0d"/>
            <w:id w:val="2478129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0"/>
          <w:numId w:val="12"/>
        </w:numPr>
        <w:spacing w:line="360" w:lineRule="auto"/>
      </w:pPr>
      <w:r>
        <w:rPr>
          <w:rFonts w:hint="eastAsia"/>
        </w:rPr>
        <w:t>重大合同及其履行情况</w:t>
      </w:r>
    </w:p>
    <w:p w:rsidR="00D50F8E" w:rsidRDefault="001C6035">
      <w:pPr>
        <w:pStyle w:val="3"/>
        <w:numPr>
          <w:ilvl w:val="0"/>
          <w:numId w:val="21"/>
        </w:numPr>
      </w:pPr>
      <w:r>
        <w:t>托管、承包、租赁事项</w:t>
      </w:r>
    </w:p>
    <w:p w:rsidR="00D50F8E" w:rsidRDefault="00127914">
      <w:pPr>
        <w:rPr>
          <w:szCs w:val="21"/>
          <w:shd w:val="pct10" w:color="auto" w:fill="FFFFFF"/>
        </w:rPr>
      </w:pPr>
      <w:sdt>
        <w:sdtPr>
          <w:rPr>
            <w:szCs w:val="21"/>
          </w:rPr>
          <w:alias w:val="是否适用：托管、承包、租赁事项[双击切换]"/>
          <w:tag w:val="_GBC_daed561e68674d828a348a97bffbc154"/>
          <w:id w:val="24781298"/>
          <w:lock w:val="sdtContentLocked"/>
          <w:placeholder>
            <w:docPart w:val="GBC22222222222222222222222222222"/>
          </w:placeholder>
        </w:sdtPr>
        <w:sdtContent>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sdtContent>
      </w:sdt>
    </w:p>
    <w:p w:rsidR="00D50F8E" w:rsidRDefault="00D50F8E">
      <w:pPr>
        <w:rPr>
          <w:szCs w:val="21"/>
          <w:shd w:val="pct10" w:color="auto" w:fill="FFFFFF"/>
        </w:rPr>
      </w:pPr>
    </w:p>
    <w:p w:rsidR="00D50F8E" w:rsidRDefault="001C6035">
      <w:pPr>
        <w:pStyle w:val="3"/>
        <w:numPr>
          <w:ilvl w:val="0"/>
          <w:numId w:val="21"/>
        </w:numPr>
      </w:pPr>
      <w:r>
        <w:rPr>
          <w:rFonts w:hint="eastAsia"/>
        </w:rPr>
        <w:t>担保情况</w:t>
      </w:r>
    </w:p>
    <w:sdt>
      <w:sdtPr>
        <w:alias w:val="是否适用：担保情况[双击切换]"/>
        <w:tag w:val="_GBC_aae98b3e30bd49e4b2e1d2643f200047"/>
        <w:id w:val="2478129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ascii="宋体" w:hAnsi="宋体" w:cs="宋体"/>
          <w:b w:val="0"/>
          <w:bCs w:val="0"/>
          <w:kern w:val="0"/>
          <w:sz w:val="24"/>
          <w:szCs w:val="24"/>
        </w:rPr>
        <w:alias w:val="模块:其他重大合同"/>
        <w:tag w:val="_SEC_e046194a1b604165ab4ac9dbd406e6b1"/>
        <w:id w:val="24781301"/>
        <w:lock w:val="sdtLocked"/>
        <w:placeholder>
          <w:docPart w:val="GBC22222222222222222222222222222"/>
        </w:placeholder>
      </w:sdtPr>
      <w:sdtEndPr>
        <w:rPr>
          <w:rFonts w:hint="eastAsia"/>
        </w:rPr>
      </w:sdtEndPr>
      <w:sdtContent>
        <w:p w:rsidR="00D50F8E" w:rsidRDefault="001C6035">
          <w:pPr>
            <w:pStyle w:val="3"/>
            <w:numPr>
              <w:ilvl w:val="0"/>
              <w:numId w:val="21"/>
            </w:numPr>
          </w:pPr>
          <w:r>
            <w:t>其他重大合同</w:t>
          </w:r>
        </w:p>
        <w:sdt>
          <w:sdtPr>
            <w:alias w:val="是否适用：其他重大合同[双击切换]"/>
            <w:tag w:val="_GBC_23289ac36e3b4aeeaff6a4f1df0c3165"/>
            <w:id w:val="2478130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0"/>
          <w:numId w:val="12"/>
        </w:numPr>
        <w:spacing w:line="360" w:lineRule="auto"/>
      </w:pPr>
      <w:r>
        <w:rPr>
          <w:rFonts w:hint="eastAsia"/>
        </w:rPr>
        <w:t>上市公司扶贫工作情况</w:t>
      </w:r>
    </w:p>
    <w:sdt>
      <w:sdtPr>
        <w:alias w:val="是否适用：上市公司扶贫工作情况[双击切换]"/>
        <w:tag w:val="_GBC_a47427153555452aab8fef6451a58abc"/>
        <w:id w:val="2478130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p w:rsidR="00D50F8E" w:rsidRPr="009F5E9D" w:rsidRDefault="001C6035">
      <w:pPr>
        <w:pStyle w:val="2CharCharChar"/>
        <w:numPr>
          <w:ilvl w:val="0"/>
          <w:numId w:val="12"/>
        </w:numPr>
        <w:spacing w:line="360" w:lineRule="auto"/>
        <w:rPr>
          <w:sz w:val="21"/>
        </w:rPr>
      </w:pPr>
      <w:r w:rsidRPr="009F5E9D">
        <w:rPr>
          <w:rFonts w:hint="eastAsia"/>
          <w:sz w:val="21"/>
        </w:rPr>
        <w:t>可转换公司债券情况</w:t>
      </w:r>
    </w:p>
    <w:sdt>
      <w:sdtPr>
        <w:alias w:val="是否适用：可转换公司债券情况[双击切换]"/>
        <w:tag w:val="_GBC_6a49e99841294af3b87ba6216b1997d9"/>
        <w:id w:val="2478138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p w:rsidR="00D50F8E" w:rsidRPr="009F5E9D" w:rsidRDefault="001C6035">
      <w:pPr>
        <w:pStyle w:val="2CharCharChar"/>
        <w:numPr>
          <w:ilvl w:val="0"/>
          <w:numId w:val="12"/>
        </w:numPr>
        <w:spacing w:line="360" w:lineRule="auto"/>
        <w:rPr>
          <w:sz w:val="21"/>
        </w:rPr>
      </w:pPr>
      <w:r w:rsidRPr="009F5E9D">
        <w:rPr>
          <w:rFonts w:ascii="宋体" w:hAnsi="宋体" w:cs="宋体" w:hint="eastAsia"/>
          <w:bCs w:val="0"/>
          <w:kern w:val="0"/>
          <w:sz w:val="21"/>
        </w:rPr>
        <w:t>环境</w:t>
      </w:r>
      <w:r w:rsidRPr="009F5E9D">
        <w:rPr>
          <w:rFonts w:ascii="宋体" w:hAnsi="宋体" w:cs="宋体"/>
          <w:bCs w:val="0"/>
          <w:kern w:val="0"/>
          <w:sz w:val="21"/>
        </w:rPr>
        <w:t>信息情况</w:t>
      </w:r>
    </w:p>
    <w:p w:rsidR="00D50F8E" w:rsidRDefault="001C6035">
      <w:pPr>
        <w:pStyle w:val="Style94"/>
        <w:numPr>
          <w:ilvl w:val="0"/>
          <w:numId w:val="22"/>
        </w:numPr>
      </w:pPr>
      <w:r w:rsidRPr="009F5E9D">
        <w:rPr>
          <w:sz w:val="21"/>
          <w:szCs w:val="21"/>
        </w:rPr>
        <w:t>属于环境保护部门公布的重点排污单位的公司及其</w:t>
      </w:r>
      <w:r w:rsidRPr="009F5E9D">
        <w:rPr>
          <w:rFonts w:hint="eastAsia"/>
          <w:sz w:val="21"/>
          <w:szCs w:val="21"/>
        </w:rPr>
        <w:t>重要</w:t>
      </w:r>
      <w:r w:rsidRPr="009F5E9D">
        <w:rPr>
          <w:sz w:val="21"/>
          <w:szCs w:val="21"/>
        </w:rPr>
        <w:t>子公司的环保情况说明</w:t>
      </w:r>
    </w:p>
    <w:sdt>
      <w:sdtPr>
        <w:rPr>
          <w:rFonts w:hint="eastAsia"/>
        </w:rPr>
        <w:alias w:val="是否适用：重点排污单位环保情况[双击切换]"/>
        <w:tag w:val="_GBC_820250e25791459fb9ab9ed79c168408"/>
        <w:id w:val="2478138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ascii="宋体" w:hAnsi="宋体" w:cs="宋体" w:hint="eastAsia"/>
          <w:b w:val="0"/>
          <w:bCs w:val="0"/>
          <w:kern w:val="0"/>
          <w:sz w:val="21"/>
          <w:szCs w:val="24"/>
        </w:rPr>
        <w:alias w:val="模块:排污信息"/>
        <w:tag w:val="_SEC_692004cb913244878ef4d9f391681f08"/>
        <w:id w:val="24781387"/>
        <w:lock w:val="sdtLocked"/>
        <w:placeholder>
          <w:docPart w:val="GBC22222222222222222222222222222"/>
        </w:placeholder>
      </w:sdtPr>
      <w:sdtEndPr>
        <w:rPr>
          <w:rFonts w:hint="default"/>
        </w:rPr>
      </w:sdtEndPr>
      <w:sdtContent>
        <w:p w:rsidR="00D50F8E" w:rsidRDefault="001C6035">
          <w:pPr>
            <w:pStyle w:val="Style95"/>
            <w:numPr>
              <w:ilvl w:val="0"/>
              <w:numId w:val="23"/>
            </w:numPr>
          </w:pPr>
          <w:r w:rsidRPr="009F5E9D">
            <w:rPr>
              <w:rFonts w:hint="eastAsia"/>
              <w:sz w:val="21"/>
              <w:szCs w:val="21"/>
            </w:rPr>
            <w:t>排污</w:t>
          </w:r>
          <w:r w:rsidRPr="009F5E9D">
            <w:rPr>
              <w:sz w:val="21"/>
              <w:szCs w:val="21"/>
            </w:rPr>
            <w:t>信息</w:t>
          </w:r>
        </w:p>
        <w:sdt>
          <w:sdtPr>
            <w:rPr>
              <w:rFonts w:hint="eastAsia"/>
            </w:rPr>
            <w:alias w:val="是否适用：排污信息[双击切换]"/>
            <w:tag w:val="_GBC_44bbf262c38141458fba6072b4e5b459"/>
            <w:id w:val="24781385"/>
            <w:lock w:val="sdtContentLocked"/>
            <w:placeholder>
              <w:docPart w:val="GBC22222222222222222222222222222"/>
            </w:placeholder>
          </w:sdtPr>
          <w:sdtContent>
            <w:p w:rsidR="00D50F8E" w:rsidRDefault="00127914">
              <w:pPr>
                <w:pStyle w:val="Style104"/>
                <w:ind w:firstLineChars="0" w:firstLine="0"/>
              </w:pPr>
              <w:r>
                <w:rPr>
                  <w:rFonts w:ascii="宋体" w:hAnsi="宋体"/>
                </w:rPr>
                <w:fldChar w:fldCharType="begin"/>
              </w:r>
              <w:r w:rsidR="001C6035">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C6035">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hint="eastAsia"/>
              <w:kern w:val="0"/>
              <w:sz w:val="21"/>
              <w:szCs w:val="24"/>
            </w:rPr>
            <w:alias w:val="排污信息"/>
            <w:tag w:val="_GBC_28890c46cf8446cc95bd08ae7c7a17dc"/>
            <w:id w:val="24781386"/>
            <w:lock w:val="sdtLocked"/>
            <w:placeholder>
              <w:docPart w:val="GBC22222222222222222222222222222"/>
            </w:placeholder>
          </w:sdtPr>
          <w:sdtContent>
            <w:p w:rsidR="00D50F8E" w:rsidRDefault="00D50F8E">
              <w:pPr>
                <w:pStyle w:val="Style104"/>
                <w:ind w:firstLineChars="0" w:firstLine="0"/>
              </w:pPr>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68"/>
                <w:gridCol w:w="1059"/>
                <w:gridCol w:w="1317"/>
                <w:gridCol w:w="1272"/>
                <w:gridCol w:w="854"/>
                <w:gridCol w:w="1328"/>
                <w:gridCol w:w="1092"/>
              </w:tblGrid>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主要污染物名称</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排放方式</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排放口分布情况及数量</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排放浓度</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排放总量</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超标排放情况</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执行的排放标准</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核定的排放总量</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二氧化碳排放量</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直接排放</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 xml:space="preserve"> /</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无要求</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11890110</w:t>
                    </w:r>
                    <w:r>
                      <w:rPr>
                        <w:rFonts w:hint="eastAsia"/>
                        <w:color w:val="000000" w:themeColor="text1"/>
                        <w:sz w:val="18"/>
                        <w:szCs w:val="18"/>
                      </w:rPr>
                      <w:t>吨</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无要求</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无要求</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COD</w:t>
                    </w:r>
                    <w:r>
                      <w:rPr>
                        <w:rFonts w:ascii="宋体" w:hAnsi="宋体" w:hint="eastAsia"/>
                        <w:color w:val="000000" w:themeColor="text1"/>
                        <w:sz w:val="18"/>
                        <w:szCs w:val="18"/>
                      </w:rPr>
                      <w:t>排放量</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直接排放</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1个</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20-40mg/L</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115.78吨</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小于50mg/L</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300吨/年</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二氧化硫排放量</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20个</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40-140mg/m3</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1653.87吨</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小于200mg/m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10072吨/年</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氮氧化物排放量</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20个</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200-240mg/m3</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6480.32吨</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小于300mg/m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19616吨/年</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烟粉尘排放量</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25个</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8-30mg/m3</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3971.08吨</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10-50mg/m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无要求</w:t>
                    </w:r>
                  </w:p>
                </w:tc>
              </w:tr>
              <w:tr w:rsidR="00D50F8E">
                <w:tc>
                  <w:tcPr>
                    <w:tcW w:w="959" w:type="dxa"/>
                    <w:tcBorders>
                      <w:top w:val="single" w:sz="4" w:space="0" w:color="auto"/>
                      <w:left w:val="single" w:sz="4" w:space="0" w:color="auto"/>
                      <w:bottom w:val="single" w:sz="4" w:space="0" w:color="auto"/>
                      <w:right w:val="single" w:sz="4" w:space="0" w:color="auto"/>
                    </w:tcBorders>
                  </w:tcPr>
                  <w:p w:rsidR="00D50F8E" w:rsidRDefault="001C6035">
                    <w:pPr>
                      <w:pStyle w:val="Style133"/>
                      <w:ind w:firstLineChars="0" w:firstLine="0"/>
                      <w:rPr>
                        <w:color w:val="000000" w:themeColor="text1"/>
                        <w:sz w:val="18"/>
                        <w:szCs w:val="18"/>
                      </w:rPr>
                    </w:pPr>
                    <w:r>
                      <w:rPr>
                        <w:rFonts w:hint="eastAsia"/>
                        <w:color w:val="000000" w:themeColor="text1"/>
                        <w:sz w:val="18"/>
                        <w:szCs w:val="18"/>
                      </w:rPr>
                      <w:t>固体废弃物利用率</w:t>
                    </w:r>
                  </w:p>
                </w:tc>
                <w:tc>
                  <w:tcPr>
                    <w:tcW w:w="116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综合利用</w:t>
                    </w:r>
                  </w:p>
                </w:tc>
                <w:tc>
                  <w:tcPr>
                    <w:tcW w:w="1059"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w:t>
                    </w:r>
                  </w:p>
                </w:tc>
                <w:tc>
                  <w:tcPr>
                    <w:tcW w:w="1317"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无要求</w:t>
                    </w:r>
                  </w:p>
                </w:tc>
                <w:tc>
                  <w:tcPr>
                    <w:tcW w:w="127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无要求</w:t>
                    </w:r>
                  </w:p>
                </w:tc>
                <w:tc>
                  <w:tcPr>
                    <w:tcW w:w="854"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无要求</w:t>
                    </w:r>
                  </w:p>
                </w:tc>
                <w:tc>
                  <w:tcPr>
                    <w:tcW w:w="1092" w:type="dxa"/>
                    <w:tcBorders>
                      <w:top w:val="single" w:sz="4" w:space="0" w:color="auto"/>
                      <w:left w:val="nil"/>
                      <w:bottom w:val="single" w:sz="4" w:space="0" w:color="auto"/>
                      <w:right w:val="single" w:sz="4" w:space="0" w:color="auto"/>
                    </w:tcBorders>
                  </w:tcPr>
                  <w:p w:rsidR="00D50F8E" w:rsidRDefault="001C6035">
                    <w:pPr>
                      <w:pStyle w:val="Style133"/>
                      <w:ind w:firstLineChars="0" w:firstLine="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无要求</w:t>
                    </w:r>
                  </w:p>
                </w:tc>
              </w:tr>
            </w:tbl>
            <w:p w:rsidR="00D50F8E" w:rsidRDefault="00127914">
              <w:pPr>
                <w:pStyle w:val="Style92"/>
              </w:pPr>
            </w:p>
          </w:sdtContent>
        </w:sdt>
        <w:p w:rsidR="00D50F8E" w:rsidRDefault="00127914">
          <w:pPr>
            <w:pStyle w:val="Style92"/>
          </w:pPr>
        </w:p>
      </w:sdtContent>
    </w:sdt>
    <w:sdt>
      <w:sdtPr>
        <w:rPr>
          <w:rFonts w:ascii="Calibri" w:hAnsi="Calibri" w:hint="eastAsia"/>
          <w:b w:val="0"/>
          <w:bCs w:val="0"/>
          <w:szCs w:val="22"/>
        </w:rPr>
        <w:alias w:val="模块:防治污染设施的建设和运行情况"/>
        <w:tag w:val="_SEC_9647358b46c84a02b09d75557c728419"/>
        <w:id w:val="24781390"/>
        <w:lock w:val="sdtLocked"/>
        <w:placeholder>
          <w:docPart w:val="GBC22222222222222222222222222222"/>
        </w:placeholder>
      </w:sdtPr>
      <w:sdtContent>
        <w:p w:rsidR="00D50F8E" w:rsidRDefault="001C6035">
          <w:pPr>
            <w:pStyle w:val="Style95"/>
            <w:numPr>
              <w:ilvl w:val="0"/>
              <w:numId w:val="23"/>
            </w:numPr>
            <w:rPr>
              <w:rFonts w:ascii="Arial" w:hAnsi="Arial"/>
              <w:bCs w:val="0"/>
              <w:szCs w:val="21"/>
            </w:rPr>
          </w:pPr>
          <w:r w:rsidRPr="009F5E9D">
            <w:rPr>
              <w:rFonts w:hint="eastAsia"/>
              <w:sz w:val="21"/>
              <w:szCs w:val="21"/>
            </w:rPr>
            <w:t>防治污染设</w:t>
          </w:r>
          <w:r w:rsidRPr="009F5E9D">
            <w:rPr>
              <w:rFonts w:ascii="Arial" w:hAnsi="Arial" w:hint="eastAsia"/>
              <w:sz w:val="21"/>
              <w:szCs w:val="21"/>
            </w:rPr>
            <w:t>施的建设和运行情况</w:t>
          </w:r>
        </w:p>
        <w:sdt>
          <w:sdtPr>
            <w:alias w:val="是否适用：防治污染设施的建设和运行情况[双击切换]"/>
            <w:tag w:val="_GBC_e5a6ee71f2e449e58d9301e4ca07981f"/>
            <w:id w:val="2478138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防治污染设施的建设和运行情况"/>
            <w:tag w:val="_GBC_1c83977b65834eaa98d6c63b6e3074af"/>
            <w:id w:val="24781389"/>
            <w:lock w:val="sdtLocked"/>
            <w:placeholder>
              <w:docPart w:val="GBC22222222222222222222222222222"/>
            </w:placeholder>
          </w:sdtPr>
          <w:sdtContent>
            <w:p w:rsidR="00D50F8E" w:rsidRDefault="001C6035">
              <w:pPr>
                <w:pStyle w:val="Style92"/>
                <w:ind w:firstLineChars="200" w:firstLine="420"/>
                <w:rPr>
                  <w:color w:val="000000" w:themeColor="text1"/>
                </w:rPr>
              </w:pPr>
              <w:r>
                <w:rPr>
                  <w:rFonts w:hint="eastAsia"/>
                  <w:color w:val="000000" w:themeColor="text1"/>
                </w:rPr>
                <w:t>公司始终把环境保护、节能减排放到企业生存和促进社会和谐发展的高度，牢固树立“企业与城市共融”的发展理念，把环境保护提升到公司发展战略中，提出了创建“绿色柳钢”的目标，坚持清洁生产和可持续发展，大力推进节能减排和发展循环经济，走出一条现代化钢铁企业与城市和谐发展的道路，实现更清洁、更节能、更环保的钢铁生产，使企业的经济效益、社会效益与环保效益达到有机统一，履行高度负责的社会责任。</w:t>
              </w:r>
            </w:p>
            <w:p w:rsidR="00D50F8E" w:rsidRDefault="001C6035">
              <w:pPr>
                <w:pStyle w:val="Style92"/>
                <w:ind w:firstLineChars="200" w:firstLine="420"/>
                <w:rPr>
                  <w:color w:val="000000" w:themeColor="text1"/>
                </w:rPr>
              </w:pPr>
              <w:r>
                <w:rPr>
                  <w:rFonts w:hint="eastAsia"/>
                  <w:color w:val="000000" w:themeColor="text1"/>
                </w:rPr>
                <w:t>1.减少废气排放的措施</w:t>
              </w:r>
            </w:p>
            <w:p w:rsidR="00D50F8E" w:rsidRDefault="001C6035">
              <w:pPr>
                <w:pStyle w:val="Style92"/>
                <w:ind w:firstLineChars="200" w:firstLine="420"/>
                <w:rPr>
                  <w:color w:val="000000" w:themeColor="text1"/>
                </w:rPr>
              </w:pPr>
              <w:r>
                <w:rPr>
                  <w:rFonts w:hint="eastAsia"/>
                  <w:color w:val="000000" w:themeColor="text1"/>
                </w:rPr>
                <w:t>公司每个工序都建有废气治理设施，在运行的废气治理设施总共200多套，在国内率先实现球团、烧结机头全烟气脱硫，极大减少烟尘、SO</w:t>
              </w:r>
              <w:r>
                <w:rPr>
                  <w:rFonts w:hint="eastAsia"/>
                  <w:color w:val="000000" w:themeColor="text1"/>
                  <w:vertAlign w:val="subscript"/>
                </w:rPr>
                <w:t>2</w:t>
              </w:r>
              <w:r>
                <w:rPr>
                  <w:rFonts w:hint="eastAsia"/>
                  <w:color w:val="000000" w:themeColor="text1"/>
                </w:rPr>
                <w:t>、N</w:t>
              </w:r>
              <w:r w:rsidR="00424FE3">
                <w:rPr>
                  <w:rFonts w:hint="eastAsia"/>
                  <w:color w:val="000000" w:themeColor="text1"/>
                </w:rPr>
                <w:t>O</w:t>
              </w:r>
              <w:r w:rsidR="00424FE3">
                <w:rPr>
                  <w:rFonts w:hint="eastAsia"/>
                  <w:color w:val="000000" w:themeColor="text1"/>
                  <w:vertAlign w:val="subscript"/>
                </w:rPr>
                <w:t>X</w:t>
              </w:r>
              <w:r>
                <w:rPr>
                  <w:rFonts w:hint="eastAsia"/>
                  <w:color w:val="000000" w:themeColor="text1"/>
                </w:rPr>
                <w:t>的排放量。2019年投资3600万进行一焦烟气脱硫脱硝改造，极大减少废气中污染物的排放。投资4500万元建设国内首个110平米烧结烟气SCR脱硝+氨法脱硫+消白的项目，项目投入运行效果达到超低排放要求。</w:t>
              </w:r>
            </w:p>
            <w:p w:rsidR="00D50F8E" w:rsidRDefault="001C6035">
              <w:pPr>
                <w:pStyle w:val="Style92"/>
                <w:ind w:firstLineChars="200" w:firstLine="420"/>
                <w:rPr>
                  <w:color w:val="000000" w:themeColor="text1"/>
                </w:rPr>
              </w:pPr>
              <w:r>
                <w:rPr>
                  <w:rFonts w:hint="eastAsia"/>
                  <w:color w:val="000000" w:themeColor="text1"/>
                </w:rPr>
                <w:lastRenderedPageBreak/>
                <w:t>2.减少废水排放的措施</w:t>
              </w:r>
            </w:p>
            <w:p w:rsidR="00D50F8E" w:rsidRDefault="001C6035">
              <w:pPr>
                <w:pStyle w:val="Style92"/>
                <w:ind w:firstLineChars="200" w:firstLine="420"/>
                <w:rPr>
                  <w:color w:val="000000" w:themeColor="text1"/>
                </w:rPr>
              </w:pPr>
              <w:r>
                <w:rPr>
                  <w:rFonts w:hint="eastAsia"/>
                  <w:color w:val="000000" w:themeColor="text1"/>
                </w:rPr>
                <w:t>公司每个用水工序都建有水处理系统，所有工艺用水都实施循环利用。投资1.2亿元对外排工业废水进行治理，建设三座工业废水集中处理站，废水处理后作为工业新水回用。2019年将投资4000万元建设4#工业废水集中处理站，进一步减少了废水中污染物的排放量。同时加强三座工业废水集中处理站运行管理，回收、处理、回用再生水5200万吨，经济效益和社会效益显著。为公司实现工业废水近零排放创造条件。</w:t>
              </w:r>
            </w:p>
            <w:p w:rsidR="00D50F8E" w:rsidRDefault="001C6035">
              <w:pPr>
                <w:pStyle w:val="Style92"/>
                <w:ind w:firstLineChars="200" w:firstLine="420"/>
                <w:rPr>
                  <w:color w:val="000000" w:themeColor="text1"/>
                </w:rPr>
              </w:pPr>
              <w:r>
                <w:rPr>
                  <w:rFonts w:hint="eastAsia"/>
                  <w:color w:val="000000" w:themeColor="text1"/>
                </w:rPr>
                <w:t>3.减少废弃物排放的措施</w:t>
              </w:r>
            </w:p>
            <w:p w:rsidR="00D50F8E" w:rsidRDefault="001C6035">
              <w:pPr>
                <w:pStyle w:val="Style92"/>
                <w:ind w:firstLineChars="200" w:firstLine="420"/>
                <w:rPr>
                  <w:color w:val="000000" w:themeColor="text1"/>
                </w:rPr>
              </w:pPr>
              <w:r>
                <w:rPr>
                  <w:rFonts w:hint="eastAsia"/>
                  <w:color w:val="000000" w:themeColor="text1"/>
                </w:rPr>
                <w:t>公司生产过程一直遵循清洁生产和循环经济原则，从源头上减少废弃物的产生，积极采用新技术减少污染物生产，如提高入炉品位，减少有害元素、无用物料进入。专门制订了《固体废物管理办法》并每月进行检查。在焦化、烧结和炼钢工序建立专门的废弃物消纳工序，如氧化铁皮回收利用、高炉灰、转炉灰回收利用等，减少废弃物的排放。</w:t>
              </w:r>
            </w:p>
            <w:p w:rsidR="00D50F8E" w:rsidRDefault="001C6035">
              <w:pPr>
                <w:pStyle w:val="Style92"/>
                <w:ind w:firstLineChars="200" w:firstLine="420"/>
                <w:rPr>
                  <w:color w:val="000000" w:themeColor="text1"/>
                </w:rPr>
              </w:pPr>
              <w:r>
                <w:rPr>
                  <w:rFonts w:hint="eastAsia"/>
                  <w:color w:val="000000" w:themeColor="text1"/>
                </w:rPr>
                <w:t>4.危险废弃物管理的措施</w:t>
              </w:r>
            </w:p>
            <w:p w:rsidR="00D50F8E" w:rsidRDefault="001C6035">
              <w:pPr>
                <w:pStyle w:val="Style92"/>
                <w:ind w:firstLineChars="200" w:firstLine="420"/>
                <w:rPr>
                  <w:rFonts w:ascii="Calibri" w:hAnsi="Calibri"/>
                  <w:color w:val="000000" w:themeColor="text1"/>
                </w:rPr>
              </w:pPr>
              <w:r>
                <w:rPr>
                  <w:rFonts w:hint="eastAsia"/>
                  <w:color w:val="000000" w:themeColor="text1"/>
                </w:rPr>
                <w:t>公司专门制订了《固体废物管理办法》，建立健全固体废物尤其是危险废物的管理、处置机制，要求所有危险废物必须执行鉴别申报制度；危险废物的收集由专业部门统一分类收集；危险废物临时存放点必须设置危废标志，做好防火灾、防爆炸、防雨淋等措施；危险废物的处置委托具备危险废物经营许可证的资质单位处置，转移过程中必须如实填写“危险废物转移联单”。到目前止，公司危险废物的管理是有效的，2019上半年未发生环境安全事故。</w:t>
              </w:r>
            </w:p>
            <w:p w:rsidR="00D50F8E" w:rsidRDefault="001C6035">
              <w:pPr>
                <w:pStyle w:val="Style92"/>
                <w:ind w:firstLineChars="200" w:firstLine="420"/>
                <w:rPr>
                  <w:color w:val="000000" w:themeColor="text1"/>
                </w:rPr>
              </w:pPr>
              <w:r>
                <w:rPr>
                  <w:rFonts w:hint="eastAsia"/>
                  <w:color w:val="000000" w:themeColor="text1"/>
                </w:rPr>
                <w:t>5.积极应对气候变化</w:t>
              </w:r>
            </w:p>
            <w:p w:rsidR="00D50F8E" w:rsidRDefault="001C6035">
              <w:pPr>
                <w:pStyle w:val="Style92"/>
                <w:ind w:firstLineChars="200" w:firstLine="420"/>
                <w:rPr>
                  <w:color w:val="000000" w:themeColor="text1"/>
                </w:rPr>
              </w:pPr>
              <w:r>
                <w:rPr>
                  <w:rFonts w:hint="eastAsia"/>
                  <w:color w:val="000000" w:themeColor="text1"/>
                </w:rPr>
                <w:t>公司积极采取措施应对全球气候变暖。采用先进工艺技术与装备、高效清洁能源、加大节能减排措施力度减少CO</w:t>
              </w:r>
              <w:r>
                <w:rPr>
                  <w:rFonts w:hint="eastAsia"/>
                  <w:color w:val="000000" w:themeColor="text1"/>
                  <w:vertAlign w:val="subscript"/>
                </w:rPr>
                <w:t>2</w:t>
              </w:r>
              <w:r>
                <w:rPr>
                  <w:rFonts w:hint="eastAsia"/>
                  <w:color w:val="000000" w:themeColor="text1"/>
                </w:rPr>
                <w:t>排放，先后建成干熄焦余热发电、TRT高炉煤气余压发电、转炉饱和蒸汽发电和烧结环冷余热发电等CO</w:t>
              </w:r>
              <w:r>
                <w:rPr>
                  <w:rFonts w:hint="eastAsia"/>
                  <w:color w:val="000000" w:themeColor="text1"/>
                  <w:vertAlign w:val="subscript"/>
                </w:rPr>
                <w:t>2</w:t>
              </w:r>
              <w:r>
                <w:rPr>
                  <w:rFonts w:hint="eastAsia"/>
                  <w:color w:val="000000" w:themeColor="text1"/>
                </w:rPr>
                <w:t>减排项目，自发电已占全公司用电的80%以上，在国内处于领先水平，为CO</w:t>
              </w:r>
              <w:r>
                <w:rPr>
                  <w:rFonts w:hint="eastAsia"/>
                  <w:color w:val="000000" w:themeColor="text1"/>
                  <w:vertAlign w:val="subscript"/>
                </w:rPr>
                <w:t>2</w:t>
              </w:r>
              <w:r>
                <w:rPr>
                  <w:rFonts w:hint="eastAsia"/>
                  <w:color w:val="000000" w:themeColor="text1"/>
                </w:rPr>
                <w:t>减排做出了重要贡献。</w:t>
              </w:r>
            </w:p>
            <w:p w:rsidR="00D50F8E" w:rsidRDefault="001C6035">
              <w:pPr>
                <w:pStyle w:val="Style92"/>
                <w:ind w:firstLineChars="200" w:firstLine="420"/>
                <w:rPr>
                  <w:color w:val="000000" w:themeColor="text1"/>
                </w:rPr>
              </w:pPr>
              <w:r>
                <w:rPr>
                  <w:rFonts w:hint="eastAsia"/>
                  <w:color w:val="000000" w:themeColor="text1"/>
                </w:rPr>
                <w:t>6.生产噪声治理</w:t>
              </w:r>
            </w:p>
            <w:p w:rsidR="00D50F8E" w:rsidRDefault="001C6035">
              <w:pPr>
                <w:pStyle w:val="Style92"/>
                <w:ind w:firstLineChars="200" w:firstLine="420"/>
                <w:rPr>
                  <w:color w:val="000000" w:themeColor="text1"/>
                </w:rPr>
              </w:pPr>
              <w:r>
                <w:rPr>
                  <w:rFonts w:hint="eastAsia"/>
                  <w:color w:val="000000" w:themeColor="text1"/>
                </w:rPr>
                <w:t>公司积极治理生产噪音。对噪音超标的设备采取降噪措施。如高炉煤气管道噪音，采取膨胀机消压后发电、制氧空分机噪音采取双层隔音消声措施、岗位噪音采取密封隔音措施，全公司共安装消声器120套，极大地减少噪音污染，每季度对厂界噪音进行监测，厂界噪音控制在标准值内。</w:t>
              </w:r>
            </w:p>
            <w:p w:rsidR="00D50F8E" w:rsidRDefault="001C6035">
              <w:pPr>
                <w:pStyle w:val="Style92"/>
                <w:ind w:firstLineChars="200" w:firstLine="420"/>
                <w:rPr>
                  <w:color w:val="000000" w:themeColor="text1"/>
                </w:rPr>
              </w:pPr>
              <w:r>
                <w:rPr>
                  <w:rFonts w:hint="eastAsia"/>
                  <w:color w:val="000000" w:themeColor="text1"/>
                </w:rPr>
                <w:t>7.厂区及周边生态环境治理</w:t>
              </w:r>
            </w:p>
            <w:p w:rsidR="00D50F8E" w:rsidRDefault="001C6035">
              <w:pPr>
                <w:pStyle w:val="Style92"/>
                <w:ind w:firstLineChars="200" w:firstLine="420"/>
                <w:rPr>
                  <w:color w:val="000000" w:themeColor="text1"/>
                </w:rPr>
              </w:pPr>
              <w:r>
                <w:rPr>
                  <w:rFonts w:hint="eastAsia"/>
                  <w:color w:val="000000" w:themeColor="text1"/>
                </w:rPr>
                <w:t>公司在生产经营过程中十分重视生态环境建设，成立专门绿化美化部门，负责公司的绿化美化工作，实现企业生产与自然生态协调可持续发展。在厂区道路、厂界建设防护林带、绿化带，发挥绿化降噪防尘的功效。</w:t>
              </w:r>
            </w:p>
            <w:p w:rsidR="00D50F8E" w:rsidRDefault="00127914">
              <w:pPr>
                <w:pStyle w:val="Style92"/>
              </w:pPr>
            </w:p>
          </w:sdtContent>
        </w:sdt>
        <w:p w:rsidR="00D50F8E" w:rsidRDefault="00127914">
          <w:pPr>
            <w:pStyle w:val="Style104"/>
            <w:ind w:firstLineChars="0" w:firstLine="0"/>
          </w:pPr>
        </w:p>
      </w:sdtContent>
    </w:sdt>
    <w:sdt>
      <w:sdtPr>
        <w:rPr>
          <w:rFonts w:ascii="Arial" w:hAnsi="Arial" w:cs="宋体" w:hint="eastAsia"/>
          <w:b w:val="0"/>
          <w:bCs w:val="0"/>
          <w:kern w:val="0"/>
          <w:sz w:val="21"/>
          <w:szCs w:val="21"/>
        </w:rPr>
        <w:alias w:val="模块:建设项目环境影响评价及其他环境保护行政许可情况"/>
        <w:tag w:val="_SEC_2708d5a25473420b9cd1646eac86c715"/>
        <w:id w:val="24781393"/>
        <w:lock w:val="sdtLocked"/>
        <w:placeholder>
          <w:docPart w:val="GBC22222222222222222222222222222"/>
        </w:placeholder>
      </w:sdtPr>
      <w:sdtEndPr>
        <w:rPr>
          <w:rFonts w:ascii="宋体" w:hAnsi="宋体"/>
          <w:szCs w:val="24"/>
        </w:rPr>
      </w:sdtEndPr>
      <w:sdtContent>
        <w:p w:rsidR="00D50F8E" w:rsidRDefault="001C6035">
          <w:pPr>
            <w:pStyle w:val="Style95"/>
            <w:numPr>
              <w:ilvl w:val="0"/>
              <w:numId w:val="23"/>
            </w:numPr>
            <w:rPr>
              <w:rFonts w:ascii="Calibri" w:hAnsi="Calibri"/>
              <w:bCs w:val="0"/>
              <w:szCs w:val="22"/>
            </w:rPr>
          </w:pPr>
          <w:r w:rsidRPr="00F55640">
            <w:rPr>
              <w:rFonts w:ascii="Arial" w:hAnsi="Arial" w:hint="eastAsia"/>
              <w:sz w:val="21"/>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24781391"/>
            <w:lock w:val="sdtContentLocked"/>
            <w:placeholder>
              <w:docPart w:val="GBC22222222222222222222222222222"/>
            </w:placeholder>
          </w:sdtPr>
          <w:sdtContent>
            <w:p w:rsidR="00D50F8E" w:rsidRDefault="00127914">
              <w:pPr>
                <w:pStyle w:val="Style104"/>
                <w:ind w:firstLineChars="0" w:firstLine="0"/>
              </w:pPr>
              <w:r>
                <w:rPr>
                  <w:rFonts w:ascii="宋体" w:hAnsi="宋体"/>
                </w:rPr>
                <w:fldChar w:fldCharType="begin"/>
              </w:r>
              <w:r w:rsidR="001C6035">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C6035">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24781392"/>
            <w:lock w:val="sdtLocked"/>
            <w:placeholder>
              <w:docPart w:val="GBC22222222222222222222222222222"/>
            </w:placeholder>
          </w:sdtPr>
          <w:sdtEndPr>
            <w:rPr>
              <w:color w:val="4F81BD" w:themeColor="accent1"/>
            </w:rPr>
          </w:sdtEndPr>
          <w:sdtContent>
            <w:p w:rsidR="00D50F8E" w:rsidRDefault="001C6035">
              <w:pPr>
                <w:pStyle w:val="Style92"/>
              </w:pPr>
              <w:r>
                <w:rPr>
                  <w:rFonts w:hint="eastAsia"/>
                  <w:color w:val="000000" w:themeColor="text1"/>
                </w:rPr>
                <w:t xml:space="preserve">    公司严格执行环境保护法，所有项目进行环境影响评价。2019年上半年完成了110m</w:t>
              </w:r>
              <w:r>
                <w:rPr>
                  <w:rFonts w:hint="eastAsia"/>
                  <w:color w:val="000000" w:themeColor="text1"/>
                  <w:vertAlign w:val="superscript"/>
                </w:rPr>
                <w:t>2</w:t>
              </w:r>
              <w:r>
                <w:rPr>
                  <w:rFonts w:hint="eastAsia"/>
                  <w:color w:val="000000" w:themeColor="text1"/>
                </w:rPr>
                <w:t xml:space="preserve"> 烧结烟气实施SCR 脱硝技术项目、焦炉烟气脱硫脱硝治理工程项目、转炉新增铯源项目等项目环评。完成焦化生化处理系统扩容工程竣工环保验收。</w:t>
              </w:r>
            </w:p>
          </w:sdtContent>
        </w:sdt>
        <w:p w:rsidR="00D50F8E" w:rsidRDefault="00127914">
          <w:pPr>
            <w:pStyle w:val="Style92"/>
          </w:pPr>
        </w:p>
      </w:sdtContent>
    </w:sdt>
    <w:sdt>
      <w:sdtPr>
        <w:rPr>
          <w:rFonts w:ascii="Arial" w:hAnsi="Arial" w:cs="宋体" w:hint="eastAsia"/>
          <w:b w:val="0"/>
          <w:bCs w:val="0"/>
          <w:kern w:val="0"/>
          <w:sz w:val="21"/>
          <w:szCs w:val="21"/>
        </w:rPr>
        <w:alias w:val="模块:突发环境事件应急预案"/>
        <w:tag w:val="_SEC_8a186947e6794ae7a56369fd5232b227"/>
        <w:id w:val="24781396"/>
        <w:lock w:val="sdtLocked"/>
        <w:placeholder>
          <w:docPart w:val="GBC22222222222222222222222222222"/>
        </w:placeholder>
      </w:sdtPr>
      <w:sdtEndPr>
        <w:rPr>
          <w:rFonts w:ascii="宋体" w:hAnsi="宋体" w:hint="default"/>
          <w:szCs w:val="24"/>
        </w:rPr>
      </w:sdtEndPr>
      <w:sdtContent>
        <w:p w:rsidR="00D50F8E" w:rsidRDefault="001C6035">
          <w:pPr>
            <w:pStyle w:val="Style95"/>
            <w:numPr>
              <w:ilvl w:val="0"/>
              <w:numId w:val="23"/>
            </w:numPr>
          </w:pPr>
          <w:r w:rsidRPr="00F55640">
            <w:rPr>
              <w:rFonts w:ascii="Arial" w:hAnsi="Arial" w:hint="eastAsia"/>
              <w:sz w:val="21"/>
              <w:szCs w:val="21"/>
            </w:rPr>
            <w:t>突发环境事件应急预案</w:t>
          </w:r>
        </w:p>
        <w:sdt>
          <w:sdtPr>
            <w:alias w:val="是否适用：突发环境事件应急预案[双击切换]"/>
            <w:tag w:val="_GBC_df8be27e0fe04478b8e2d99d253dbf26"/>
            <w:id w:val="2478139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突发环境事件应急预案"/>
            <w:tag w:val="_GBC_2185e6aced094c6c8ba2229f13fa085b"/>
            <w:id w:val="24781395"/>
            <w:lock w:val="sdtLocked"/>
            <w:placeholder>
              <w:docPart w:val="GBC22222222222222222222222222222"/>
            </w:placeholder>
          </w:sdtPr>
          <w:sdtEndPr>
            <w:rPr>
              <w:color w:val="4F81BD" w:themeColor="accent1"/>
            </w:rPr>
          </w:sdtEndPr>
          <w:sdtContent>
            <w:p w:rsidR="00D50F8E" w:rsidRDefault="001C6035">
              <w:pPr>
                <w:pStyle w:val="Style92"/>
                <w:rPr>
                  <w:color w:val="4F81BD" w:themeColor="accent1"/>
                </w:rPr>
              </w:pPr>
              <w:r>
                <w:rPr>
                  <w:rFonts w:hint="eastAsia"/>
                </w:rPr>
                <w:t xml:space="preserve">   </w:t>
              </w:r>
              <w:r>
                <w:rPr>
                  <w:rFonts w:hint="eastAsia"/>
                  <w:color w:val="4F81BD" w:themeColor="accent1"/>
                </w:rPr>
                <w:t xml:space="preserve"> </w:t>
              </w:r>
              <w:r>
                <w:rPr>
                  <w:rFonts w:hint="eastAsia"/>
                  <w:color w:val="000000" w:themeColor="text1"/>
                </w:rPr>
                <w:t>公司建立了完善的环境污染应急准备与响应机制，成立应急救援领导小组，明确应急救援的职责、措施及应急处置流程，强化污染应急演练，认真抓好污染应急评审。2019上半年共组织开展各类污染应急演练12次，对重点工序如焦化焦油粗苯泄漏、废油大量泄漏、氨水泄漏、辐射安全等开展了应急演练。</w:t>
              </w:r>
            </w:p>
          </w:sdtContent>
        </w:sdt>
        <w:p w:rsidR="00D50F8E" w:rsidRDefault="00127914">
          <w:pPr>
            <w:pStyle w:val="Style92"/>
          </w:pPr>
        </w:p>
      </w:sdtContent>
    </w:sdt>
    <w:sdt>
      <w:sdtPr>
        <w:rPr>
          <w:rFonts w:ascii="Arial" w:hAnsi="Arial" w:cs="宋体" w:hint="eastAsia"/>
          <w:b w:val="0"/>
          <w:bCs w:val="0"/>
          <w:kern w:val="0"/>
          <w:sz w:val="21"/>
          <w:szCs w:val="21"/>
        </w:rPr>
        <w:alias w:val="模块:环境自行监测方案"/>
        <w:tag w:val="_SEC_9756f3e7d2714d9788f7344c9c15bb49"/>
        <w:id w:val="24781399"/>
        <w:lock w:val="sdtLocked"/>
        <w:placeholder>
          <w:docPart w:val="GBC22222222222222222222222222222"/>
        </w:placeholder>
      </w:sdtPr>
      <w:sdtEndPr>
        <w:rPr>
          <w:rFonts w:ascii="宋体" w:hAnsi="宋体" w:hint="default"/>
          <w:color w:val="4F81BD" w:themeColor="accent1"/>
          <w:szCs w:val="24"/>
        </w:rPr>
      </w:sdtEndPr>
      <w:sdtContent>
        <w:p w:rsidR="00D50F8E" w:rsidRDefault="001C6035">
          <w:pPr>
            <w:pStyle w:val="Style95"/>
            <w:numPr>
              <w:ilvl w:val="0"/>
              <w:numId w:val="23"/>
            </w:numPr>
            <w:rPr>
              <w:rFonts w:ascii="Calibri" w:hAnsi="Calibri"/>
              <w:bCs w:val="0"/>
              <w:szCs w:val="22"/>
            </w:rPr>
          </w:pPr>
          <w:r w:rsidRPr="00F55640">
            <w:rPr>
              <w:rFonts w:ascii="Arial" w:hAnsi="Arial" w:hint="eastAsia"/>
              <w:sz w:val="21"/>
              <w:szCs w:val="21"/>
            </w:rPr>
            <w:t>环境自行监测方案</w:t>
          </w:r>
        </w:p>
        <w:sdt>
          <w:sdtPr>
            <w:rPr>
              <w:rFonts w:hint="eastAsia"/>
            </w:rPr>
            <w:alias w:val="是否适用：环境自行监测方案[双击切换]"/>
            <w:tag w:val="_GBC_8282bd073e454f33b6fa8f66542c0ea4"/>
            <w:id w:val="24781397"/>
            <w:lock w:val="sdtContentLocked"/>
            <w:placeholder>
              <w:docPart w:val="GBC22222222222222222222222222222"/>
            </w:placeholder>
          </w:sdtPr>
          <w:sdtContent>
            <w:p w:rsidR="00D50F8E" w:rsidRDefault="00127914">
              <w:pPr>
                <w:pStyle w:val="Style104"/>
                <w:ind w:firstLineChars="0" w:firstLine="0"/>
              </w:pPr>
              <w:r>
                <w:rPr>
                  <w:rFonts w:ascii="宋体" w:hAnsi="宋体"/>
                </w:rPr>
                <w:fldChar w:fldCharType="begin"/>
              </w:r>
              <w:r w:rsidR="001C6035">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C6035">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24781398"/>
            <w:lock w:val="sdtLocked"/>
            <w:placeholder>
              <w:docPart w:val="GBC22222222222222222222222222222"/>
            </w:placeholder>
          </w:sdtPr>
          <w:sdtEndPr>
            <w:rPr>
              <w:color w:val="4F81BD" w:themeColor="accent1"/>
            </w:rPr>
          </w:sdtEndPr>
          <w:sdtContent>
            <w:p w:rsidR="00D50F8E" w:rsidRDefault="001C6035">
              <w:pPr>
                <w:pStyle w:val="Style92"/>
                <w:rPr>
                  <w:color w:val="4F81BD" w:themeColor="accent1"/>
                </w:rPr>
              </w:pPr>
              <w:r>
                <w:rPr>
                  <w:rFonts w:hint="eastAsia"/>
                </w:rPr>
                <w:t xml:space="preserve">    </w:t>
              </w:r>
              <w:r>
                <w:rPr>
                  <w:rFonts w:hint="eastAsia"/>
                  <w:color w:val="000000" w:themeColor="text1"/>
                </w:rPr>
                <w:t>公司严格按照新排污许可证相关要求《排污许可证管理条例》和《国家重点监控企业自行监测及信息公开办法》要求制定企业环境自行监测方案，对公司排放污染物的监测指标、监测点位、监测频次、监测方法、 执行排放标准及标准限值等进行了明确规定，并在广西企业监测信息公开平台进行发布。</w:t>
              </w:r>
            </w:p>
          </w:sdtContent>
        </w:sdt>
      </w:sdtContent>
    </w:sdt>
    <w:p w:rsidR="00D50F8E" w:rsidRDefault="00D50F8E">
      <w:pPr>
        <w:pStyle w:val="Style92"/>
      </w:pPr>
    </w:p>
    <w:sdt>
      <w:sdtPr>
        <w:rPr>
          <w:rFonts w:ascii="Arial" w:hAnsi="Arial" w:cs="宋体" w:hint="eastAsia"/>
          <w:b w:val="0"/>
          <w:bCs w:val="0"/>
          <w:kern w:val="0"/>
          <w:sz w:val="21"/>
          <w:szCs w:val="21"/>
        </w:rPr>
        <w:alias w:val="模块:其他应当公开的环境信息"/>
        <w:tag w:val="_SEC_c87c813c87604960a2e846d148a1280c"/>
        <w:id w:val="24781401"/>
        <w:lock w:val="sdtLocked"/>
        <w:placeholder>
          <w:docPart w:val="GBC22222222222222222222222222222"/>
        </w:placeholder>
      </w:sdtPr>
      <w:sdtEndPr>
        <w:rPr>
          <w:rFonts w:ascii="宋体" w:hAnsi="宋体"/>
          <w:szCs w:val="24"/>
        </w:rPr>
      </w:sdtEndPr>
      <w:sdtContent>
        <w:p w:rsidR="00D50F8E" w:rsidRDefault="001C6035">
          <w:pPr>
            <w:pStyle w:val="Style95"/>
            <w:numPr>
              <w:ilvl w:val="0"/>
              <w:numId w:val="23"/>
            </w:numPr>
            <w:rPr>
              <w:rFonts w:ascii="Calibri" w:hAnsi="Calibri"/>
              <w:bCs w:val="0"/>
              <w:szCs w:val="22"/>
            </w:rPr>
          </w:pPr>
          <w:r w:rsidRPr="00F55640">
            <w:rPr>
              <w:rFonts w:ascii="Arial" w:hAnsi="Arial" w:hint="eastAsia"/>
              <w:sz w:val="21"/>
              <w:szCs w:val="21"/>
            </w:rPr>
            <w:t>其他应当公开的环境信息</w:t>
          </w:r>
        </w:p>
        <w:sdt>
          <w:sdtPr>
            <w:alias w:val="是否适用：其他应当公开的环境信息[双击切换]"/>
            <w:tag w:val="_GBC_b667f965a34943718106b9347a0b30af"/>
            <w:id w:val="2478140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1"/>
          <w:szCs w:val="24"/>
        </w:rPr>
        <w:alias w:val="模块:重点排污单位之外的公司的环保情况说明 "/>
        <w:tag w:val="_SEC_bfa32e5ef2364f6689da91138dfa9ec9"/>
        <w:id w:val="24781403"/>
        <w:lock w:val="sdtLocked"/>
        <w:placeholder>
          <w:docPart w:val="GBC22222222222222222222222222222"/>
        </w:placeholder>
      </w:sdtPr>
      <w:sdtContent>
        <w:p w:rsidR="00D50F8E" w:rsidRPr="00F55640" w:rsidRDefault="001C6035">
          <w:pPr>
            <w:pStyle w:val="Style94"/>
            <w:numPr>
              <w:ilvl w:val="0"/>
              <w:numId w:val="22"/>
            </w:numPr>
            <w:rPr>
              <w:sz w:val="21"/>
              <w:szCs w:val="21"/>
            </w:rPr>
          </w:pPr>
          <w:r w:rsidRPr="00F55640">
            <w:rPr>
              <w:rFonts w:hint="eastAsia"/>
              <w:sz w:val="21"/>
              <w:szCs w:val="21"/>
            </w:rPr>
            <w:t>重点排污单位之外的公司的环保情况说明</w:t>
          </w:r>
        </w:p>
        <w:sdt>
          <w:sdtPr>
            <w:alias w:val="是否适用：重点排污单位之外的公司的环保情况[双击切换]"/>
            <w:tag w:val="_GBC_5429e6d325df48abbf95eb4f87e71363"/>
            <w:id w:val="2478140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1"/>
          <w:szCs w:val="24"/>
        </w:rPr>
        <w:alias w:val="模块:重点排污单位之外的公司未披露环境信息的原因说明"/>
        <w:tag w:val="_SEC_dbf114d9dfed451c943c0db36f9761bc"/>
        <w:id w:val="24781405"/>
        <w:lock w:val="sdtLocked"/>
        <w:placeholder>
          <w:docPart w:val="GBC22222222222222222222222222222"/>
        </w:placeholder>
      </w:sdtPr>
      <w:sdtEndPr>
        <w:rPr>
          <w:rFonts w:hint="default"/>
        </w:rPr>
      </w:sdtEndPr>
      <w:sdtContent>
        <w:p w:rsidR="00D50F8E" w:rsidRDefault="001C6035">
          <w:pPr>
            <w:pStyle w:val="Style94"/>
            <w:numPr>
              <w:ilvl w:val="0"/>
              <w:numId w:val="22"/>
            </w:numPr>
          </w:pPr>
          <w:r w:rsidRPr="00F55640">
            <w:rPr>
              <w:rFonts w:hint="eastAsia"/>
              <w:sz w:val="21"/>
              <w:szCs w:val="21"/>
            </w:rPr>
            <w:t>重点排污单位之外的公司未披露环境信息的原因说明</w:t>
          </w:r>
        </w:p>
        <w:sdt>
          <w:sdtPr>
            <w:alias w:val="是否适用：重点排污单位之外的公司未披露环境信息的原因[双击切换]"/>
            <w:tag w:val="_GBC_31106daab34d41698243bfe90ff75054"/>
            <w:id w:val="2478140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1"/>
          <w:szCs w:val="24"/>
        </w:rPr>
        <w:alias w:val="模块:报告期内披露环境信息内容的后续进展或变化情况的说明"/>
        <w:tag w:val="_SEC_3c63bb32177f4f368bb662e3b696830a"/>
        <w:id w:val="24781407"/>
        <w:lock w:val="sdtLocked"/>
        <w:placeholder>
          <w:docPart w:val="GBC22222222222222222222222222222"/>
        </w:placeholder>
      </w:sdtPr>
      <w:sdtContent>
        <w:p w:rsidR="00D50F8E" w:rsidRPr="00F55640" w:rsidRDefault="001C6035">
          <w:pPr>
            <w:pStyle w:val="Style94"/>
            <w:numPr>
              <w:ilvl w:val="0"/>
              <w:numId w:val="22"/>
            </w:numPr>
            <w:rPr>
              <w:sz w:val="21"/>
              <w:szCs w:val="21"/>
            </w:rPr>
          </w:pPr>
          <w:r w:rsidRPr="00F55640">
            <w:rPr>
              <w:rFonts w:hint="eastAsia"/>
              <w:sz w:val="21"/>
              <w:szCs w:val="21"/>
            </w:rPr>
            <w:t>报告期内披露环境信息内容的后续进展或变化情况的说明</w:t>
          </w:r>
        </w:p>
        <w:sdt>
          <w:sdtPr>
            <w:alias w:val="是否适用：披露环境信息内容的后续进展或变化情况[双击切换]"/>
            <w:tag w:val="_GBC_451a415ae7344df7ba110ec71bce5279"/>
            <w:id w:val="2478140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p w:rsidR="00D50F8E" w:rsidRDefault="001C6035">
      <w:pPr>
        <w:pStyle w:val="2"/>
        <w:numPr>
          <w:ilvl w:val="0"/>
          <w:numId w:val="12"/>
        </w:numPr>
        <w:spacing w:line="360" w:lineRule="auto"/>
      </w:pPr>
      <w:r>
        <w:t>其他重大事项的说明</w:t>
      </w:r>
    </w:p>
    <w:sdt>
      <w:sdtPr>
        <w:rPr>
          <w:rFonts w:ascii="宋体" w:hAnsi="宋体" w:cs="宋体"/>
          <w:b w:val="0"/>
          <w:bCs w:val="0"/>
          <w:kern w:val="0"/>
          <w:sz w:val="24"/>
          <w:szCs w:val="22"/>
        </w:rPr>
        <w:alias w:val="模块:与上一会计期间相比，会计政策、会计估计和核算方法发生变化的情况、原因及其影响"/>
        <w:tag w:val="_SEC_572555491c014d86bbc08c93750a3130"/>
        <w:id w:val="24781410"/>
        <w:lock w:val="sdtLocked"/>
        <w:placeholder>
          <w:docPart w:val="GBC22222222222222222222222222222"/>
        </w:placeholder>
      </w:sdtPr>
      <w:sdtEndPr>
        <w:rPr>
          <w:rFonts w:asciiTheme="minorEastAsia" w:eastAsiaTheme="minorEastAsia" w:hAnsiTheme="minorEastAsia" w:hint="eastAsia"/>
          <w:szCs w:val="21"/>
        </w:rPr>
      </w:sdtEndPr>
      <w:sdtContent>
        <w:p w:rsidR="00D50F8E" w:rsidRDefault="001C6035">
          <w:pPr>
            <w:pStyle w:val="3"/>
            <w:numPr>
              <w:ilvl w:val="0"/>
              <w:numId w:val="2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2478140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24781409"/>
            <w:lock w:val="sdtLocked"/>
            <w:placeholder>
              <w:docPart w:val="GBC22222222222222222222222222222"/>
            </w:placeholder>
          </w:sdtPr>
          <w:sdtEndPr>
            <w:rPr>
              <w:color w:val="FF0000"/>
              <w:sz w:val="21"/>
              <w:szCs w:val="21"/>
            </w:rPr>
          </w:sdtEndPr>
          <w:sdtContent>
            <w:p w:rsidR="00D50F8E" w:rsidRDefault="001C6035">
              <w:pPr>
                <w:rPr>
                  <w:color w:val="FF0000"/>
                  <w:sz w:val="21"/>
                  <w:szCs w:val="21"/>
                </w:rPr>
              </w:pPr>
              <w:r>
                <w:rPr>
                  <w:rFonts w:hint="eastAsia"/>
                  <w:sz w:val="21"/>
                  <w:szCs w:val="21"/>
                </w:rPr>
                <w:t>详见第</w:t>
              </w:r>
              <w:r w:rsidR="00FC1AA1">
                <w:rPr>
                  <w:rFonts w:hint="eastAsia"/>
                  <w:sz w:val="21"/>
                  <w:szCs w:val="21"/>
                </w:rPr>
                <w:t>八</w:t>
              </w:r>
              <w:r>
                <w:rPr>
                  <w:rFonts w:hint="eastAsia"/>
                  <w:sz w:val="21"/>
                  <w:szCs w:val="21"/>
                </w:rPr>
                <w:t>节财务报告 五、28 重要会计政策及会计估计的变更</w:t>
              </w:r>
              <w:r>
                <w:rPr>
                  <w:rFonts w:hint="eastAsia"/>
                  <w:color w:val="FF0000"/>
                  <w:sz w:val="21"/>
                  <w:szCs w:val="21"/>
                </w:rPr>
                <w:t xml:space="preserve">　</w:t>
              </w:r>
            </w:p>
          </w:sdtContent>
        </w:sdt>
        <w:p w:rsidR="00D50F8E" w:rsidRDefault="00127914">
          <w:pPr>
            <w:rPr>
              <w:rFonts w:asciiTheme="minorEastAsia" w:eastAsiaTheme="minorEastAsia" w:hAnsiTheme="minorEastAsia"/>
              <w:szCs w:val="21"/>
            </w:rPr>
          </w:pPr>
        </w:p>
      </w:sdtContent>
    </w:sdt>
    <w:sdt>
      <w:sdtPr>
        <w:rPr>
          <w:rFonts w:ascii="宋体" w:hAnsi="宋体" w:cs="宋体"/>
          <w:b w:val="0"/>
          <w:bCs w:val="0"/>
          <w:kern w:val="0"/>
          <w:sz w:val="24"/>
          <w:szCs w:val="22"/>
        </w:rPr>
        <w:alias w:val="模块:报告期内发生重大会计差错更正需追溯重述的情况、更正金额、原因及其影响"/>
        <w:tag w:val="_SEC_83528b94e395480a94a7f6617700e6b6"/>
        <w:id w:val="24781412"/>
        <w:lock w:val="sdtLocked"/>
        <w:placeholder>
          <w:docPart w:val="GBC22222222222222222222222222222"/>
        </w:placeholder>
      </w:sdtPr>
      <w:sdtEndPr>
        <w:rPr>
          <w:rFonts w:asciiTheme="minorEastAsia" w:eastAsiaTheme="minorEastAsia" w:hAnsiTheme="minorEastAsia" w:hint="eastAsia"/>
          <w:szCs w:val="24"/>
        </w:rPr>
      </w:sdtEndPr>
      <w:sdtContent>
        <w:p w:rsidR="00D50F8E" w:rsidRDefault="001C6035">
          <w:pPr>
            <w:pStyle w:val="3"/>
            <w:numPr>
              <w:ilvl w:val="0"/>
              <w:numId w:val="2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478141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rPr>
              <w:rFonts w:asciiTheme="minorEastAsia" w:eastAsiaTheme="minorEastAsia" w:hAnsiTheme="minorEastAsia"/>
            </w:rPr>
          </w:pPr>
        </w:p>
      </w:sdtContent>
    </w:sdt>
    <w:sdt>
      <w:sdtPr>
        <w:rPr>
          <w:rFonts w:ascii="宋体" w:hAnsi="宋体" w:cs="宋体"/>
          <w:b w:val="0"/>
          <w:bCs w:val="0"/>
          <w:kern w:val="0"/>
          <w:sz w:val="24"/>
          <w:szCs w:val="22"/>
        </w:rPr>
        <w:alias w:val="模块:其他重大事项"/>
        <w:tag w:val="_SEC_138307d780ec4289808d3b63009b0a05"/>
        <w:id w:val="24781415"/>
        <w:lock w:val="sdtLocked"/>
        <w:placeholder>
          <w:docPart w:val="GBC22222222222222222222222222222"/>
        </w:placeholder>
      </w:sdtPr>
      <w:sdtEndPr>
        <w:rPr>
          <w:szCs w:val="24"/>
        </w:rPr>
      </w:sdtEndPr>
      <w:sdtContent>
        <w:p w:rsidR="00D50F8E" w:rsidRDefault="001C6035">
          <w:pPr>
            <w:pStyle w:val="3"/>
            <w:numPr>
              <w:ilvl w:val="0"/>
              <w:numId w:val="24"/>
            </w:numPr>
          </w:pPr>
          <w:r>
            <w:t>其他</w:t>
          </w:r>
        </w:p>
        <w:sdt>
          <w:sdtPr>
            <w:alias w:val="是否适用：其他重大事项的说明[双击切换]"/>
            <w:tag w:val="_GBC_305fce3f50ec40648f3016211970114b"/>
            <w:id w:val="2478141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bookmarkStart w:id="23" w:name="_Toc342565934"/>
    </w:p>
    <w:bookmarkEnd w:id="22"/>
    <w:p w:rsidR="00D50F8E" w:rsidRDefault="00D50F8E">
      <w:pPr>
        <w:pStyle w:val="Style92"/>
      </w:pPr>
    </w:p>
    <w:p w:rsidR="00D50F8E" w:rsidRDefault="00D50F8E">
      <w:pPr>
        <w:pStyle w:val="Style92"/>
      </w:pPr>
    </w:p>
    <w:p w:rsidR="00D50F8E" w:rsidRDefault="001C6035">
      <w:pPr>
        <w:pStyle w:val="1"/>
        <w:numPr>
          <w:ilvl w:val="0"/>
          <w:numId w:val="2"/>
        </w:numPr>
      </w:pPr>
      <w:bookmarkStart w:id="24" w:name="_Toc392233017"/>
      <w:bookmarkStart w:id="25" w:name="_Toc16261894"/>
      <w:r>
        <w:rPr>
          <w:rFonts w:hint="eastAsia"/>
        </w:rPr>
        <w:t>优先股相关情况</w:t>
      </w:r>
      <w:bookmarkEnd w:id="24"/>
      <w:bookmarkEnd w:id="25"/>
    </w:p>
    <w:sdt>
      <w:sdtPr>
        <w:alias w:val="是否适用：优先股相关情况[双击切换]"/>
        <w:tag w:val="_GBC_2113adbee8464e1c828b3d6d35c60abf"/>
        <w:id w:val="2478141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p w:rsidR="00D50F8E" w:rsidRDefault="001C6035">
      <w:pPr>
        <w:pStyle w:val="1"/>
        <w:numPr>
          <w:ilvl w:val="0"/>
          <w:numId w:val="2"/>
        </w:numPr>
      </w:pPr>
      <w:bookmarkStart w:id="26" w:name="_Toc342566003"/>
      <w:bookmarkStart w:id="27" w:name="_Toc392233018"/>
      <w:bookmarkStart w:id="28" w:name="_Toc16261895"/>
      <w:r>
        <w:rPr>
          <w:rFonts w:hint="eastAsia"/>
        </w:rPr>
        <w:t>董事、监事、高级管理人员</w:t>
      </w:r>
      <w:bookmarkEnd w:id="26"/>
      <w:r>
        <w:rPr>
          <w:rFonts w:hint="eastAsia"/>
        </w:rPr>
        <w:t>情况</w:t>
      </w:r>
      <w:bookmarkEnd w:id="27"/>
      <w:bookmarkEnd w:id="28"/>
    </w:p>
    <w:p w:rsidR="00D50F8E" w:rsidRPr="00F55640" w:rsidRDefault="001C6035">
      <w:pPr>
        <w:pStyle w:val="2CharCharChar"/>
        <w:numPr>
          <w:ilvl w:val="0"/>
          <w:numId w:val="25"/>
        </w:numPr>
        <w:spacing w:line="360" w:lineRule="auto"/>
        <w:rPr>
          <w:sz w:val="21"/>
        </w:rPr>
      </w:pPr>
      <w:bookmarkStart w:id="29" w:name="_Toc342057944"/>
      <w:bookmarkStart w:id="30" w:name="_Toc342566004"/>
      <w:r w:rsidRPr="00F55640">
        <w:rPr>
          <w:rFonts w:hint="eastAsia"/>
          <w:sz w:val="21"/>
        </w:rPr>
        <w:t>持股变动情况</w:t>
      </w:r>
    </w:p>
    <w:p w:rsidR="00D50F8E" w:rsidRPr="00F55640" w:rsidRDefault="001C6035">
      <w:pPr>
        <w:pStyle w:val="Style94"/>
        <w:numPr>
          <w:ilvl w:val="2"/>
          <w:numId w:val="26"/>
        </w:numPr>
        <w:rPr>
          <w:sz w:val="21"/>
          <w:szCs w:val="21"/>
        </w:rPr>
      </w:pPr>
      <w:r w:rsidRPr="00F55640">
        <w:rPr>
          <w:sz w:val="21"/>
          <w:szCs w:val="21"/>
        </w:rPr>
        <w:t>现任及报告期内离任董事、监事和高级管理人员持股变动情况</w:t>
      </w:r>
    </w:p>
    <w:sdt>
      <w:sdtPr>
        <w:alias w:val="是否适用：董事、监事和高级管理人员持股变动[双击切换]"/>
        <w:tag w:val="_GBC_e4aa9f89c24b4cbb80c479762adcf568"/>
        <w:id w:val="2478141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p w:rsidR="00D50F8E" w:rsidRPr="00F55640" w:rsidRDefault="001C6035">
      <w:pPr>
        <w:pStyle w:val="Style94"/>
        <w:numPr>
          <w:ilvl w:val="2"/>
          <w:numId w:val="26"/>
        </w:numPr>
        <w:rPr>
          <w:sz w:val="21"/>
          <w:szCs w:val="21"/>
        </w:rPr>
      </w:pPr>
      <w:bookmarkStart w:id="31" w:name="_Toc342057945"/>
      <w:bookmarkStart w:id="32" w:name="_Toc342566005"/>
      <w:bookmarkEnd w:id="29"/>
      <w:bookmarkEnd w:id="30"/>
      <w:r w:rsidRPr="00F55640">
        <w:rPr>
          <w:rFonts w:hint="eastAsia"/>
          <w:sz w:val="21"/>
          <w:szCs w:val="21"/>
        </w:rPr>
        <w:t>董事、监事、高级管理人员报告期内被授予的股权激励情况</w:t>
      </w:r>
      <w:bookmarkEnd w:id="31"/>
      <w:bookmarkEnd w:id="32"/>
    </w:p>
    <w:p w:rsidR="00D50F8E" w:rsidRDefault="00127914">
      <w:pPr>
        <w:pStyle w:val="Style92"/>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24781418"/>
          <w:lock w:val="sdtContentLocked"/>
          <w:placeholder>
            <w:docPart w:val="GBC22222222222222222222222222222"/>
          </w:placeholder>
        </w:sdtPr>
        <w:sdtContent>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sdtContent>
      </w:sdt>
    </w:p>
    <w:bookmarkStart w:id="33" w:name="_Toc342057949" w:displacedByCustomXml="next"/>
    <w:bookmarkStart w:id="34" w:name="_Toc342566009" w:displacedByCustomXml="next"/>
    <w:sdt>
      <w:sdtPr>
        <w:rPr>
          <w:rFonts w:ascii="宋体" w:hAnsi="宋体" w:cs="宋体" w:hint="eastAsia"/>
          <w:b w:val="0"/>
          <w:bCs w:val="0"/>
          <w:kern w:val="0"/>
          <w:sz w:val="21"/>
          <w:szCs w:val="24"/>
        </w:rPr>
        <w:alias w:val="模块:公司董事、监事、高级管理人员变动情况"/>
        <w:tag w:val="_SEC_fe90051e8bfd40b8bb8541284a29b30e"/>
        <w:id w:val="24781433"/>
        <w:lock w:val="sdtLocked"/>
        <w:placeholder>
          <w:docPart w:val="GBC22222222222222222222222222222"/>
        </w:placeholder>
      </w:sdtPr>
      <w:sdtContent>
        <w:p w:rsidR="00D50F8E" w:rsidRDefault="001C6035">
          <w:pPr>
            <w:pStyle w:val="2CharCharChar"/>
            <w:numPr>
              <w:ilvl w:val="0"/>
              <w:numId w:val="25"/>
            </w:numPr>
            <w:spacing w:line="360" w:lineRule="auto"/>
          </w:pPr>
          <w:r w:rsidRPr="00F55640">
            <w:rPr>
              <w:rFonts w:hint="eastAsia"/>
              <w:sz w:val="21"/>
            </w:rPr>
            <w:t>公司董事、监事、高级管理人员变动情况</w:t>
          </w:r>
          <w:bookmarkEnd w:id="34"/>
          <w:bookmarkEnd w:id="33"/>
        </w:p>
        <w:sdt>
          <w:sdtPr>
            <w:alias w:val="是否适用：公司董事、监事、高级管理人员变动情况[双击切换]"/>
            <w:tag w:val="_GBC_001d837207464f1aaa52a7fb8cd9d226"/>
            <w:id w:val="2478141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22"/>
            <w:gridCol w:w="3081"/>
            <w:gridCol w:w="2890"/>
          </w:tblGrid>
          <w:tr w:rsidR="00D50F8E">
            <w:sdt>
              <w:sdtPr>
                <w:tag w:val="_PLD_8d21520223e04755b8822b634d237604"/>
                <w:id w:val="24781420"/>
                <w:lock w:val="sdtLocked"/>
              </w:sdtPr>
              <w:sdtContent>
                <w:tc>
                  <w:tcPr>
                    <w:tcW w:w="2922" w:type="dxa"/>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24781421"/>
                <w:lock w:val="sdtLocked"/>
              </w:sdtPr>
              <w:sdtContent>
                <w:tc>
                  <w:tcPr>
                    <w:tcW w:w="3081" w:type="dxa"/>
                    <w:shd w:val="clear" w:color="auto" w:fill="auto"/>
                  </w:tcPr>
                  <w:p w:rsidR="00D50F8E" w:rsidRDefault="001C6035">
                    <w:pPr>
                      <w:pStyle w:val="Style92"/>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24781422"/>
                <w:lock w:val="sdtLocked"/>
              </w:sdtPr>
              <w:sdtContent>
                <w:tc>
                  <w:tcPr>
                    <w:tcW w:w="2890" w:type="dxa"/>
                    <w:shd w:val="clear" w:color="auto" w:fill="auto"/>
                  </w:tcPr>
                  <w:p w:rsidR="00D50F8E" w:rsidRDefault="001C6035">
                    <w:pPr>
                      <w:pStyle w:val="Style92"/>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24781424"/>
              <w:lock w:val="sdtLocked"/>
            </w:sdtPr>
            <w:sdtContent>
              <w:tr w:rsidR="00D50F8E">
                <w:tc>
                  <w:tcPr>
                    <w:tcW w:w="2922" w:type="dxa"/>
                  </w:tcPr>
                  <w:p w:rsidR="00D50F8E" w:rsidRDefault="001C6035">
                    <w:pPr>
                      <w:pStyle w:val="Style92"/>
                      <w:kinsoku w:val="0"/>
                      <w:overflowPunct w:val="0"/>
                      <w:autoSpaceDE w:val="0"/>
                      <w:autoSpaceDN w:val="0"/>
                      <w:adjustRightInd w:val="0"/>
                      <w:snapToGrid w:val="0"/>
                      <w:rPr>
                        <w:szCs w:val="21"/>
                      </w:rPr>
                    </w:pPr>
                    <w:r>
                      <w:rPr>
                        <w:rFonts w:hint="eastAsia"/>
                        <w:szCs w:val="21"/>
                      </w:rPr>
                      <w:t>罗军</w:t>
                    </w:r>
                  </w:p>
                </w:tc>
                <w:tc>
                  <w:tcPr>
                    <w:tcW w:w="3081" w:type="dxa"/>
                  </w:tcPr>
                  <w:p w:rsidR="00D50F8E" w:rsidRDefault="001C6035">
                    <w:pPr>
                      <w:pStyle w:val="Style92"/>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24781423"/>
                    <w:lock w:val="sdtLocked"/>
                    <w:comboBox>
                      <w:listItem w:displayText="聘任" w:value="聘任"/>
                      <w:listItem w:displayText="离任" w:value="离任"/>
                      <w:listItem w:displayText="解任" w:value="解任"/>
                      <w:listItem w:displayText="选举" w:value="选举"/>
                    </w:comboBox>
                  </w:sdtPr>
                  <w:sdtContent>
                    <w:tc>
                      <w:tcPr>
                        <w:tcW w:w="2890" w:type="dxa"/>
                      </w:tcPr>
                      <w:p w:rsidR="00D50F8E" w:rsidRDefault="001C6035">
                        <w:pPr>
                          <w:pStyle w:val="Style92"/>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4781426"/>
              <w:lock w:val="sdtLocked"/>
            </w:sdtPr>
            <w:sdtContent>
              <w:tr w:rsidR="00D50F8E">
                <w:tc>
                  <w:tcPr>
                    <w:tcW w:w="2922" w:type="dxa"/>
                  </w:tcPr>
                  <w:p w:rsidR="00D50F8E" w:rsidRDefault="001C6035">
                    <w:pPr>
                      <w:pStyle w:val="Style92"/>
                      <w:kinsoku w:val="0"/>
                      <w:overflowPunct w:val="0"/>
                      <w:autoSpaceDE w:val="0"/>
                      <w:autoSpaceDN w:val="0"/>
                      <w:adjustRightInd w:val="0"/>
                      <w:snapToGrid w:val="0"/>
                      <w:rPr>
                        <w:szCs w:val="21"/>
                      </w:rPr>
                    </w:pPr>
                    <w:r>
                      <w:rPr>
                        <w:rFonts w:hint="eastAsia"/>
                        <w:szCs w:val="21"/>
                      </w:rPr>
                      <w:t>陈海</w:t>
                    </w:r>
                  </w:p>
                </w:tc>
                <w:tc>
                  <w:tcPr>
                    <w:tcW w:w="3081" w:type="dxa"/>
                  </w:tcPr>
                  <w:p w:rsidR="00D50F8E" w:rsidRDefault="001C6035">
                    <w:pPr>
                      <w:pStyle w:val="Style92"/>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24781425"/>
                    <w:lock w:val="sdtLocked"/>
                    <w:comboBox>
                      <w:listItem w:displayText="聘任" w:value="聘任"/>
                      <w:listItem w:displayText="离任" w:value="离任"/>
                      <w:listItem w:displayText="解任" w:value="解任"/>
                      <w:listItem w:displayText="选举" w:value="选举"/>
                    </w:comboBox>
                  </w:sdtPr>
                  <w:sdtContent>
                    <w:tc>
                      <w:tcPr>
                        <w:tcW w:w="2890" w:type="dxa"/>
                      </w:tcPr>
                      <w:p w:rsidR="00D50F8E" w:rsidRDefault="001C6035">
                        <w:pPr>
                          <w:pStyle w:val="Style92"/>
                          <w:kinsoku w:val="0"/>
                          <w:overflowPunct w:val="0"/>
                          <w:autoSpaceDE w:val="0"/>
                          <w:autoSpaceDN w:val="0"/>
                          <w:adjustRightInd w:val="0"/>
                          <w:snapToGrid w:val="0"/>
                          <w:rPr>
                            <w:color w:val="FFC000"/>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24781428"/>
              <w:lock w:val="sdtLocked"/>
            </w:sdtPr>
            <w:sdtContent>
              <w:tr w:rsidR="00D50F8E">
                <w:tc>
                  <w:tcPr>
                    <w:tcW w:w="2922" w:type="dxa"/>
                  </w:tcPr>
                  <w:p w:rsidR="00D50F8E" w:rsidRDefault="001C6035">
                    <w:pPr>
                      <w:pStyle w:val="Style92"/>
                      <w:kinsoku w:val="0"/>
                      <w:overflowPunct w:val="0"/>
                      <w:autoSpaceDE w:val="0"/>
                      <w:autoSpaceDN w:val="0"/>
                      <w:adjustRightInd w:val="0"/>
                      <w:snapToGrid w:val="0"/>
                      <w:rPr>
                        <w:szCs w:val="21"/>
                      </w:rPr>
                    </w:pPr>
                    <w:r>
                      <w:rPr>
                        <w:rFonts w:hint="eastAsia"/>
                        <w:szCs w:val="21"/>
                      </w:rPr>
                      <w:t>黄国君</w:t>
                    </w:r>
                  </w:p>
                </w:tc>
                <w:tc>
                  <w:tcPr>
                    <w:tcW w:w="3081" w:type="dxa"/>
                  </w:tcPr>
                  <w:p w:rsidR="00D50F8E" w:rsidRDefault="001C6035">
                    <w:pPr>
                      <w:pStyle w:val="Style92"/>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24781427"/>
                    <w:lock w:val="sdtLocked"/>
                    <w:comboBox>
                      <w:listItem w:displayText="聘任" w:value="聘任"/>
                      <w:listItem w:displayText="离任" w:value="离任"/>
                      <w:listItem w:displayText="解任" w:value="解任"/>
                      <w:listItem w:displayText="选举" w:value="选举"/>
                    </w:comboBox>
                  </w:sdtPr>
                  <w:sdtContent>
                    <w:tc>
                      <w:tcPr>
                        <w:tcW w:w="2890" w:type="dxa"/>
                      </w:tcPr>
                      <w:p w:rsidR="00D50F8E" w:rsidRDefault="001C6035">
                        <w:pPr>
                          <w:pStyle w:val="Style92"/>
                          <w:kinsoku w:val="0"/>
                          <w:overflowPunct w:val="0"/>
                          <w:autoSpaceDE w:val="0"/>
                          <w:autoSpaceDN w:val="0"/>
                          <w:adjustRightInd w:val="0"/>
                          <w:snapToGrid w:val="0"/>
                          <w:rPr>
                            <w:szCs w:val="21"/>
                          </w:rPr>
                        </w:pPr>
                        <w:r>
                          <w:rPr>
                            <w:szCs w:val="21"/>
                          </w:rPr>
                          <w:t>解任</w:t>
                        </w:r>
                      </w:p>
                    </w:tc>
                  </w:sdtContent>
                </w:sdt>
              </w:tr>
            </w:sdtContent>
          </w:sdt>
          <w:sdt>
            <w:sdtPr>
              <w:rPr>
                <w:rFonts w:hint="eastAsia"/>
                <w:szCs w:val="21"/>
              </w:rPr>
              <w:alias w:val="在报告期内公司董事、监事、高级管理人员变动情况"/>
              <w:tag w:val="_GBC_f8245c93a5574f05bb6e0a400a7c4f3b"/>
              <w:id w:val="24781430"/>
              <w:lock w:val="sdtLocked"/>
            </w:sdtPr>
            <w:sdtContent>
              <w:tr w:rsidR="00D50F8E">
                <w:tc>
                  <w:tcPr>
                    <w:tcW w:w="2922" w:type="dxa"/>
                  </w:tcPr>
                  <w:p w:rsidR="00D50F8E" w:rsidRDefault="001C6035">
                    <w:pPr>
                      <w:pStyle w:val="Style92"/>
                      <w:kinsoku w:val="0"/>
                      <w:overflowPunct w:val="0"/>
                      <w:autoSpaceDE w:val="0"/>
                      <w:autoSpaceDN w:val="0"/>
                      <w:adjustRightInd w:val="0"/>
                      <w:snapToGrid w:val="0"/>
                      <w:rPr>
                        <w:szCs w:val="21"/>
                      </w:rPr>
                    </w:pPr>
                    <w:r>
                      <w:rPr>
                        <w:rFonts w:hint="eastAsia"/>
                        <w:szCs w:val="21"/>
                      </w:rPr>
                      <w:t>吕智</w:t>
                    </w:r>
                  </w:p>
                </w:tc>
                <w:tc>
                  <w:tcPr>
                    <w:tcW w:w="3081" w:type="dxa"/>
                  </w:tcPr>
                  <w:p w:rsidR="00D50F8E" w:rsidRDefault="001C6035">
                    <w:pPr>
                      <w:pStyle w:val="Style92"/>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24781429"/>
                    <w:lock w:val="sdtLocked"/>
                    <w:comboBox>
                      <w:listItem w:displayText="聘任" w:value="聘任"/>
                      <w:listItem w:displayText="离任" w:value="离任"/>
                      <w:listItem w:displayText="解任" w:value="解任"/>
                      <w:listItem w:displayText="选举" w:value="选举"/>
                    </w:comboBox>
                  </w:sdtPr>
                  <w:sdtContent>
                    <w:tc>
                      <w:tcPr>
                        <w:tcW w:w="2890" w:type="dxa"/>
                      </w:tcPr>
                      <w:p w:rsidR="00D50F8E" w:rsidRDefault="001C6035">
                        <w:pPr>
                          <w:pStyle w:val="Style92"/>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24781432"/>
              <w:lock w:val="sdtLocked"/>
            </w:sdtPr>
            <w:sdtContent>
              <w:tr w:rsidR="00D50F8E">
                <w:tc>
                  <w:tcPr>
                    <w:tcW w:w="2922" w:type="dxa"/>
                  </w:tcPr>
                  <w:p w:rsidR="00D50F8E" w:rsidRDefault="001C6035">
                    <w:pPr>
                      <w:pStyle w:val="Style92"/>
                      <w:kinsoku w:val="0"/>
                      <w:overflowPunct w:val="0"/>
                      <w:autoSpaceDE w:val="0"/>
                      <w:autoSpaceDN w:val="0"/>
                      <w:adjustRightInd w:val="0"/>
                      <w:snapToGrid w:val="0"/>
                      <w:rPr>
                        <w:szCs w:val="21"/>
                      </w:rPr>
                    </w:pPr>
                    <w:r>
                      <w:rPr>
                        <w:rFonts w:hint="eastAsia"/>
                        <w:szCs w:val="21"/>
                      </w:rPr>
                      <w:t>班俊超</w:t>
                    </w:r>
                  </w:p>
                </w:tc>
                <w:tc>
                  <w:tcPr>
                    <w:tcW w:w="3081" w:type="dxa"/>
                  </w:tcPr>
                  <w:p w:rsidR="00D50F8E" w:rsidRDefault="001C6035">
                    <w:pPr>
                      <w:pStyle w:val="Style92"/>
                      <w:kinsoku w:val="0"/>
                      <w:overflowPunct w:val="0"/>
                      <w:autoSpaceDE w:val="0"/>
                      <w:autoSpaceDN w:val="0"/>
                      <w:adjustRightInd w:val="0"/>
                      <w:snapToGrid w:val="0"/>
                      <w:rPr>
                        <w:szCs w:val="21"/>
                      </w:rPr>
                    </w:pPr>
                    <w:r>
                      <w:rPr>
                        <w:rFonts w:hint="eastAsia"/>
                        <w:szCs w:val="21"/>
                      </w:rPr>
                      <w:t>副总经理</w:t>
                    </w:r>
                  </w:p>
                </w:tc>
                <w:sdt>
                  <w:sdtPr>
                    <w:rPr>
                      <w:szCs w:val="21"/>
                    </w:rPr>
                    <w:alias w:val="公司董事、监事、高级管理人员的变动情形"/>
                    <w:tag w:val="_GBC_466f24fb36cc4d949be4225fed8d37c7"/>
                    <w:id w:val="24781431"/>
                    <w:lock w:val="sdtLocked"/>
                    <w:comboBox>
                      <w:listItem w:displayText="聘任" w:value="聘任"/>
                      <w:listItem w:displayText="离任" w:value="离任"/>
                      <w:listItem w:displayText="解任" w:value="解任"/>
                      <w:listItem w:displayText="选举" w:value="选举"/>
                    </w:comboBox>
                  </w:sdtPr>
                  <w:sdtContent>
                    <w:tc>
                      <w:tcPr>
                        <w:tcW w:w="2890" w:type="dxa"/>
                      </w:tcPr>
                      <w:p w:rsidR="00D50F8E" w:rsidRDefault="001C6035">
                        <w:pPr>
                          <w:pStyle w:val="Style92"/>
                          <w:kinsoku w:val="0"/>
                          <w:overflowPunct w:val="0"/>
                          <w:autoSpaceDE w:val="0"/>
                          <w:autoSpaceDN w:val="0"/>
                          <w:adjustRightInd w:val="0"/>
                          <w:snapToGrid w:val="0"/>
                          <w:rPr>
                            <w:szCs w:val="21"/>
                          </w:rPr>
                        </w:pPr>
                        <w:r>
                          <w:rPr>
                            <w:szCs w:val="21"/>
                          </w:rPr>
                          <w:t>解任</w:t>
                        </w:r>
                      </w:p>
                    </w:tc>
                  </w:sdtContent>
                </w:sdt>
              </w:tr>
            </w:sdtContent>
          </w:sdt>
        </w:tbl>
        <w:p w:rsidR="00D50F8E" w:rsidRDefault="00D50F8E">
          <w:pPr>
            <w:pStyle w:val="Style92"/>
          </w:pPr>
        </w:p>
        <w:p w:rsidR="00D50F8E" w:rsidRDefault="00127914">
          <w:pPr>
            <w:pStyle w:val="Style92"/>
          </w:pPr>
        </w:p>
      </w:sdtContent>
    </w:sdt>
    <w:sdt>
      <w:sdtPr>
        <w:rPr>
          <w:rFonts w:hint="eastAsia"/>
        </w:rPr>
        <w:alias w:val="模块:公司董事、监事、高级管理人员变动的情况说明"/>
        <w:tag w:val="_SEC_9d764ab9e1c44e0e972e846b8ecf0813"/>
        <w:id w:val="24781436"/>
        <w:lock w:val="sdtLocked"/>
        <w:placeholder>
          <w:docPart w:val="GBC22222222222222222222222222222"/>
        </w:placeholder>
      </w:sdtPr>
      <w:sdtContent>
        <w:p w:rsidR="00D50F8E" w:rsidRDefault="001C6035">
          <w:pPr>
            <w:pStyle w:val="Style92"/>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2478143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24781435"/>
            <w:lock w:val="sdtLocked"/>
            <w:placeholder>
              <w:docPart w:val="GBC22222222222222222222222222222"/>
            </w:placeholder>
          </w:sdtPr>
          <w:sdtContent>
            <w:p w:rsidR="00D50F8E" w:rsidRDefault="001C6035">
              <w:pPr>
                <w:pStyle w:val="Style92"/>
                <w:autoSpaceDE w:val="0"/>
                <w:ind w:firstLineChars="200" w:firstLine="420"/>
              </w:pPr>
              <w:r>
                <w:rPr>
                  <w:rFonts w:hint="eastAsia"/>
                </w:rPr>
                <w:t>2019年2月9日，公司董事罗军先生因突发疾病不幸去世，</w:t>
              </w:r>
              <w:r>
                <w:rPr>
                  <w:rFonts w:cs="Arial" w:hint="eastAsia"/>
                  <w:color w:val="191919"/>
                  <w:shd w:val="clear" w:color="auto" w:fill="FFFFFF"/>
                </w:rPr>
                <w:t>公司董事会人数</w:t>
              </w:r>
              <w:r>
                <w:rPr>
                  <w:rFonts w:asciiTheme="minorEastAsia" w:eastAsiaTheme="minorEastAsia" w:hAnsiTheme="minorEastAsia" w:cs="Arial" w:hint="eastAsia"/>
                  <w:color w:val="191919"/>
                  <w:shd w:val="clear" w:color="auto" w:fill="FFFFFF"/>
                </w:rPr>
                <w:t>由11人减少至10人，未低于法定人数</w:t>
              </w:r>
              <w:r>
                <w:rPr>
                  <w:rFonts w:asciiTheme="minorEastAsia" w:eastAsiaTheme="minorEastAsia" w:hAnsiTheme="minorEastAsia" w:hint="eastAsia"/>
                </w:rPr>
                <w:t>（详见公告2019-003）；2019年3月28日召开的第七届</w:t>
              </w:r>
              <w:r>
                <w:rPr>
                  <w:rFonts w:hint="eastAsia"/>
                </w:rPr>
                <w:t>董事会第五次会议及2019年4月24日召开的2018年年度股东大会审议通过增补陈海先生为公司董事的议案（详见公告2019-004、2019-018）；独立董事黄国君先生因任期届满不再担任公司独立董事（详见公告2019-015）；2019年4月12日召开的第七届董事会第六次会议及2019年4月24日召开的2018年年度股东大会审议通过了提名吕智先生为公司独立董事的议案（详见公告2019-014、2019-018）；副总经理班俊超先生因退休原因，辞去副总经理职务（详见公告2019-006）。</w:t>
              </w:r>
            </w:p>
          </w:sdtContent>
        </w:sdt>
      </w:sdtContent>
    </w:sdt>
    <w:p w:rsidR="00D50F8E" w:rsidRDefault="00D50F8E">
      <w:pPr>
        <w:pStyle w:val="Style92"/>
      </w:pPr>
    </w:p>
    <w:sdt>
      <w:sdtPr>
        <w:rPr>
          <w:rFonts w:ascii="宋体" w:hAnsi="宋体" w:cs="宋体" w:hint="eastAsia"/>
          <w:b w:val="0"/>
          <w:bCs w:val="0"/>
          <w:kern w:val="0"/>
          <w:sz w:val="21"/>
          <w:szCs w:val="24"/>
        </w:rPr>
        <w:alias w:val="模块:其他董事、监事、高级管理人员和员工情况"/>
        <w:tag w:val="_SEC_a1a4d90699494886b231030a7c17645b"/>
        <w:id w:val="24781438"/>
        <w:lock w:val="sdtLocked"/>
        <w:placeholder>
          <w:docPart w:val="GBC22222222222222222222222222222"/>
        </w:placeholder>
      </w:sdtPr>
      <w:sdtEndPr>
        <w:rPr>
          <w:rFonts w:hint="default"/>
        </w:rPr>
      </w:sdtEndPr>
      <w:sdtContent>
        <w:p w:rsidR="00D50F8E" w:rsidRDefault="001C6035">
          <w:pPr>
            <w:pStyle w:val="2CharCharChar"/>
            <w:numPr>
              <w:ilvl w:val="0"/>
              <w:numId w:val="25"/>
            </w:numPr>
            <w:spacing w:line="360" w:lineRule="auto"/>
          </w:pPr>
          <w:r w:rsidRPr="00F55640">
            <w:rPr>
              <w:rFonts w:hint="eastAsia"/>
              <w:sz w:val="21"/>
            </w:rPr>
            <w:t>其他说明</w:t>
          </w:r>
        </w:p>
        <w:sdt>
          <w:sdtPr>
            <w:alias w:val="是否适用：其他董事、监事、高级管理人员情况说明[双击切换]"/>
            <w:tag w:val="_GBC_8e7eb434c4c34c1b86cdb9f39b70c323"/>
            <w:id w:val="2478143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1C6035">
      <w:pPr>
        <w:pStyle w:val="Style92"/>
        <w:spacing w:line="360" w:lineRule="exact"/>
        <w:ind w:right="5"/>
      </w:pPr>
      <w:r>
        <w:br w:type="page"/>
      </w:r>
    </w:p>
    <w:p w:rsidR="00D50F8E" w:rsidRDefault="001C6035">
      <w:pPr>
        <w:pStyle w:val="1"/>
        <w:numPr>
          <w:ilvl w:val="0"/>
          <w:numId w:val="2"/>
        </w:numPr>
        <w:rPr>
          <w:bCs w:val="0"/>
          <w:szCs w:val="28"/>
        </w:rPr>
      </w:pPr>
      <w:bookmarkStart w:id="35" w:name="_Toc437440717"/>
      <w:bookmarkStart w:id="36" w:name="_Toc438111012"/>
      <w:bookmarkStart w:id="37" w:name="_Toc16261896"/>
      <w:r>
        <w:rPr>
          <w:rFonts w:hint="eastAsia"/>
          <w:bCs w:val="0"/>
          <w:szCs w:val="28"/>
        </w:rPr>
        <w:lastRenderedPageBreak/>
        <w:t>公司债券相关情况</w:t>
      </w:r>
      <w:bookmarkEnd w:id="35"/>
      <w:bookmarkEnd w:id="36"/>
      <w:bookmarkEnd w:id="37"/>
    </w:p>
    <w:sdt>
      <w:sdtPr>
        <w:rPr>
          <w:szCs w:val="21"/>
        </w:rPr>
        <w:alias w:val="是否适用：公司债券相关情况[双击切换]"/>
        <w:tag w:val="_GBC_0aefba4fc6d84d32a7c7d372906dfb2e"/>
        <w:id w:val="24781439"/>
        <w:lock w:val="sdtContentLocked"/>
        <w:placeholder>
          <w:docPart w:val="GBC22222222222222222222222222222"/>
        </w:placeholder>
      </w:sdtPr>
      <w:sdtContent>
        <w:p w:rsidR="00D50F8E" w:rsidRDefault="00127914">
          <w:pPr>
            <w:pStyle w:val="Style92"/>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 w:val="21"/>
          <w:szCs w:val="24"/>
        </w:rPr>
        <w:alias w:val="模块:公司债券基本情况"/>
        <w:tag w:val="_SEC_916f9ad387a249008901edd493e9a3f0"/>
        <w:id w:val="24781455"/>
        <w:lock w:val="sdtLocked"/>
        <w:placeholder>
          <w:docPart w:val="GBC22222222222222222222222222222"/>
        </w:placeholder>
      </w:sdtPr>
      <w:sdtContent>
        <w:p w:rsidR="00D50F8E" w:rsidRDefault="001C6035">
          <w:pPr>
            <w:pStyle w:val="2CharCharChar"/>
            <w:numPr>
              <w:ilvl w:val="0"/>
              <w:numId w:val="27"/>
            </w:numPr>
          </w:pPr>
          <w:r w:rsidRPr="00F55640">
            <w:rPr>
              <w:rFonts w:hint="eastAsia"/>
              <w:sz w:val="21"/>
            </w:rPr>
            <w:t>公司债券基本情况</w:t>
          </w:r>
        </w:p>
        <w:p w:rsidR="00D50F8E" w:rsidRDefault="001C6035">
          <w:pPr>
            <w:pStyle w:val="Style92"/>
            <w:jc w:val="right"/>
            <w:rPr>
              <w:szCs w:val="21"/>
            </w:rPr>
          </w:pPr>
          <w:r>
            <w:rPr>
              <w:rFonts w:hint="eastAsia"/>
              <w:szCs w:val="21"/>
            </w:rPr>
            <w:t>单位</w:t>
          </w:r>
          <w:r>
            <w:rPr>
              <w:szCs w:val="21"/>
            </w:rPr>
            <w:t>:</w:t>
          </w:r>
          <w:sdt>
            <w:sdtPr>
              <w:rPr>
                <w:szCs w:val="21"/>
              </w:rPr>
              <w:alias w:val="单位：财务附注：公司债券基本情况"/>
              <w:tag w:val="_GBC_bd658d77218145d782a67ef68bab687b"/>
              <w:id w:val="247814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szCs w:val="21"/>
                </w:rPr>
                <w:t>元</w:t>
              </w:r>
            </w:sdtContent>
          </w:sdt>
          <w:r>
            <w:rPr>
              <w:rFonts w:hint="eastAsia"/>
              <w:szCs w:val="21"/>
            </w:rPr>
            <w:t xml:space="preserve">  币种</w:t>
          </w:r>
          <w:r>
            <w:rPr>
              <w:szCs w:val="21"/>
            </w:rPr>
            <w:t>:</w:t>
          </w:r>
          <w:sdt>
            <w:sdtPr>
              <w:rPr>
                <w:szCs w:val="21"/>
              </w:rPr>
              <w:alias w:val="币种：财务附注：公司债券基本情况"/>
              <w:tag w:val="_GBC_99178ae7acc84ea696b56df7822a8594"/>
              <w:id w:val="24781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979"/>
            <w:gridCol w:w="979"/>
            <w:gridCol w:w="1056"/>
            <w:gridCol w:w="1056"/>
            <w:gridCol w:w="1055"/>
            <w:gridCol w:w="981"/>
            <w:gridCol w:w="981"/>
            <w:gridCol w:w="983"/>
          </w:tblGrid>
          <w:tr w:rsidR="00D50F8E">
            <w:sdt>
              <w:sdtPr>
                <w:tag w:val="_PLD_ee9ae463d25e492ca21fbb706dc69510"/>
                <w:id w:val="24781442"/>
                <w:lock w:val="sdtLocked"/>
              </w:sdtPr>
              <w:sdtContent>
                <w:tc>
                  <w:tcPr>
                    <w:tcW w:w="979" w:type="dxa"/>
                    <w:vAlign w:val="center"/>
                  </w:tcPr>
                  <w:p w:rsidR="00D50F8E" w:rsidRDefault="001C6035">
                    <w:pPr>
                      <w:pStyle w:val="Style92"/>
                      <w:jc w:val="center"/>
                      <w:rPr>
                        <w:rFonts w:ascii="Arial" w:hAnsi="Arial" w:cs="Times New Roman"/>
                        <w:b/>
                        <w:bCs/>
                        <w:szCs w:val="21"/>
                      </w:rPr>
                    </w:pPr>
                    <w:r>
                      <w:rPr>
                        <w:rFonts w:hint="eastAsia"/>
                        <w:szCs w:val="21"/>
                      </w:rPr>
                      <w:t>债券名称</w:t>
                    </w:r>
                  </w:p>
                </w:tc>
              </w:sdtContent>
            </w:sdt>
            <w:sdt>
              <w:sdtPr>
                <w:tag w:val="_PLD_7cfab760046e4722b30a3d9d7139915a"/>
                <w:id w:val="24781443"/>
                <w:lock w:val="sdtLocked"/>
              </w:sdtPr>
              <w:sdtContent>
                <w:tc>
                  <w:tcPr>
                    <w:tcW w:w="979" w:type="dxa"/>
                    <w:vAlign w:val="center"/>
                  </w:tcPr>
                  <w:p w:rsidR="00D50F8E" w:rsidRDefault="001C6035">
                    <w:pPr>
                      <w:pStyle w:val="Style92"/>
                      <w:jc w:val="center"/>
                      <w:rPr>
                        <w:szCs w:val="21"/>
                      </w:rPr>
                    </w:pPr>
                    <w:r>
                      <w:rPr>
                        <w:rFonts w:hint="eastAsia"/>
                        <w:szCs w:val="21"/>
                      </w:rPr>
                      <w:t>简称</w:t>
                    </w:r>
                  </w:p>
                </w:tc>
              </w:sdtContent>
            </w:sdt>
            <w:sdt>
              <w:sdtPr>
                <w:tag w:val="_PLD_158dc23ab6eb449eb1af98db4f76a461"/>
                <w:id w:val="24781444"/>
                <w:lock w:val="sdtLocked"/>
              </w:sdtPr>
              <w:sdtContent>
                <w:tc>
                  <w:tcPr>
                    <w:tcW w:w="979" w:type="dxa"/>
                    <w:vAlign w:val="center"/>
                  </w:tcPr>
                  <w:p w:rsidR="00D50F8E" w:rsidRDefault="001C6035">
                    <w:pPr>
                      <w:pStyle w:val="Style92"/>
                      <w:jc w:val="center"/>
                      <w:rPr>
                        <w:szCs w:val="21"/>
                      </w:rPr>
                    </w:pPr>
                    <w:r>
                      <w:rPr>
                        <w:rFonts w:hint="eastAsia"/>
                        <w:szCs w:val="21"/>
                      </w:rPr>
                      <w:t>代码</w:t>
                    </w:r>
                  </w:p>
                </w:tc>
              </w:sdtContent>
            </w:sdt>
            <w:sdt>
              <w:sdtPr>
                <w:tag w:val="_PLD_0786059317ff458e8abe297727e93701"/>
                <w:id w:val="24781445"/>
                <w:lock w:val="sdtLocked"/>
              </w:sdtPr>
              <w:sdtContent>
                <w:tc>
                  <w:tcPr>
                    <w:tcW w:w="1056" w:type="dxa"/>
                    <w:vAlign w:val="center"/>
                  </w:tcPr>
                  <w:p w:rsidR="00D50F8E" w:rsidRDefault="001C6035">
                    <w:pPr>
                      <w:pStyle w:val="Style92"/>
                      <w:jc w:val="center"/>
                      <w:rPr>
                        <w:szCs w:val="21"/>
                      </w:rPr>
                    </w:pPr>
                    <w:r>
                      <w:rPr>
                        <w:rFonts w:hint="eastAsia"/>
                        <w:szCs w:val="21"/>
                      </w:rPr>
                      <w:t>发行日</w:t>
                    </w:r>
                  </w:p>
                </w:tc>
              </w:sdtContent>
            </w:sdt>
            <w:sdt>
              <w:sdtPr>
                <w:tag w:val="_PLD_73414814a5554ab9a3b2f77ed7981a78"/>
                <w:id w:val="24781446"/>
                <w:lock w:val="sdtLocked"/>
              </w:sdtPr>
              <w:sdtContent>
                <w:tc>
                  <w:tcPr>
                    <w:tcW w:w="1056" w:type="dxa"/>
                    <w:vAlign w:val="center"/>
                  </w:tcPr>
                  <w:p w:rsidR="00D50F8E" w:rsidRDefault="001C6035">
                    <w:pPr>
                      <w:pStyle w:val="Style92"/>
                      <w:jc w:val="center"/>
                      <w:rPr>
                        <w:szCs w:val="21"/>
                      </w:rPr>
                    </w:pPr>
                    <w:r>
                      <w:rPr>
                        <w:rFonts w:hint="eastAsia"/>
                        <w:szCs w:val="21"/>
                      </w:rPr>
                      <w:t>到期日</w:t>
                    </w:r>
                  </w:p>
                </w:tc>
              </w:sdtContent>
            </w:sdt>
            <w:sdt>
              <w:sdtPr>
                <w:tag w:val="_PLD_5e1a5c514ba44564b503b46180ef32f6"/>
                <w:id w:val="24781447"/>
                <w:lock w:val="sdtLocked"/>
              </w:sdtPr>
              <w:sdtContent>
                <w:tc>
                  <w:tcPr>
                    <w:tcW w:w="1055" w:type="dxa"/>
                    <w:vAlign w:val="center"/>
                  </w:tcPr>
                  <w:p w:rsidR="00D50F8E" w:rsidRDefault="001C6035">
                    <w:pPr>
                      <w:pStyle w:val="Style92"/>
                      <w:jc w:val="center"/>
                      <w:rPr>
                        <w:szCs w:val="21"/>
                      </w:rPr>
                    </w:pPr>
                    <w:r>
                      <w:rPr>
                        <w:rFonts w:hint="eastAsia"/>
                        <w:szCs w:val="21"/>
                      </w:rPr>
                      <w:t>债券余额</w:t>
                    </w:r>
                  </w:p>
                </w:tc>
              </w:sdtContent>
            </w:sdt>
            <w:sdt>
              <w:sdtPr>
                <w:tag w:val="_PLD_dad6727aad3e47e9a90174643bbb9999"/>
                <w:id w:val="24781448"/>
                <w:lock w:val="sdtLocked"/>
              </w:sdtPr>
              <w:sdtContent>
                <w:tc>
                  <w:tcPr>
                    <w:tcW w:w="981" w:type="dxa"/>
                    <w:vAlign w:val="center"/>
                  </w:tcPr>
                  <w:p w:rsidR="00D50F8E" w:rsidRDefault="001C6035">
                    <w:pPr>
                      <w:pStyle w:val="Style92"/>
                      <w:jc w:val="center"/>
                      <w:rPr>
                        <w:szCs w:val="21"/>
                      </w:rPr>
                    </w:pPr>
                    <w:r>
                      <w:rPr>
                        <w:rFonts w:hint="eastAsia"/>
                        <w:szCs w:val="21"/>
                      </w:rPr>
                      <w:t>利率（%）</w:t>
                    </w:r>
                  </w:p>
                </w:tc>
              </w:sdtContent>
            </w:sdt>
            <w:sdt>
              <w:sdtPr>
                <w:tag w:val="_PLD_0dc08131a697459984a729607a3f1745"/>
                <w:id w:val="24781449"/>
                <w:lock w:val="sdtLocked"/>
              </w:sdtPr>
              <w:sdtContent>
                <w:tc>
                  <w:tcPr>
                    <w:tcW w:w="981" w:type="dxa"/>
                    <w:vAlign w:val="center"/>
                  </w:tcPr>
                  <w:p w:rsidR="00D50F8E" w:rsidRDefault="001C6035">
                    <w:pPr>
                      <w:pStyle w:val="Style92"/>
                      <w:jc w:val="center"/>
                      <w:rPr>
                        <w:szCs w:val="21"/>
                      </w:rPr>
                    </w:pPr>
                    <w:r>
                      <w:rPr>
                        <w:rFonts w:hint="eastAsia"/>
                        <w:szCs w:val="21"/>
                      </w:rPr>
                      <w:t>还本付息方式</w:t>
                    </w:r>
                  </w:p>
                </w:tc>
              </w:sdtContent>
            </w:sdt>
            <w:sdt>
              <w:sdtPr>
                <w:tag w:val="_PLD_a52870a0bed34b6f81618fdbf439c3e2"/>
                <w:id w:val="24781450"/>
                <w:lock w:val="sdtLocked"/>
              </w:sdtPr>
              <w:sdtContent>
                <w:tc>
                  <w:tcPr>
                    <w:tcW w:w="983" w:type="dxa"/>
                    <w:vAlign w:val="center"/>
                  </w:tcPr>
                  <w:p w:rsidR="00D50F8E" w:rsidRDefault="001C6035">
                    <w:pPr>
                      <w:pStyle w:val="Style92"/>
                      <w:jc w:val="center"/>
                      <w:rPr>
                        <w:szCs w:val="21"/>
                      </w:rPr>
                    </w:pPr>
                    <w:r>
                      <w:rPr>
                        <w:rFonts w:hint="eastAsia"/>
                        <w:szCs w:val="21"/>
                      </w:rPr>
                      <w:t>交易场所</w:t>
                    </w:r>
                  </w:p>
                </w:tc>
              </w:sdtContent>
            </w:sdt>
          </w:tr>
          <w:sdt>
            <w:sdtPr>
              <w:rPr>
                <w:rFonts w:hint="eastAsia"/>
                <w:szCs w:val="21"/>
              </w:rPr>
              <w:alias w:val="公司债券基本情况明细"/>
              <w:tag w:val="_TUP_f9a2be8b4d794140bf70d041ece6adeb"/>
              <w:id w:val="24781451"/>
              <w:lock w:val="sdtLocked"/>
            </w:sdtPr>
            <w:sdtContent>
              <w:tr w:rsidR="00D50F8E">
                <w:tc>
                  <w:tcPr>
                    <w:tcW w:w="979" w:type="dxa"/>
                  </w:tcPr>
                  <w:p w:rsidR="00D50F8E" w:rsidRDefault="001C6035">
                    <w:pPr>
                      <w:pStyle w:val="Style92"/>
                      <w:rPr>
                        <w:szCs w:val="21"/>
                      </w:rPr>
                    </w:pPr>
                    <w:r>
                      <w:t>2011年柳州钢铁股份有限公司公司债券</w:t>
                    </w:r>
                  </w:p>
                </w:tc>
                <w:tc>
                  <w:tcPr>
                    <w:tcW w:w="979" w:type="dxa"/>
                  </w:tcPr>
                  <w:p w:rsidR="00D50F8E" w:rsidRDefault="001C6035">
                    <w:pPr>
                      <w:pStyle w:val="Style92"/>
                      <w:rPr>
                        <w:szCs w:val="21"/>
                      </w:rPr>
                    </w:pPr>
                    <w:r>
                      <w:t>11柳钢债</w:t>
                    </w:r>
                  </w:p>
                </w:tc>
                <w:tc>
                  <w:tcPr>
                    <w:tcW w:w="979" w:type="dxa"/>
                  </w:tcPr>
                  <w:p w:rsidR="00D50F8E" w:rsidRDefault="001C6035">
                    <w:pPr>
                      <w:pStyle w:val="Style92"/>
                      <w:rPr>
                        <w:szCs w:val="21"/>
                      </w:rPr>
                    </w:pPr>
                    <w:r>
                      <w:t>122075</w:t>
                    </w:r>
                  </w:p>
                </w:tc>
                <w:tc>
                  <w:tcPr>
                    <w:tcW w:w="1056" w:type="dxa"/>
                  </w:tcPr>
                  <w:p w:rsidR="00D50F8E" w:rsidRDefault="001C6035">
                    <w:pPr>
                      <w:pStyle w:val="Style92"/>
                      <w:rPr>
                        <w:szCs w:val="21"/>
                      </w:rPr>
                    </w:pPr>
                    <w:r>
                      <w:t>2011.6.1</w:t>
                    </w:r>
                  </w:p>
                </w:tc>
                <w:tc>
                  <w:tcPr>
                    <w:tcW w:w="1056" w:type="dxa"/>
                  </w:tcPr>
                  <w:p w:rsidR="00D50F8E" w:rsidRDefault="001C6035">
                    <w:pPr>
                      <w:pStyle w:val="Style92"/>
                      <w:rPr>
                        <w:szCs w:val="21"/>
                      </w:rPr>
                    </w:pPr>
                    <w:r>
                      <w:t>2019.6.1</w:t>
                    </w:r>
                  </w:p>
                </w:tc>
                <w:tc>
                  <w:tcPr>
                    <w:tcW w:w="1055" w:type="dxa"/>
                  </w:tcPr>
                  <w:p w:rsidR="00D50F8E" w:rsidRDefault="001C6035">
                    <w:pPr>
                      <w:pStyle w:val="Style92"/>
                      <w:jc w:val="right"/>
                      <w:rPr>
                        <w:szCs w:val="21"/>
                      </w:rPr>
                    </w:pPr>
                    <w:r>
                      <w:rPr>
                        <w:rFonts w:hint="eastAsia"/>
                      </w:rPr>
                      <w:t>0</w:t>
                    </w:r>
                  </w:p>
                </w:tc>
                <w:tc>
                  <w:tcPr>
                    <w:tcW w:w="981" w:type="dxa"/>
                  </w:tcPr>
                  <w:p w:rsidR="00D50F8E" w:rsidRDefault="001C6035">
                    <w:pPr>
                      <w:pStyle w:val="Style92"/>
                      <w:rPr>
                        <w:szCs w:val="21"/>
                      </w:rPr>
                    </w:pPr>
                    <w:r>
                      <w:t>5.70%</w:t>
                    </w:r>
                  </w:p>
                </w:tc>
                <w:tc>
                  <w:tcPr>
                    <w:tcW w:w="981" w:type="dxa"/>
                  </w:tcPr>
                  <w:p w:rsidR="00D50F8E" w:rsidRDefault="001C6035">
                    <w:pPr>
                      <w:pStyle w:val="Style92"/>
                      <w:rPr>
                        <w:szCs w:val="21"/>
                      </w:rPr>
                    </w:pPr>
                    <w:r>
                      <w:t>到期一次还本；单利按年付息</w:t>
                    </w:r>
                  </w:p>
                </w:tc>
                <w:tc>
                  <w:tcPr>
                    <w:tcW w:w="983" w:type="dxa"/>
                  </w:tcPr>
                  <w:p w:rsidR="00D50F8E" w:rsidRDefault="001C6035">
                    <w:pPr>
                      <w:pStyle w:val="Style92"/>
                      <w:rPr>
                        <w:szCs w:val="21"/>
                      </w:rPr>
                    </w:pPr>
                    <w:r>
                      <w:t>上海证券交易所</w:t>
                    </w:r>
                  </w:p>
                </w:tc>
              </w:tr>
            </w:sdtContent>
          </w:sdt>
        </w:tbl>
        <w:p w:rsidR="00D50F8E" w:rsidRDefault="00D50F8E">
          <w:pPr>
            <w:pStyle w:val="Style92"/>
          </w:pPr>
        </w:p>
        <w:p w:rsidR="00D50F8E" w:rsidRDefault="001C6035">
          <w:pPr>
            <w:pStyle w:val="Style92"/>
            <w:rPr>
              <w:rFonts w:ascii="Arial" w:hAnsi="Arial" w:cs="Times New Roman"/>
              <w:bCs/>
              <w:kern w:val="2"/>
              <w:szCs w:val="21"/>
            </w:rPr>
          </w:pPr>
          <w:r>
            <w:rPr>
              <w:rFonts w:ascii="Arial" w:hAnsi="Arial" w:cs="Times New Roman" w:hint="eastAsia"/>
              <w:bCs/>
              <w:kern w:val="2"/>
              <w:szCs w:val="21"/>
            </w:rPr>
            <w:t>公司债券付息兑付情况</w:t>
          </w:r>
        </w:p>
        <w:sdt>
          <w:sdtPr>
            <w:rPr>
              <w:rFonts w:ascii="Arial" w:hAnsi="Arial" w:cs="Times New Roman" w:hint="eastAsia"/>
              <w:b/>
              <w:bCs/>
              <w:kern w:val="2"/>
              <w:szCs w:val="21"/>
            </w:rPr>
            <w:alias w:val="是否适用：公司债券付息兑付情况 [双击切换]"/>
            <w:tag w:val="_GBC_dd4f4b9e197e44239234c79649606a19"/>
            <w:id w:val="24781452"/>
            <w:lock w:val="sdtContentLocked"/>
            <w:placeholder>
              <w:docPart w:val="GBC22222222222222222222222222222"/>
            </w:placeholder>
          </w:sdtPr>
          <w:sdtEndPr>
            <w:rPr>
              <w:rFonts w:asciiTheme="minorEastAsia" w:eastAsiaTheme="minorEastAsia" w:hAnsiTheme="minorEastAsia"/>
              <w:b w:val="0"/>
            </w:rPr>
          </w:sdtEndPr>
          <w:sdtContent>
            <w:p w:rsidR="00D50F8E" w:rsidRDefault="00127914">
              <w:pPr>
                <w:pStyle w:val="Style92"/>
                <w:rPr>
                  <w:rFonts w:asciiTheme="minorEastAsia" w:eastAsiaTheme="minorEastAsia" w:hAnsiTheme="minorEastAsia" w:cs="Times New Roman"/>
                  <w:bCs/>
                  <w:kern w:val="2"/>
                  <w:szCs w:val="21"/>
                </w:rPr>
              </w:pPr>
              <w:r>
                <w:rPr>
                  <w:rFonts w:asciiTheme="minorEastAsia" w:eastAsiaTheme="minorEastAsia" w:hAnsiTheme="minorEastAsia" w:cs="Times New Roman"/>
                  <w:bCs/>
                  <w:kern w:val="2"/>
                  <w:szCs w:val="21"/>
                </w:rPr>
                <w:fldChar w:fldCharType="begin"/>
              </w:r>
              <w:r w:rsidR="001C6035">
                <w:rPr>
                  <w:rFonts w:asciiTheme="minorEastAsia" w:eastAsiaTheme="minorEastAsia" w:hAnsiTheme="minorEastAsia" w:cs="Times New Roman"/>
                  <w:bCs/>
                  <w:kern w:val="2"/>
                  <w:szCs w:val="21"/>
                </w:rPr>
                <w:instrText xml:space="preserve"> MACROBUTTON  SnrToggleCheckbox √适用 </w:instrText>
              </w:r>
              <w:r>
                <w:rPr>
                  <w:rFonts w:asciiTheme="minorEastAsia" w:eastAsiaTheme="minorEastAsia" w:hAnsiTheme="minorEastAsia" w:cs="Times New Roman"/>
                  <w:bCs/>
                  <w:kern w:val="2"/>
                  <w:szCs w:val="21"/>
                </w:rPr>
                <w:fldChar w:fldCharType="end"/>
              </w:r>
              <w:r>
                <w:rPr>
                  <w:rFonts w:asciiTheme="minorEastAsia" w:eastAsiaTheme="minorEastAsia" w:hAnsiTheme="minorEastAsia" w:cs="Times New Roman"/>
                  <w:bCs/>
                  <w:kern w:val="2"/>
                  <w:szCs w:val="21"/>
                </w:rPr>
                <w:fldChar w:fldCharType="begin"/>
              </w:r>
              <w:r w:rsidR="001C6035">
                <w:rPr>
                  <w:rFonts w:asciiTheme="minorEastAsia" w:eastAsiaTheme="minorEastAsia" w:hAnsiTheme="minorEastAsia" w:cs="Times New Roman"/>
                  <w:bCs/>
                  <w:kern w:val="2"/>
                  <w:szCs w:val="21"/>
                </w:rPr>
                <w:instrText xml:space="preserve"> MACROBUTTON  SnrToggleCheckbox □不适用 </w:instrText>
              </w:r>
              <w:r>
                <w:rPr>
                  <w:rFonts w:asciiTheme="minorEastAsia" w:eastAsiaTheme="minorEastAsia" w:hAnsiTheme="minorEastAsia" w:cs="Times New Roman"/>
                  <w:bCs/>
                  <w:kern w:val="2"/>
                  <w:szCs w:val="21"/>
                </w:rPr>
                <w:fldChar w:fldCharType="end"/>
              </w:r>
            </w:p>
          </w:sdtContent>
        </w:sdt>
        <w:sdt>
          <w:sdtPr>
            <w:rPr>
              <w:rFonts w:asciiTheme="minorEastAsia" w:eastAsiaTheme="minorEastAsia" w:hAnsiTheme="minorEastAsia" w:cs="Times New Roman"/>
              <w:bCs/>
              <w:kern w:val="2"/>
              <w:szCs w:val="21"/>
            </w:rPr>
            <w:alias w:val="公司债券付息兑付情况"/>
            <w:tag w:val="_GBC_0386bb738cb54d99981ab32305628f2b"/>
            <w:id w:val="24781453"/>
            <w:lock w:val="sdtLocked"/>
            <w:placeholder>
              <w:docPart w:val="GBC22222222222222222222222222222"/>
            </w:placeholder>
          </w:sdtPr>
          <w:sdtContent>
            <w:p w:rsidR="00D50F8E" w:rsidRDefault="00BD2D21">
              <w:pPr>
                <w:pStyle w:val="Style92"/>
              </w:pPr>
              <w:r>
                <w:rPr>
                  <w:rFonts w:asciiTheme="minorEastAsia" w:eastAsiaTheme="minorEastAsia" w:hAnsiTheme="minorEastAsia" w:cs="Times New Roman" w:hint="eastAsia"/>
                  <w:bCs/>
                  <w:kern w:val="2"/>
                  <w:szCs w:val="21"/>
                </w:rPr>
                <w:t xml:space="preserve">    </w:t>
              </w:r>
              <w:r w:rsidR="001C6035">
                <w:rPr>
                  <w:rFonts w:cs="Times New Roman"/>
                  <w:kern w:val="2"/>
                  <w:szCs w:val="21"/>
                </w:rPr>
                <w:t>201</w:t>
              </w:r>
              <w:r w:rsidR="001C6035">
                <w:rPr>
                  <w:rFonts w:cs="Times New Roman" w:hint="eastAsia"/>
                  <w:kern w:val="2"/>
                  <w:szCs w:val="21"/>
                </w:rPr>
                <w:t>9年6月3日，公司向全体“</w:t>
              </w:r>
              <w:r w:rsidR="001C6035">
                <w:rPr>
                  <w:rFonts w:cs="Times New Roman"/>
                  <w:kern w:val="2"/>
                  <w:szCs w:val="21"/>
                </w:rPr>
                <w:t>11</w:t>
              </w:r>
              <w:r w:rsidR="001C6035">
                <w:rPr>
                  <w:rFonts w:cs="Times New Roman" w:hint="eastAsia"/>
                  <w:kern w:val="2"/>
                  <w:szCs w:val="21"/>
                </w:rPr>
                <w:t>柳钢债”持有人支付自</w:t>
              </w:r>
              <w:r w:rsidR="001C6035">
                <w:rPr>
                  <w:rFonts w:cs="Times New Roman"/>
                  <w:kern w:val="2"/>
                  <w:szCs w:val="21"/>
                </w:rPr>
                <w:t>201</w:t>
              </w:r>
              <w:r w:rsidR="001C6035">
                <w:rPr>
                  <w:rFonts w:cs="Times New Roman" w:hint="eastAsia"/>
                  <w:kern w:val="2"/>
                  <w:szCs w:val="21"/>
                </w:rPr>
                <w:t>8年6月1日至</w:t>
              </w:r>
              <w:r w:rsidR="001C6035">
                <w:rPr>
                  <w:rFonts w:cs="Times New Roman"/>
                  <w:kern w:val="2"/>
                  <w:szCs w:val="21"/>
                </w:rPr>
                <w:t>201</w:t>
              </w:r>
              <w:r w:rsidR="001C6035">
                <w:rPr>
                  <w:rFonts w:cs="Times New Roman" w:hint="eastAsia"/>
                  <w:kern w:val="2"/>
                  <w:szCs w:val="21"/>
                </w:rPr>
                <w:t>9年</w:t>
              </w:r>
              <w:r w:rsidR="001C6035">
                <w:rPr>
                  <w:rFonts w:cs="Times New Roman"/>
                  <w:kern w:val="2"/>
                  <w:szCs w:val="21"/>
                </w:rPr>
                <w:t>5</w:t>
              </w:r>
              <w:r w:rsidR="001C6035">
                <w:rPr>
                  <w:rFonts w:cs="Times New Roman" w:hint="eastAsia"/>
                  <w:kern w:val="2"/>
                  <w:szCs w:val="21"/>
                </w:rPr>
                <w:t>月31日期间的利息及</w:t>
              </w:r>
              <w:r w:rsidR="001C6035">
                <w:rPr>
                  <w:rFonts w:cs="Times New Roman"/>
                  <w:kern w:val="2"/>
                  <w:szCs w:val="21"/>
                </w:rPr>
                <w:t>本期债券的本金</w:t>
              </w:r>
              <w:r w:rsidR="001C6035">
                <w:rPr>
                  <w:rFonts w:cs="Times New Roman" w:hint="eastAsia"/>
                  <w:kern w:val="2"/>
                  <w:szCs w:val="21"/>
                </w:rPr>
                <w:t>。详见</w:t>
              </w:r>
              <w:r w:rsidR="001C6035">
                <w:rPr>
                  <w:rFonts w:cs="Times New Roman"/>
                  <w:kern w:val="2"/>
                  <w:szCs w:val="21"/>
                </w:rPr>
                <w:t>201</w:t>
              </w:r>
              <w:r w:rsidR="001C6035">
                <w:rPr>
                  <w:rFonts w:cs="Times New Roman" w:hint="eastAsia"/>
                  <w:kern w:val="2"/>
                  <w:szCs w:val="21"/>
                </w:rPr>
                <w:t>9年5月23日刊登于上海证券交易所网站</w:t>
              </w:r>
              <w:r w:rsidR="001C6035">
                <w:rPr>
                  <w:rFonts w:cs="Times New Roman"/>
                  <w:kern w:val="2"/>
                  <w:szCs w:val="21"/>
                </w:rPr>
                <w:t>www.sse.com.c</w:t>
              </w:r>
              <w:r w:rsidR="001C6035">
                <w:rPr>
                  <w:rFonts w:cs="Times New Roman" w:hint="eastAsia"/>
                  <w:kern w:val="2"/>
                  <w:szCs w:val="21"/>
                </w:rPr>
                <w:t>n的《</w:t>
              </w:r>
              <w:r w:rsidR="001C6035">
                <w:rPr>
                  <w:rFonts w:cs="Times New Roman"/>
                  <w:kern w:val="2"/>
                  <w:szCs w:val="21"/>
                </w:rPr>
                <w:t>2011</w:t>
              </w:r>
              <w:r w:rsidR="001C6035">
                <w:rPr>
                  <w:rFonts w:cs="Times New Roman" w:hint="eastAsia"/>
                  <w:kern w:val="2"/>
                  <w:szCs w:val="21"/>
                </w:rPr>
                <w:t>年柳州钢铁股份有限公司公司债券2019年兑付兑息及摘牌公告（编号：</w:t>
              </w:r>
              <w:r w:rsidR="001C6035">
                <w:rPr>
                  <w:rFonts w:cs="Times New Roman"/>
                  <w:kern w:val="2"/>
                  <w:szCs w:val="21"/>
                </w:rPr>
                <w:t>201</w:t>
              </w:r>
              <w:r w:rsidR="001C6035">
                <w:rPr>
                  <w:rFonts w:cs="Times New Roman" w:hint="eastAsia"/>
                  <w:kern w:val="2"/>
                  <w:szCs w:val="21"/>
                </w:rPr>
                <w:t>9</w:t>
              </w:r>
              <w:r w:rsidR="001C6035">
                <w:rPr>
                  <w:rFonts w:cs="Times New Roman"/>
                  <w:kern w:val="2"/>
                  <w:szCs w:val="21"/>
                </w:rPr>
                <w:t>-0</w:t>
              </w:r>
              <w:r w:rsidR="001C6035">
                <w:rPr>
                  <w:rFonts w:cs="Times New Roman" w:hint="eastAsia"/>
                  <w:kern w:val="2"/>
                  <w:szCs w:val="21"/>
                </w:rPr>
                <w:t>25）》。</w:t>
              </w:r>
            </w:p>
          </w:sdtContent>
        </w:sdt>
        <w:p w:rsidR="00D50F8E" w:rsidRDefault="00D50F8E">
          <w:pPr>
            <w:pStyle w:val="Style92"/>
            <w:rPr>
              <w:rFonts w:asciiTheme="minorEastAsia" w:eastAsiaTheme="minorEastAsia" w:hAnsiTheme="minorEastAsia" w:cs="Times New Roman"/>
              <w:bCs/>
              <w:kern w:val="2"/>
              <w:szCs w:val="21"/>
            </w:rPr>
          </w:pPr>
        </w:p>
        <w:p w:rsidR="00D50F8E" w:rsidRDefault="001C6035">
          <w:pPr>
            <w:pStyle w:val="Style92"/>
            <w:rPr>
              <w:rFonts w:ascii="Arial" w:hAnsi="Arial" w:cs="Times New Roman"/>
              <w:bCs/>
              <w:kern w:val="2"/>
              <w:szCs w:val="21"/>
            </w:rPr>
          </w:pPr>
          <w:r>
            <w:rPr>
              <w:rFonts w:asciiTheme="minorEastAsia" w:eastAsiaTheme="minorEastAsia" w:hAnsiTheme="minorEastAsia" w:cs="Times New Roman" w:hint="eastAsia"/>
              <w:bCs/>
              <w:kern w:val="2"/>
              <w:szCs w:val="21"/>
            </w:rPr>
            <w:t>公司债券其他情况的</w:t>
          </w:r>
          <w:r>
            <w:rPr>
              <w:rFonts w:ascii="Arial" w:hAnsi="Arial" w:cs="Times New Roman" w:hint="eastAsia"/>
              <w:bCs/>
              <w:kern w:val="2"/>
              <w:szCs w:val="21"/>
            </w:rPr>
            <w:t>说明</w:t>
          </w:r>
        </w:p>
        <w:sdt>
          <w:sdtPr>
            <w:rPr>
              <w:rFonts w:ascii="Arial" w:hAnsi="Arial" w:cs="Times New Roman"/>
              <w:bCs/>
              <w:kern w:val="2"/>
              <w:szCs w:val="21"/>
            </w:rPr>
            <w:alias w:val="是否适用：公司债券其他情况的说明[双击切换]"/>
            <w:tag w:val="_GBC_f43ee2ad9a1340e2803eef0b47f048f2"/>
            <w:id w:val="24781454"/>
            <w:lock w:val="sdtContentLocked"/>
            <w:placeholder>
              <w:docPart w:val="GBC22222222222222222222222222222"/>
            </w:placeholder>
          </w:sdtPr>
          <w:sdtContent>
            <w:p w:rsidR="00D50F8E" w:rsidRDefault="00127914">
              <w:pPr>
                <w:pStyle w:val="Style92"/>
                <w:rPr>
                  <w:rFonts w:ascii="Arial" w:hAnsi="Arial" w:cs="Times New Roman"/>
                  <w:bCs/>
                  <w:kern w:val="2"/>
                  <w:szCs w:val="21"/>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rPr>
          <w:szCs w:val="21"/>
        </w:rPr>
      </w:pPr>
    </w:p>
    <w:sdt>
      <w:sdtPr>
        <w:rPr>
          <w:rFonts w:ascii="宋体" w:hAnsi="宋体" w:cs="宋体" w:hint="eastAsia"/>
          <w:b w:val="0"/>
          <w:bCs w:val="0"/>
          <w:kern w:val="0"/>
          <w:sz w:val="21"/>
          <w:szCs w:val="24"/>
        </w:rPr>
        <w:alias w:val="模块:公司债券受托管理联系人、联系方式及资信评级机构联系方式"/>
        <w:tag w:val="_SEC_8efa5794c7a84584874afe725aa7ae2f"/>
        <w:id w:val="24781465"/>
        <w:lock w:val="sdtLocked"/>
        <w:placeholder>
          <w:docPart w:val="GBC22222222222222222222222222222"/>
        </w:placeholder>
      </w:sdtPr>
      <w:sdtContent>
        <w:p w:rsidR="00D50F8E" w:rsidRDefault="001C6035">
          <w:pPr>
            <w:pStyle w:val="2CharCharChar"/>
            <w:numPr>
              <w:ilvl w:val="0"/>
              <w:numId w:val="27"/>
            </w:numPr>
          </w:pPr>
          <w:r w:rsidRPr="00F55640">
            <w:rPr>
              <w:rFonts w:hint="eastAsia"/>
              <w:sz w:val="21"/>
            </w:rPr>
            <w:t>公司债券受托管理联系人、联系方式及资信评级机构联系方式</w:t>
          </w:r>
        </w:p>
        <w:p w:rsidR="00D50F8E" w:rsidRDefault="00D50F8E">
          <w:pPr>
            <w:pStyle w:val="Style92"/>
          </w:pPr>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3"/>
            <w:gridCol w:w="2289"/>
            <w:gridCol w:w="4557"/>
          </w:tblGrid>
          <w:tr w:rsidR="00D50F8E">
            <w:sdt>
              <w:sdtPr>
                <w:tag w:val="_PLD_db730cd9a6384b898afc7e34cb716044"/>
                <w:id w:val="24781456"/>
                <w:lock w:val="sdtLocked"/>
              </w:sdtPr>
              <w:sdtContent>
                <w:tc>
                  <w:tcPr>
                    <w:tcW w:w="2203" w:type="dxa"/>
                    <w:vMerge w:val="restart"/>
                    <w:vAlign w:val="center"/>
                  </w:tcPr>
                  <w:p w:rsidR="00D50F8E" w:rsidRDefault="001C6035">
                    <w:pPr>
                      <w:pStyle w:val="Style92"/>
                      <w:jc w:val="center"/>
                      <w:rPr>
                        <w:szCs w:val="21"/>
                      </w:rPr>
                    </w:pPr>
                    <w:r>
                      <w:rPr>
                        <w:rFonts w:hint="eastAsia"/>
                        <w:szCs w:val="21"/>
                      </w:rPr>
                      <w:t>债券受托管理人</w:t>
                    </w:r>
                  </w:p>
                </w:tc>
              </w:sdtContent>
            </w:sdt>
            <w:sdt>
              <w:sdtPr>
                <w:tag w:val="_PLD_5f0068d32f734478a241cdfd1e9dbb91"/>
                <w:id w:val="24781457"/>
                <w:lock w:val="sdtLocked"/>
              </w:sdtPr>
              <w:sdtContent>
                <w:tc>
                  <w:tcPr>
                    <w:tcW w:w="2289" w:type="dxa"/>
                  </w:tcPr>
                  <w:p w:rsidR="00D50F8E" w:rsidRDefault="001C6035">
                    <w:pPr>
                      <w:pStyle w:val="Style92"/>
                      <w:rPr>
                        <w:szCs w:val="21"/>
                      </w:rPr>
                    </w:pPr>
                    <w:r>
                      <w:rPr>
                        <w:rFonts w:hint="eastAsia"/>
                        <w:szCs w:val="21"/>
                      </w:rPr>
                      <w:t>名称</w:t>
                    </w:r>
                  </w:p>
                </w:tc>
              </w:sdtContent>
            </w:sdt>
            <w:tc>
              <w:tcPr>
                <w:tcW w:w="4557" w:type="dxa"/>
              </w:tcPr>
              <w:p w:rsidR="00D50F8E" w:rsidRDefault="001C6035">
                <w:pPr>
                  <w:pStyle w:val="Style92"/>
                  <w:adjustRightInd w:val="0"/>
                  <w:snapToGrid w:val="0"/>
                  <w:rPr>
                    <w:szCs w:val="21"/>
                  </w:rPr>
                </w:pPr>
                <w:r>
                  <w:t>平安证券有限责任公司</w:t>
                </w:r>
              </w:p>
            </w:tc>
          </w:tr>
          <w:tr w:rsidR="00D50F8E">
            <w:tc>
              <w:tcPr>
                <w:tcW w:w="2203" w:type="dxa"/>
                <w:vMerge/>
              </w:tcPr>
              <w:p w:rsidR="00D50F8E" w:rsidRDefault="00D50F8E">
                <w:pPr>
                  <w:pStyle w:val="Style92"/>
                  <w:jc w:val="center"/>
                  <w:rPr>
                    <w:szCs w:val="21"/>
                  </w:rPr>
                </w:pPr>
              </w:p>
            </w:tc>
            <w:sdt>
              <w:sdtPr>
                <w:tag w:val="_PLD_71fac07c1fd84e2fbad4dabb1893e4f3"/>
                <w:id w:val="24781458"/>
                <w:lock w:val="sdtLocked"/>
              </w:sdtPr>
              <w:sdtContent>
                <w:tc>
                  <w:tcPr>
                    <w:tcW w:w="2289" w:type="dxa"/>
                  </w:tcPr>
                  <w:p w:rsidR="00D50F8E" w:rsidRDefault="001C6035">
                    <w:pPr>
                      <w:pStyle w:val="Style92"/>
                      <w:rPr>
                        <w:szCs w:val="21"/>
                      </w:rPr>
                    </w:pPr>
                    <w:r>
                      <w:rPr>
                        <w:rFonts w:hint="eastAsia"/>
                        <w:szCs w:val="21"/>
                      </w:rPr>
                      <w:t>办公地址</w:t>
                    </w:r>
                  </w:p>
                </w:tc>
              </w:sdtContent>
            </w:sdt>
            <w:tc>
              <w:tcPr>
                <w:tcW w:w="4557" w:type="dxa"/>
              </w:tcPr>
              <w:p w:rsidR="00D50F8E" w:rsidRDefault="001C6035">
                <w:pPr>
                  <w:pStyle w:val="Style92"/>
                  <w:adjustRightInd w:val="0"/>
                  <w:snapToGrid w:val="0"/>
                  <w:rPr>
                    <w:szCs w:val="21"/>
                  </w:rPr>
                </w:pPr>
                <w:r>
                  <w:t>广东省深圳市福田中心区金田路4036号荣超大厦16-20层</w:t>
                </w:r>
              </w:p>
            </w:tc>
          </w:tr>
          <w:tr w:rsidR="00D50F8E">
            <w:tc>
              <w:tcPr>
                <w:tcW w:w="2203" w:type="dxa"/>
                <w:vMerge/>
              </w:tcPr>
              <w:p w:rsidR="00D50F8E" w:rsidRDefault="00D50F8E">
                <w:pPr>
                  <w:pStyle w:val="Style92"/>
                  <w:jc w:val="center"/>
                  <w:rPr>
                    <w:szCs w:val="21"/>
                  </w:rPr>
                </w:pPr>
              </w:p>
            </w:tc>
            <w:sdt>
              <w:sdtPr>
                <w:tag w:val="_PLD_b789e3fae55d4f0796fa4602f119b04a"/>
                <w:id w:val="24781459"/>
                <w:lock w:val="sdtLocked"/>
              </w:sdtPr>
              <w:sdtContent>
                <w:tc>
                  <w:tcPr>
                    <w:tcW w:w="2289" w:type="dxa"/>
                  </w:tcPr>
                  <w:p w:rsidR="00D50F8E" w:rsidRDefault="001C6035">
                    <w:pPr>
                      <w:pStyle w:val="Style92"/>
                      <w:rPr>
                        <w:szCs w:val="21"/>
                      </w:rPr>
                    </w:pPr>
                    <w:r>
                      <w:rPr>
                        <w:rFonts w:hint="eastAsia"/>
                        <w:szCs w:val="21"/>
                      </w:rPr>
                      <w:t>联系人</w:t>
                    </w:r>
                  </w:p>
                </w:tc>
              </w:sdtContent>
            </w:sdt>
            <w:tc>
              <w:tcPr>
                <w:tcW w:w="4557" w:type="dxa"/>
              </w:tcPr>
              <w:p w:rsidR="00D50F8E" w:rsidRDefault="001C6035">
                <w:pPr>
                  <w:pStyle w:val="Style92"/>
                  <w:adjustRightInd w:val="0"/>
                  <w:snapToGrid w:val="0"/>
                  <w:rPr>
                    <w:szCs w:val="21"/>
                  </w:rPr>
                </w:pPr>
                <w:r>
                  <w:t>张玉林</w:t>
                </w:r>
              </w:p>
            </w:tc>
          </w:tr>
          <w:tr w:rsidR="00D50F8E">
            <w:tc>
              <w:tcPr>
                <w:tcW w:w="2203" w:type="dxa"/>
                <w:vMerge/>
              </w:tcPr>
              <w:p w:rsidR="00D50F8E" w:rsidRDefault="00D50F8E">
                <w:pPr>
                  <w:pStyle w:val="Style92"/>
                  <w:jc w:val="center"/>
                  <w:rPr>
                    <w:szCs w:val="21"/>
                  </w:rPr>
                </w:pPr>
              </w:p>
            </w:tc>
            <w:sdt>
              <w:sdtPr>
                <w:tag w:val="_PLD_419961c4cccb43779cec0337461f1896"/>
                <w:id w:val="24781460"/>
                <w:lock w:val="sdtLocked"/>
              </w:sdtPr>
              <w:sdtContent>
                <w:tc>
                  <w:tcPr>
                    <w:tcW w:w="2289" w:type="dxa"/>
                  </w:tcPr>
                  <w:p w:rsidR="00D50F8E" w:rsidRDefault="001C6035">
                    <w:pPr>
                      <w:pStyle w:val="Style92"/>
                      <w:rPr>
                        <w:szCs w:val="21"/>
                      </w:rPr>
                    </w:pPr>
                    <w:r>
                      <w:rPr>
                        <w:rFonts w:hint="eastAsia"/>
                        <w:szCs w:val="21"/>
                      </w:rPr>
                      <w:t>联系电话</w:t>
                    </w:r>
                  </w:p>
                </w:tc>
              </w:sdtContent>
            </w:sdt>
            <w:tc>
              <w:tcPr>
                <w:tcW w:w="4557" w:type="dxa"/>
              </w:tcPr>
              <w:p w:rsidR="00D50F8E" w:rsidRDefault="001C6035">
                <w:pPr>
                  <w:pStyle w:val="Style92"/>
                  <w:adjustRightInd w:val="0"/>
                  <w:snapToGrid w:val="0"/>
                  <w:rPr>
                    <w:szCs w:val="21"/>
                  </w:rPr>
                </w:pPr>
                <w:r>
                  <w:t>15821999743</w:t>
                </w:r>
              </w:p>
            </w:tc>
          </w:tr>
          <w:tr w:rsidR="00D50F8E">
            <w:sdt>
              <w:sdtPr>
                <w:tag w:val="_PLD_d556382870774154990cbef03267cce9"/>
                <w:id w:val="24781461"/>
                <w:lock w:val="sdtLocked"/>
              </w:sdtPr>
              <w:sdtContent>
                <w:tc>
                  <w:tcPr>
                    <w:tcW w:w="2203" w:type="dxa"/>
                    <w:vMerge w:val="restart"/>
                    <w:vAlign w:val="center"/>
                  </w:tcPr>
                  <w:p w:rsidR="00D50F8E" w:rsidRDefault="001C6035">
                    <w:pPr>
                      <w:pStyle w:val="Style92"/>
                      <w:jc w:val="center"/>
                      <w:rPr>
                        <w:szCs w:val="21"/>
                      </w:rPr>
                    </w:pPr>
                    <w:r>
                      <w:rPr>
                        <w:rFonts w:hint="eastAsia"/>
                        <w:szCs w:val="21"/>
                      </w:rPr>
                      <w:t>资信评级机构</w:t>
                    </w:r>
                  </w:p>
                </w:tc>
              </w:sdtContent>
            </w:sdt>
            <w:sdt>
              <w:sdtPr>
                <w:tag w:val="_PLD_7ce408bcdfb94ed3b618c4490842683f"/>
                <w:id w:val="24781462"/>
                <w:lock w:val="sdtLocked"/>
              </w:sdtPr>
              <w:sdtContent>
                <w:tc>
                  <w:tcPr>
                    <w:tcW w:w="2289" w:type="dxa"/>
                  </w:tcPr>
                  <w:p w:rsidR="00D50F8E" w:rsidRDefault="001C6035">
                    <w:pPr>
                      <w:pStyle w:val="Style92"/>
                      <w:rPr>
                        <w:szCs w:val="21"/>
                      </w:rPr>
                    </w:pPr>
                    <w:r>
                      <w:rPr>
                        <w:rFonts w:hint="eastAsia"/>
                        <w:szCs w:val="21"/>
                      </w:rPr>
                      <w:t>名称</w:t>
                    </w:r>
                  </w:p>
                </w:tc>
              </w:sdtContent>
            </w:sdt>
            <w:tc>
              <w:tcPr>
                <w:tcW w:w="4557" w:type="dxa"/>
              </w:tcPr>
              <w:p w:rsidR="00D50F8E" w:rsidRDefault="001C6035">
                <w:pPr>
                  <w:pStyle w:val="Style92"/>
                  <w:adjustRightInd w:val="0"/>
                  <w:snapToGrid w:val="0"/>
                  <w:rPr>
                    <w:szCs w:val="21"/>
                  </w:rPr>
                </w:pPr>
                <w:r>
                  <w:t>联合信用评级有限公司</w:t>
                </w:r>
              </w:p>
            </w:tc>
          </w:tr>
          <w:tr w:rsidR="00D50F8E">
            <w:tc>
              <w:tcPr>
                <w:tcW w:w="2203" w:type="dxa"/>
                <w:vMerge/>
              </w:tcPr>
              <w:p w:rsidR="00D50F8E" w:rsidRDefault="00D50F8E">
                <w:pPr>
                  <w:pStyle w:val="Style92"/>
                  <w:jc w:val="center"/>
                  <w:rPr>
                    <w:szCs w:val="21"/>
                  </w:rPr>
                </w:pPr>
              </w:p>
            </w:tc>
            <w:sdt>
              <w:sdtPr>
                <w:tag w:val="_PLD_6a81b3ac44ce468e967bfd23b7bd11d1"/>
                <w:id w:val="24781463"/>
                <w:lock w:val="sdtLocked"/>
              </w:sdtPr>
              <w:sdtContent>
                <w:tc>
                  <w:tcPr>
                    <w:tcW w:w="2289" w:type="dxa"/>
                  </w:tcPr>
                  <w:p w:rsidR="00D50F8E" w:rsidRDefault="001C6035">
                    <w:pPr>
                      <w:pStyle w:val="Style92"/>
                      <w:rPr>
                        <w:szCs w:val="21"/>
                      </w:rPr>
                    </w:pPr>
                    <w:r>
                      <w:rPr>
                        <w:rFonts w:hint="eastAsia"/>
                        <w:szCs w:val="21"/>
                      </w:rPr>
                      <w:t>办公地址</w:t>
                    </w:r>
                  </w:p>
                </w:tc>
              </w:sdtContent>
            </w:sdt>
            <w:tc>
              <w:tcPr>
                <w:tcW w:w="4557" w:type="dxa"/>
              </w:tcPr>
              <w:p w:rsidR="00D50F8E" w:rsidRDefault="001C6035">
                <w:pPr>
                  <w:pStyle w:val="Style92"/>
                  <w:adjustRightInd w:val="0"/>
                  <w:snapToGrid w:val="0"/>
                  <w:rPr>
                    <w:szCs w:val="21"/>
                  </w:rPr>
                </w:pPr>
                <w:r>
                  <w:t>中国北京朝阳区建国门外大街2号PICC大厦12层（100022）</w:t>
                </w:r>
              </w:p>
            </w:tc>
          </w:tr>
        </w:tbl>
        <w:p w:rsidR="00D50F8E" w:rsidRDefault="00D50F8E">
          <w:pPr>
            <w:pStyle w:val="Style92"/>
          </w:pPr>
        </w:p>
        <w:p w:rsidR="00D50F8E" w:rsidRDefault="001C6035">
          <w:pPr>
            <w:pStyle w:val="Style92"/>
            <w:adjustRightInd w:val="0"/>
            <w:snapToGrid w:val="0"/>
            <w:rPr>
              <w:rFonts w:hAnsi="Arial" w:cs="Times New Roman"/>
              <w:bCs/>
              <w:kern w:val="2"/>
              <w:szCs w:val="21"/>
            </w:rPr>
          </w:pPr>
          <w:r>
            <w:rPr>
              <w:rFonts w:ascii="Arial" w:hAnsi="Arial" w:cs="Times New Roman" w:hint="eastAsia"/>
              <w:bCs/>
              <w:kern w:val="2"/>
              <w:szCs w:val="21"/>
            </w:rPr>
            <w:t>其他</w:t>
          </w:r>
          <w:r>
            <w:rPr>
              <w:rFonts w:hAnsi="Arial" w:cs="Times New Roman" w:hint="eastAsia"/>
              <w:bCs/>
              <w:kern w:val="2"/>
              <w:szCs w:val="21"/>
            </w:rPr>
            <w:t>说明：</w:t>
          </w:r>
        </w:p>
        <w:sdt>
          <w:sdtPr>
            <w:rPr>
              <w:rFonts w:hAnsi="Arial" w:cs="Times New Roman"/>
              <w:bCs/>
              <w:kern w:val="2"/>
              <w:szCs w:val="21"/>
            </w:rPr>
            <w:alias w:val="是否适用：公司债券受托管理联系人、联系方式及资信评级机构联系方式其他说明[双击切换]"/>
            <w:tag w:val="_GBC_4502f1b8da7f41ba956f7f994d96c27d"/>
            <w:id w:val="24781464"/>
            <w:lock w:val="sdtContentLocked"/>
            <w:placeholder>
              <w:docPart w:val="GBC22222222222222222222222222222"/>
            </w:placeholder>
          </w:sdtPr>
          <w:sdtContent>
            <w:p w:rsidR="00D50F8E" w:rsidRDefault="00127914">
              <w:pPr>
                <w:pStyle w:val="Style92"/>
                <w:adjustRightInd w:val="0"/>
                <w:snapToGrid w:val="0"/>
                <w:rPr>
                  <w:rFonts w:hAnsi="Arial" w:cs="Times New Roman"/>
                  <w:bCs/>
                  <w:kern w:val="2"/>
                  <w:szCs w:val="21"/>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pPr>
    </w:p>
    <w:sdt>
      <w:sdtPr>
        <w:rPr>
          <w:rFonts w:ascii="宋体" w:hAnsi="宋体" w:cs="宋体" w:hint="eastAsia"/>
          <w:b w:val="0"/>
          <w:bCs w:val="0"/>
          <w:kern w:val="0"/>
          <w:sz w:val="21"/>
          <w:szCs w:val="24"/>
        </w:rPr>
        <w:alias w:val="模块:公司债券募集资金使用情况"/>
        <w:tag w:val="_SEC_20d0cee77bc7420fbaff6d9950e38fb8"/>
        <w:id w:val="24781468"/>
        <w:lock w:val="sdtLocked"/>
        <w:placeholder>
          <w:docPart w:val="GBC22222222222222222222222222222"/>
        </w:placeholder>
      </w:sdtPr>
      <w:sdtEndPr>
        <w:rPr>
          <w:u w:val="single"/>
        </w:rPr>
      </w:sdtEndPr>
      <w:sdtContent>
        <w:p w:rsidR="00D50F8E" w:rsidRDefault="001C6035">
          <w:pPr>
            <w:pStyle w:val="2CharCharChar"/>
            <w:numPr>
              <w:ilvl w:val="0"/>
              <w:numId w:val="27"/>
            </w:numPr>
            <w:rPr>
              <w:bCs w:val="0"/>
            </w:rPr>
          </w:pPr>
          <w:r w:rsidRPr="00F55640">
            <w:rPr>
              <w:rFonts w:hint="eastAsia"/>
              <w:bCs w:val="0"/>
              <w:sz w:val="21"/>
            </w:rPr>
            <w:t>公司债券</w:t>
          </w:r>
          <w:r w:rsidRPr="00F55640">
            <w:rPr>
              <w:rFonts w:hint="eastAsia"/>
              <w:sz w:val="21"/>
            </w:rPr>
            <w:t>募集</w:t>
          </w:r>
          <w:r w:rsidRPr="00F55640">
            <w:rPr>
              <w:rFonts w:hint="eastAsia"/>
              <w:bCs w:val="0"/>
              <w:sz w:val="21"/>
            </w:rPr>
            <w:t>资金使用情况</w:t>
          </w:r>
        </w:p>
        <w:sdt>
          <w:sdtPr>
            <w:alias w:val="是否适用：公司债券募集资金使用情况[双击切换]"/>
            <w:tag w:val="_GBC_db95c035380b490690a47f659f7c2394"/>
            <w:id w:val="2478146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spacing w:line="360" w:lineRule="auto"/>
        <w:rPr>
          <w:u w:val="single"/>
        </w:rPr>
      </w:pPr>
    </w:p>
    <w:sdt>
      <w:sdtPr>
        <w:rPr>
          <w:rFonts w:ascii="宋体" w:hAnsi="宋体" w:cs="宋体" w:hint="eastAsia"/>
          <w:b w:val="0"/>
          <w:bCs w:val="0"/>
          <w:kern w:val="0"/>
          <w:sz w:val="21"/>
          <w:szCs w:val="24"/>
        </w:rPr>
        <w:alias w:val="模块:公司债券评级情况"/>
        <w:tag w:val="_SEC_1b23acce9c52448c9f10b5470b4e0f9c"/>
        <w:id w:val="24781471"/>
        <w:lock w:val="sdtLocked"/>
        <w:placeholder>
          <w:docPart w:val="GBC22222222222222222222222222222"/>
        </w:placeholder>
      </w:sdtPr>
      <w:sdtEndPr>
        <w:rPr>
          <w:bCs/>
        </w:rPr>
      </w:sdtEndPr>
      <w:sdtContent>
        <w:p w:rsidR="00D50F8E" w:rsidRDefault="001C6035">
          <w:pPr>
            <w:pStyle w:val="2CharCharChar"/>
            <w:numPr>
              <w:ilvl w:val="0"/>
              <w:numId w:val="27"/>
            </w:numPr>
            <w:rPr>
              <w:bCs w:val="0"/>
            </w:rPr>
          </w:pPr>
          <w:r w:rsidRPr="00F55640">
            <w:rPr>
              <w:rFonts w:hint="eastAsia"/>
              <w:bCs w:val="0"/>
              <w:sz w:val="21"/>
            </w:rPr>
            <w:t>公司债券</w:t>
          </w:r>
          <w:r w:rsidRPr="00F55640">
            <w:rPr>
              <w:rFonts w:hint="eastAsia"/>
              <w:sz w:val="21"/>
            </w:rPr>
            <w:t>评级</w:t>
          </w:r>
          <w:r w:rsidRPr="00F55640">
            <w:rPr>
              <w:rFonts w:hint="eastAsia"/>
              <w:bCs w:val="0"/>
              <w:sz w:val="21"/>
            </w:rPr>
            <w:t>情况</w:t>
          </w:r>
        </w:p>
        <w:sdt>
          <w:sdtPr>
            <w:rPr>
              <w:rFonts w:hAnsi="Arial" w:cs="Times New Roman" w:hint="eastAsia"/>
              <w:bCs/>
              <w:kern w:val="2"/>
              <w:szCs w:val="21"/>
            </w:rPr>
            <w:alias w:val="是否适用：公司债券评级情况[双击切换]"/>
            <w:tag w:val="_GBC_156c21b8a0fd458b972701e31931bc37"/>
            <w:id w:val="24781469"/>
            <w:lock w:val="sdtContentLocked"/>
            <w:placeholder>
              <w:docPart w:val="GBC22222222222222222222222222222"/>
            </w:placeholder>
          </w:sdtPr>
          <w:sdtContent>
            <w:p w:rsidR="00D50F8E" w:rsidRDefault="00127914">
              <w:pPr>
                <w:pStyle w:val="Style92"/>
                <w:rPr>
                  <w:rFonts w:hAnsi="Arial" w:cs="Times New Roman"/>
                  <w:bCs/>
                  <w:kern w:val="2"/>
                  <w:szCs w:val="21"/>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资信评级机构情况"/>
            <w:tag w:val="_GBC_74ca0217bc7446a4915a94b66e3e0852"/>
            <w:id w:val="24781470"/>
            <w:lock w:val="sdtLocked"/>
            <w:placeholder>
              <w:docPart w:val="GBC22222222222222222222222222222"/>
            </w:placeholder>
          </w:sdtPr>
          <w:sdtContent>
            <w:p w:rsidR="00D50F8E" w:rsidRDefault="001C6035">
              <w:pPr>
                <w:pStyle w:val="Style92"/>
                <w:ind w:firstLineChars="200" w:firstLine="420"/>
                <w:rPr>
                  <w:color w:val="000000"/>
                </w:rPr>
              </w:pPr>
              <w:r>
                <w:rPr>
                  <w:rFonts w:hint="eastAsia"/>
                  <w:color w:val="000000"/>
                </w:rPr>
                <w:t>根据中国证券监督管理委员会《公司债券发行试点办法》、《上市公司证券发行管理办法》和《上海证券交易所公司债券上市规则》的有关规定，公司委托联合信用评级有限公司（以下简称“联合信用评级”） 对公司主体信用等级及发行的公司债券（债券代码： 122075，证券简称： 11柳钢债）进行了信用跟踪评级。</w:t>
              </w:r>
            </w:p>
            <w:p w:rsidR="00D50F8E" w:rsidRDefault="001C6035">
              <w:pPr>
                <w:pStyle w:val="Style92"/>
              </w:pPr>
              <w:r>
                <w:rPr>
                  <w:rFonts w:hint="eastAsia"/>
                  <w:color w:val="000000"/>
                </w:rPr>
                <w:lastRenderedPageBreak/>
                <w:t xml:space="preserve">   </w:t>
              </w:r>
              <w:r w:rsidR="00BD2D21">
                <w:rPr>
                  <w:rFonts w:hint="eastAsia"/>
                  <w:color w:val="000000"/>
                </w:rPr>
                <w:t xml:space="preserve"> </w:t>
              </w:r>
              <w:r>
                <w:rPr>
                  <w:rFonts w:hint="eastAsia"/>
                  <w:color w:val="000000"/>
                </w:rPr>
                <w:t>公司前次主体长期信用等级为“ AA”，评级展望为“稳定”，11柳钢债债项信用等级为“ AA”，评级机构为联合信用评级。2019年5月14日，在对本公司经营状况及相关行业进行综合分析与评估的基础上，联合信用评级出具了《柳州钢铁股份有限公司公司债券2019年跟踪评级报告》：公司主体长期信用等级为“ AA+”，评级展望维持“稳定”，11柳钢债的债项信用等级为“AA+”。</w:t>
              </w:r>
            </w:p>
            <w:p w:rsidR="00D50F8E" w:rsidRDefault="001C6035">
              <w:pPr>
                <w:pStyle w:val="Style131"/>
                <w:rPr>
                  <w:sz w:val="21"/>
                </w:rPr>
              </w:pPr>
              <w:r>
                <w:rPr>
                  <w:rFonts w:hint="eastAsia"/>
                  <w:color w:val="000000"/>
                </w:rPr>
                <w:t xml:space="preserve">    </w:t>
              </w:r>
              <w:r>
                <w:rPr>
                  <w:rFonts w:hint="eastAsia"/>
                  <w:color w:val="000000"/>
                  <w:sz w:val="21"/>
                </w:rPr>
                <w:t>根据上海证券交易所对于跟踪评级报告披露时间的要求，定期跟踪评级报告每年出具一次，年度报告公布后完成该年度的定期跟踪评级，并发布定期跟踪评级结果及报告，相关信息通过上海证券交易所网站（</w:t>
              </w:r>
              <w:r>
                <w:rPr>
                  <w:rFonts w:hAnsi="Arial" w:hint="eastAsia"/>
                  <w:color w:val="000000"/>
                  <w:sz w:val="21"/>
                </w:rPr>
                <w:t>http://www.sse.com.cn）发布。</w:t>
              </w:r>
            </w:p>
            <w:p w:rsidR="00D50F8E" w:rsidRDefault="00127914">
              <w:pPr>
                <w:pStyle w:val="Style92"/>
                <w:rPr>
                  <w:rFonts w:hAnsi="Arial" w:cs="Times New Roman"/>
                  <w:bCs/>
                  <w:kern w:val="2"/>
                  <w:szCs w:val="21"/>
                </w:rPr>
              </w:pPr>
            </w:p>
          </w:sdtContent>
        </w:sdt>
      </w:sdtContent>
    </w:sdt>
    <w:p w:rsidR="00D50F8E" w:rsidRDefault="00D50F8E">
      <w:pPr>
        <w:pStyle w:val="Style92"/>
        <w:spacing w:line="360" w:lineRule="auto"/>
        <w:rPr>
          <w:szCs w:val="21"/>
        </w:rPr>
      </w:pPr>
    </w:p>
    <w:sdt>
      <w:sdtPr>
        <w:rPr>
          <w:rFonts w:ascii="宋体" w:hAnsi="宋体" w:cs="宋体" w:hint="eastAsia"/>
          <w:b w:val="0"/>
          <w:bCs w:val="0"/>
          <w:kern w:val="0"/>
          <w:sz w:val="21"/>
          <w:szCs w:val="24"/>
        </w:rPr>
        <w:alias w:val="模块:报告期内公司债券增信机制、偿债计划及其他相关情况"/>
        <w:tag w:val="_SEC_73dc0a39cd5e4a7587ca2217fb467bb4"/>
        <w:id w:val="24781474"/>
        <w:lock w:val="sdtLocked"/>
        <w:placeholder>
          <w:docPart w:val="GBC22222222222222222222222222222"/>
        </w:placeholder>
      </w:sdtPr>
      <w:sdtEndPr>
        <w:rPr>
          <w:bCs/>
        </w:rPr>
      </w:sdtEndPr>
      <w:sdtContent>
        <w:p w:rsidR="00D50F8E" w:rsidRDefault="001C6035">
          <w:pPr>
            <w:pStyle w:val="2CharCharChar"/>
            <w:numPr>
              <w:ilvl w:val="0"/>
              <w:numId w:val="27"/>
            </w:numPr>
            <w:rPr>
              <w:b w:val="0"/>
              <w:bCs w:val="0"/>
            </w:rPr>
          </w:pPr>
          <w:r w:rsidRPr="00EB2987">
            <w:rPr>
              <w:rFonts w:hint="eastAsia"/>
              <w:bCs w:val="0"/>
              <w:sz w:val="21"/>
            </w:rPr>
            <w:t>报告期内</w:t>
          </w:r>
          <w:r w:rsidRPr="00EB2987">
            <w:rPr>
              <w:rFonts w:hint="eastAsia"/>
              <w:sz w:val="21"/>
            </w:rPr>
            <w:t>公司债券</w:t>
          </w:r>
          <w:r w:rsidRPr="00EB2987">
            <w:rPr>
              <w:rFonts w:hint="eastAsia"/>
              <w:bCs w:val="0"/>
              <w:sz w:val="21"/>
            </w:rPr>
            <w:t>增信机制、偿债计划及其他相关情况</w:t>
          </w:r>
        </w:p>
        <w:sdt>
          <w:sdtPr>
            <w:rPr>
              <w:rFonts w:hAnsi="Arial" w:cs="Times New Roman" w:hint="eastAsia"/>
              <w:bCs/>
              <w:kern w:val="2"/>
              <w:szCs w:val="21"/>
            </w:rPr>
            <w:alias w:val="是否适用：报告期内公司债券增信机制、偿债计划及其他相关情况[双击切换]"/>
            <w:tag w:val="_GBC_29ab91b4fa4d4e04b3853c5e20ab78c0"/>
            <w:id w:val="24781472"/>
            <w:lock w:val="sdtContentLocked"/>
            <w:placeholder>
              <w:docPart w:val="GBC22222222222222222222222222222"/>
            </w:placeholder>
          </w:sdtPr>
          <w:sdtContent>
            <w:p w:rsidR="00D50F8E" w:rsidRDefault="00127914">
              <w:pPr>
                <w:pStyle w:val="Style92"/>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rPr>
          <w:szCs w:val="21"/>
        </w:rPr>
      </w:pPr>
    </w:p>
    <w:sdt>
      <w:sdtPr>
        <w:rPr>
          <w:rFonts w:ascii="宋体" w:hAnsi="宋体" w:cs="宋体" w:hint="eastAsia"/>
          <w:b w:val="0"/>
          <w:bCs w:val="0"/>
          <w:kern w:val="0"/>
          <w:sz w:val="21"/>
          <w:szCs w:val="24"/>
        </w:rPr>
        <w:alias w:val="模块:公司债券持有人会议召开情况"/>
        <w:tag w:val="_SEC_470180e8afb2410ca3523fba53d30bf9"/>
        <w:id w:val="24781476"/>
        <w:lock w:val="sdtLocked"/>
        <w:placeholder>
          <w:docPart w:val="GBC22222222222222222222222222222"/>
        </w:placeholder>
      </w:sdtPr>
      <w:sdtEndPr>
        <w:rPr>
          <w:u w:val="single"/>
        </w:rPr>
      </w:sdtEndPr>
      <w:sdtContent>
        <w:p w:rsidR="00D50F8E" w:rsidRPr="00EB2987" w:rsidRDefault="001C6035">
          <w:pPr>
            <w:pStyle w:val="2CharCharChar"/>
            <w:numPr>
              <w:ilvl w:val="0"/>
              <w:numId w:val="27"/>
            </w:numPr>
            <w:rPr>
              <w:bCs w:val="0"/>
              <w:sz w:val="21"/>
            </w:rPr>
          </w:pPr>
          <w:r w:rsidRPr="00EB2987">
            <w:rPr>
              <w:rFonts w:hint="eastAsia"/>
              <w:bCs w:val="0"/>
              <w:sz w:val="21"/>
            </w:rPr>
            <w:t>公司债券持有人会议召开情况</w:t>
          </w:r>
        </w:p>
        <w:sdt>
          <w:sdtPr>
            <w:rPr>
              <w:rFonts w:hAnsi="Arial" w:cs="Times New Roman" w:hint="eastAsia"/>
              <w:bCs/>
              <w:kern w:val="2"/>
              <w:szCs w:val="21"/>
            </w:rPr>
            <w:alias w:val="是否适用：公司债券持有人会议召开情况[双击切换]"/>
            <w:tag w:val="_GBC_aafc586fa6a745abb9652ea6b11ec41c"/>
            <w:id w:val="24781475"/>
            <w:lock w:val="sdtContentLocked"/>
            <w:placeholder>
              <w:docPart w:val="GBC22222222222222222222222222222"/>
            </w:placeholder>
          </w:sdtPr>
          <w:sdtContent>
            <w:p w:rsidR="00D50F8E" w:rsidRDefault="00127914">
              <w:pPr>
                <w:pStyle w:val="Style92"/>
                <w:rPr>
                  <w:szCs w:val="21"/>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rPr>
          <w:szCs w:val="21"/>
        </w:rPr>
      </w:pPr>
    </w:p>
    <w:sdt>
      <w:sdtPr>
        <w:rPr>
          <w:rFonts w:ascii="宋体" w:hAnsi="宋体" w:cs="宋体" w:hint="eastAsia"/>
          <w:b w:val="0"/>
          <w:bCs w:val="0"/>
          <w:kern w:val="0"/>
          <w:sz w:val="21"/>
          <w:szCs w:val="24"/>
        </w:rPr>
        <w:alias w:val="模块:公司债券受托管理人履职情况"/>
        <w:tag w:val="_SEC_4a9609536e844c219669ec52b4082de1"/>
        <w:id w:val="24781479"/>
        <w:lock w:val="sdtLocked"/>
        <w:placeholder>
          <w:docPart w:val="GBC22222222222222222222222222222"/>
        </w:placeholder>
      </w:sdtPr>
      <w:sdtEndPr>
        <w:rPr>
          <w:u w:val="single"/>
        </w:rPr>
      </w:sdtEndPr>
      <w:sdtContent>
        <w:p w:rsidR="00D50F8E" w:rsidRDefault="001C6035">
          <w:pPr>
            <w:pStyle w:val="2CharCharChar"/>
            <w:numPr>
              <w:ilvl w:val="0"/>
              <w:numId w:val="27"/>
            </w:numPr>
            <w:rPr>
              <w:bCs w:val="0"/>
            </w:rPr>
          </w:pPr>
          <w:r w:rsidRPr="00EB2987">
            <w:rPr>
              <w:rFonts w:hint="eastAsia"/>
              <w:bCs w:val="0"/>
              <w:sz w:val="21"/>
            </w:rPr>
            <w:t>公司债券受托管理人履职情况</w:t>
          </w:r>
        </w:p>
        <w:sdt>
          <w:sdtPr>
            <w:rPr>
              <w:rFonts w:hAnsi="Arial" w:cs="Times New Roman" w:hint="eastAsia"/>
              <w:bCs/>
              <w:kern w:val="2"/>
              <w:szCs w:val="21"/>
            </w:rPr>
            <w:alias w:val="是否适用：公司债券受托管理人履职情况[双击切换]"/>
            <w:tag w:val="_GBC_075afcca2b7841738b95e246bd2a50e2"/>
            <w:id w:val="24781477"/>
            <w:lock w:val="sdtContentLocked"/>
            <w:placeholder>
              <w:docPart w:val="GBC22222222222222222222222222222"/>
            </w:placeholder>
          </w:sdtPr>
          <w:sdtContent>
            <w:p w:rsidR="00D50F8E" w:rsidRDefault="00127914">
              <w:pPr>
                <w:pStyle w:val="Style92"/>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spacing w:line="360" w:lineRule="auto"/>
        <w:rPr>
          <w:rFonts w:ascii="Arial" w:hAnsi="Arial" w:cs="Times New Roman"/>
          <w:bCs/>
          <w:kern w:val="2"/>
          <w:szCs w:val="21"/>
        </w:rPr>
      </w:pPr>
    </w:p>
    <w:sdt>
      <w:sdtPr>
        <w:rPr>
          <w:rFonts w:ascii="宋体" w:hAnsi="宋体" w:cs="宋体" w:hint="eastAsia"/>
          <w:b w:val="0"/>
          <w:bCs w:val="0"/>
          <w:kern w:val="0"/>
          <w:sz w:val="21"/>
          <w:szCs w:val="24"/>
        </w:rPr>
        <w:alias w:val="模块:截至报告期末公司近2年的会计数据和财务指标"/>
        <w:tag w:val="_SEC_9f3013bc6d4940f49cf3cfe39dab5a57"/>
        <w:id w:val="24781502"/>
        <w:lock w:val="sdtLocked"/>
        <w:placeholder>
          <w:docPart w:val="GBC22222222222222222222222222222"/>
        </w:placeholder>
      </w:sdtPr>
      <w:sdtContent>
        <w:p w:rsidR="00D50F8E" w:rsidRDefault="001C6035">
          <w:pPr>
            <w:pStyle w:val="2CharCharChar"/>
            <w:numPr>
              <w:ilvl w:val="0"/>
              <w:numId w:val="27"/>
            </w:numPr>
            <w:rPr>
              <w:b w:val="0"/>
              <w:bCs w:val="0"/>
            </w:rPr>
          </w:pPr>
          <w:r w:rsidRPr="00EB2987">
            <w:rPr>
              <w:rFonts w:hint="eastAsia"/>
              <w:sz w:val="21"/>
            </w:rPr>
            <w:t>截至报告期末和上年末（或本报告期和上年同期）下列会计数据和财务指标</w:t>
          </w:r>
          <w:r>
            <w:t xml:space="preserve"> </w:t>
          </w:r>
        </w:p>
        <w:sdt>
          <w:sdtPr>
            <w:alias w:val="是否适用：截至报告期末和上年末（或本报告期和上年同期）下列会计数据和财务指标 [双击切换]"/>
            <w:tag w:val="_GBC_e1fb30558f9c454b8f3ba9e82315063f"/>
            <w:id w:val="2478148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宋体" w:hAnsi="宋体" w:cs="宋体"/>
          <w:b w:val="0"/>
          <w:bCs w:val="0"/>
          <w:kern w:val="0"/>
          <w:sz w:val="21"/>
          <w:szCs w:val="24"/>
        </w:rPr>
        <w:alias w:val="模块:关于逾期债项的说明"/>
        <w:tag w:val="_SEC_db8f5be58baf40d0bb47b6b45fabbfae"/>
        <w:id w:val="24781504"/>
        <w:lock w:val="sdtLocked"/>
        <w:placeholder>
          <w:docPart w:val="GBC22222222222222222222222222222"/>
        </w:placeholder>
      </w:sdtPr>
      <w:sdtEndPr>
        <w:rPr>
          <w:rFonts w:hint="eastAsia"/>
        </w:rPr>
      </w:sdtEndPr>
      <w:sdtContent>
        <w:p w:rsidR="00D50F8E" w:rsidRDefault="001C6035">
          <w:pPr>
            <w:pStyle w:val="2CharCharChar"/>
            <w:numPr>
              <w:ilvl w:val="0"/>
              <w:numId w:val="27"/>
            </w:numPr>
          </w:pPr>
          <w:r w:rsidRPr="00EB2987">
            <w:rPr>
              <w:sz w:val="21"/>
            </w:rPr>
            <w:t>关于逾期债项的说明</w:t>
          </w:r>
        </w:p>
        <w:sdt>
          <w:sdtPr>
            <w:rPr>
              <w:rFonts w:hint="eastAsia"/>
            </w:rPr>
            <w:alias w:val="是否适用：关于逾期债项的说明 [双击切换]"/>
            <w:tag w:val="_GBC_e709a54869bd438eab4c79ff3c52d7d0"/>
            <w:id w:val="2478150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宋体" w:hAnsi="宋体" w:cs="宋体" w:hint="eastAsia"/>
          <w:b w:val="0"/>
          <w:bCs w:val="0"/>
          <w:kern w:val="0"/>
          <w:sz w:val="21"/>
          <w:szCs w:val="24"/>
        </w:rPr>
        <w:alias w:val="模块:公司其他债券和债务融资工具的付息兑付情况"/>
        <w:tag w:val="_SEC_5c811266e4944b658f41678ea9470ec2"/>
        <w:id w:val="24781506"/>
        <w:lock w:val="sdtLocked"/>
        <w:placeholder>
          <w:docPart w:val="GBC22222222222222222222222222222"/>
        </w:placeholder>
      </w:sdtPr>
      <w:sdtEndPr>
        <w:rPr>
          <w:u w:val="single"/>
        </w:rPr>
      </w:sdtEndPr>
      <w:sdtContent>
        <w:p w:rsidR="00D50F8E" w:rsidRDefault="001C6035">
          <w:pPr>
            <w:pStyle w:val="2CharCharChar"/>
            <w:numPr>
              <w:ilvl w:val="0"/>
              <w:numId w:val="27"/>
            </w:numPr>
            <w:rPr>
              <w:bCs w:val="0"/>
            </w:rPr>
          </w:pPr>
          <w:r w:rsidRPr="00EB2987">
            <w:rPr>
              <w:rFonts w:hint="eastAsia"/>
              <w:bCs w:val="0"/>
              <w:sz w:val="21"/>
            </w:rPr>
            <w:t>公司其他债券和债务融资工具的付息兑付情况</w:t>
          </w:r>
        </w:p>
        <w:sdt>
          <w:sdtPr>
            <w:rPr>
              <w:rFonts w:hAnsi="Arial" w:cs="Times New Roman" w:hint="eastAsia"/>
              <w:bCs/>
              <w:kern w:val="2"/>
              <w:szCs w:val="21"/>
            </w:rPr>
            <w:alias w:val="是否适用：公司其他债券和债务融资工具的付息兑付情况[双击切换]"/>
            <w:tag w:val="_GBC_958a7df12c3b42c893efe8bec80a16f7"/>
            <w:id w:val="24781505"/>
            <w:lock w:val="sdtContentLocked"/>
            <w:placeholder>
              <w:docPart w:val="GBC22222222222222222222222222222"/>
            </w:placeholder>
          </w:sdtPr>
          <w:sdtContent>
            <w:p w:rsidR="00D50F8E" w:rsidRDefault="00127914">
              <w:pPr>
                <w:pStyle w:val="Style92"/>
                <w:rPr>
                  <w:u w:val="single"/>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Default="00D50F8E">
      <w:pPr>
        <w:pStyle w:val="Style92"/>
        <w:rPr>
          <w:szCs w:val="21"/>
        </w:rPr>
      </w:pPr>
    </w:p>
    <w:sdt>
      <w:sdtPr>
        <w:rPr>
          <w:rFonts w:ascii="宋体" w:hAnsi="宋体" w:cs="宋体" w:hint="eastAsia"/>
          <w:b w:val="0"/>
          <w:bCs w:val="0"/>
          <w:kern w:val="0"/>
          <w:sz w:val="21"/>
          <w:szCs w:val="24"/>
        </w:rPr>
        <w:alias w:val="模块:公司报告期内的银行授信情况"/>
        <w:tag w:val="_SEC_f24bc2aff97343f3a5e057d834c2cb94"/>
        <w:id w:val="24781509"/>
        <w:lock w:val="sdtLocked"/>
        <w:placeholder>
          <w:docPart w:val="GBC22222222222222222222222222222"/>
        </w:placeholder>
      </w:sdtPr>
      <w:sdtEndPr>
        <w:rPr>
          <w:u w:val="single"/>
        </w:rPr>
      </w:sdtEndPr>
      <w:sdtContent>
        <w:p w:rsidR="00D50F8E" w:rsidRDefault="001C6035">
          <w:pPr>
            <w:pStyle w:val="2CharCharChar"/>
            <w:numPr>
              <w:ilvl w:val="0"/>
              <w:numId w:val="27"/>
            </w:numPr>
            <w:rPr>
              <w:bCs w:val="0"/>
            </w:rPr>
          </w:pPr>
          <w:r w:rsidRPr="00EB2987">
            <w:rPr>
              <w:rFonts w:hint="eastAsia"/>
              <w:bCs w:val="0"/>
              <w:sz w:val="21"/>
            </w:rPr>
            <w:t>公司报告期内的银行授信情况</w:t>
          </w:r>
        </w:p>
        <w:sdt>
          <w:sdtPr>
            <w:rPr>
              <w:rFonts w:hAnsi="Arial" w:cs="Times New Roman" w:hint="eastAsia"/>
              <w:bCs/>
              <w:kern w:val="2"/>
              <w:szCs w:val="21"/>
            </w:rPr>
            <w:alias w:val="是否适用：公司报告期内的银行授信情况[双击切换]"/>
            <w:tag w:val="_GBC_e46fb1f27d3f4ae689bc03e1df0b1b0a"/>
            <w:id w:val="24781507"/>
            <w:lock w:val="sdtContentLocked"/>
            <w:placeholder>
              <w:docPart w:val="GBC22222222222222222222222222222"/>
            </w:placeholder>
          </w:sdtPr>
          <w:sdtContent>
            <w:p w:rsidR="00D50F8E" w:rsidRDefault="00127914">
              <w:pPr>
                <w:pStyle w:val="Style92"/>
                <w:rPr>
                  <w:u w:val="single"/>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50F8E" w:rsidRPr="00EB2987" w:rsidRDefault="00D50F8E">
      <w:pPr>
        <w:pStyle w:val="Style92"/>
        <w:rPr>
          <w:szCs w:val="21"/>
        </w:rPr>
      </w:pPr>
    </w:p>
    <w:sdt>
      <w:sdtPr>
        <w:rPr>
          <w:rFonts w:ascii="宋体" w:hAnsi="宋体" w:cs="宋体" w:hint="eastAsia"/>
          <w:b w:val="0"/>
          <w:bCs w:val="0"/>
          <w:kern w:val="0"/>
          <w:sz w:val="21"/>
        </w:rPr>
        <w:alias w:val="模块:公司报告期内执行公司债券募集说明书相关约定或承诺的情况"/>
        <w:tag w:val="_SEC_d698a0db75e24d35ab5e27f84e26a9a2"/>
        <w:id w:val="24781512"/>
        <w:lock w:val="sdtLocked"/>
        <w:placeholder>
          <w:docPart w:val="GBC22222222222222222222222222222"/>
        </w:placeholder>
      </w:sdtPr>
      <w:sdtEndPr>
        <w:rPr>
          <w:sz w:val="24"/>
          <w:u w:val="single"/>
        </w:rPr>
      </w:sdtEndPr>
      <w:sdtContent>
        <w:p w:rsidR="00D50F8E" w:rsidRPr="00EB2987" w:rsidRDefault="001C6035">
          <w:pPr>
            <w:pStyle w:val="2CharCharChar"/>
            <w:numPr>
              <w:ilvl w:val="0"/>
              <w:numId w:val="27"/>
            </w:numPr>
            <w:rPr>
              <w:bCs w:val="0"/>
              <w:sz w:val="21"/>
            </w:rPr>
          </w:pPr>
          <w:r w:rsidRPr="00EB2987">
            <w:rPr>
              <w:rFonts w:hint="eastAsia"/>
              <w:bCs w:val="0"/>
              <w:sz w:val="21"/>
            </w:rPr>
            <w:t>公司报告期内执行公司债券募集说明书相关约定或承诺的情况</w:t>
          </w:r>
        </w:p>
        <w:sdt>
          <w:sdtPr>
            <w:rPr>
              <w:rFonts w:hAnsi="Arial" w:cs="Times New Roman" w:hint="eastAsia"/>
              <w:bCs/>
              <w:kern w:val="2"/>
              <w:szCs w:val="21"/>
            </w:rPr>
            <w:alias w:val="是否适用：公司报告期内执行公司债券募集说明书相关约定或承诺的情况[双击切换]"/>
            <w:tag w:val="_GBC_40a287d49c94493ba3d6fec34175d710"/>
            <w:id w:val="24781510"/>
            <w:lock w:val="sdtContentLocked"/>
            <w:placeholder>
              <w:docPart w:val="GBC22222222222222222222222222222"/>
            </w:placeholder>
          </w:sdtPr>
          <w:sdtContent>
            <w:p w:rsidR="00D50F8E" w:rsidRDefault="00127914">
              <w:pPr>
                <w:pStyle w:val="Style92"/>
                <w:rPr>
                  <w:szCs w:val="21"/>
                </w:rPr>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p w:rsidR="00D50F8E" w:rsidRDefault="00127914">
          <w:pPr>
            <w:pStyle w:val="Style131"/>
          </w:pPr>
        </w:p>
      </w:sdtContent>
    </w:sdt>
    <w:p w:rsidR="00D50F8E" w:rsidRPr="00EB2987" w:rsidRDefault="00D50F8E">
      <w:pPr>
        <w:pStyle w:val="Style92"/>
        <w:rPr>
          <w:szCs w:val="21"/>
        </w:rPr>
      </w:pPr>
    </w:p>
    <w:sdt>
      <w:sdtPr>
        <w:rPr>
          <w:rFonts w:ascii="宋体" w:hAnsi="宋体" w:cs="宋体" w:hint="eastAsia"/>
          <w:b w:val="0"/>
          <w:bCs w:val="0"/>
          <w:kern w:val="0"/>
          <w:sz w:val="21"/>
          <w:szCs w:val="24"/>
        </w:rPr>
        <w:alias w:val="模块:公司发生重大事项及对公司经营情况和偿债能力的影响"/>
        <w:tag w:val="_SEC_b71f1d0ec0914f1eb84ed9f4ce70fe56"/>
        <w:id w:val="24781515"/>
        <w:lock w:val="sdtLocked"/>
        <w:placeholder>
          <w:docPart w:val="GBC22222222222222222222222222222"/>
        </w:placeholder>
      </w:sdtPr>
      <w:sdtEndPr>
        <w:rPr>
          <w:u w:val="single"/>
        </w:rPr>
      </w:sdtEndPr>
      <w:sdtContent>
        <w:p w:rsidR="00D50F8E" w:rsidRPr="00EB2987" w:rsidRDefault="001C6035">
          <w:pPr>
            <w:pStyle w:val="2CharCharChar"/>
            <w:numPr>
              <w:ilvl w:val="0"/>
              <w:numId w:val="27"/>
            </w:numPr>
            <w:rPr>
              <w:bCs w:val="0"/>
              <w:sz w:val="21"/>
            </w:rPr>
          </w:pPr>
          <w:r w:rsidRPr="00EB2987">
            <w:rPr>
              <w:rFonts w:hint="eastAsia"/>
              <w:bCs w:val="0"/>
              <w:sz w:val="21"/>
            </w:rPr>
            <w:t>公司发生重大</w:t>
          </w:r>
          <w:r w:rsidRPr="00EB2987">
            <w:rPr>
              <w:rFonts w:hint="eastAsia"/>
              <w:sz w:val="21"/>
            </w:rPr>
            <w:t>事项</w:t>
          </w:r>
          <w:r w:rsidRPr="00EB2987">
            <w:rPr>
              <w:rFonts w:hint="eastAsia"/>
              <w:bCs w:val="0"/>
              <w:sz w:val="21"/>
            </w:rPr>
            <w:t>及对公司经营情况和偿债能力的影响</w:t>
          </w:r>
        </w:p>
        <w:sdt>
          <w:sdtPr>
            <w:rPr>
              <w:rFonts w:hAnsi="Arial" w:cs="Times New Roman" w:hint="eastAsia"/>
              <w:bCs/>
              <w:kern w:val="2"/>
              <w:szCs w:val="21"/>
            </w:rPr>
            <w:alias w:val="是否适用：公司发生的重大事项及对公司经营情况和偿债能力的影响[双击切换]"/>
            <w:tag w:val="_GBC_f9e362a5abbe4e748626ab8d8d967a33"/>
            <w:id w:val="24781513"/>
            <w:lock w:val="sdtContentLocked"/>
            <w:placeholder>
              <w:docPart w:val="GBC22222222222222222222222222222"/>
            </w:placeholder>
          </w:sdtPr>
          <w:sdtContent>
            <w:p w:rsidR="00D50F8E" w:rsidRDefault="00127914">
              <w:pPr>
                <w:pStyle w:val="Style92"/>
                <w:ind w:right="6"/>
              </w:pPr>
              <w:r>
                <w:rPr>
                  <w:rFonts w:cs="Times New Roman"/>
                  <w:bCs/>
                  <w:kern w:val="2"/>
                  <w:szCs w:val="21"/>
                </w:rPr>
                <w:fldChar w:fldCharType="begin"/>
              </w:r>
              <w:r w:rsidR="001C6035">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1C6035">
                <w:rPr>
                  <w:rFonts w:cs="Times New Roman"/>
                  <w:bCs/>
                  <w:kern w:val="2"/>
                  <w:szCs w:val="21"/>
                </w:rPr>
                <w:instrText xml:space="preserve"> MACROBUTTON  SnrToggleCheckbox √不适用 </w:instrText>
              </w:r>
              <w:r>
                <w:rPr>
                  <w:rFonts w:cs="Times New Roman"/>
                  <w:bCs/>
                  <w:kern w:val="2"/>
                  <w:szCs w:val="21"/>
                </w:rPr>
                <w:fldChar w:fldCharType="end"/>
              </w:r>
            </w:p>
          </w:sdtContent>
        </w:sdt>
        <w:p w:rsidR="00D50F8E" w:rsidRDefault="00127914">
          <w:pPr>
            <w:pStyle w:val="Style92"/>
            <w:spacing w:line="360" w:lineRule="exact"/>
            <w:ind w:right="5"/>
            <w:sectPr w:rsidR="00D50F8E">
              <w:pgSz w:w="11906" w:h="16838"/>
              <w:pgMar w:top="1525" w:right="1276" w:bottom="1440" w:left="1797" w:header="851" w:footer="992" w:gutter="0"/>
              <w:cols w:space="425"/>
              <w:docGrid w:linePitch="312"/>
            </w:sectPr>
          </w:pPr>
        </w:p>
      </w:sdtContent>
    </w:sdt>
    <w:p w:rsidR="00D50F8E" w:rsidRDefault="00D50F8E">
      <w:pPr>
        <w:pStyle w:val="Style92"/>
        <w:spacing w:line="360" w:lineRule="exact"/>
        <w:ind w:right="5"/>
      </w:pPr>
    </w:p>
    <w:p w:rsidR="00D50F8E" w:rsidRDefault="001C6035">
      <w:pPr>
        <w:pStyle w:val="1"/>
        <w:numPr>
          <w:ilvl w:val="0"/>
          <w:numId w:val="2"/>
        </w:numPr>
      </w:pPr>
      <w:bookmarkStart w:id="38" w:name="_Toc392233016"/>
      <w:bookmarkStart w:id="39" w:name="_Toc16261897"/>
      <w:r>
        <w:rPr>
          <w:rFonts w:hint="eastAsia"/>
        </w:rPr>
        <w:t>普通股股份变动及股东情况</w:t>
      </w:r>
      <w:bookmarkEnd w:id="23"/>
      <w:bookmarkEnd w:id="38"/>
      <w:bookmarkEnd w:id="39"/>
    </w:p>
    <w:p w:rsidR="00D50F8E" w:rsidRPr="00EB2987" w:rsidRDefault="001C6035">
      <w:pPr>
        <w:pStyle w:val="2CharCharChar"/>
        <w:numPr>
          <w:ilvl w:val="0"/>
          <w:numId w:val="28"/>
        </w:numPr>
        <w:spacing w:line="360" w:lineRule="auto"/>
        <w:ind w:left="448" w:hanging="448"/>
        <w:rPr>
          <w:sz w:val="21"/>
        </w:rPr>
      </w:pPr>
      <w:bookmarkStart w:id="40" w:name="_Toc342059476"/>
      <w:bookmarkStart w:id="41" w:name="_Toc342565989"/>
      <w:r w:rsidRPr="00EB2987">
        <w:rPr>
          <w:sz w:val="21"/>
        </w:rPr>
        <w:t>股</w:t>
      </w:r>
      <w:r w:rsidRPr="00EB2987">
        <w:rPr>
          <w:rFonts w:hint="eastAsia"/>
          <w:sz w:val="21"/>
        </w:rPr>
        <w:t>本变动情况</w:t>
      </w:r>
      <w:bookmarkEnd w:id="40"/>
      <w:bookmarkEnd w:id="41"/>
    </w:p>
    <w:p w:rsidR="00D50F8E" w:rsidRPr="00EB2987" w:rsidRDefault="001C6035">
      <w:pPr>
        <w:pStyle w:val="Style94"/>
        <w:numPr>
          <w:ilvl w:val="1"/>
          <w:numId w:val="29"/>
        </w:numPr>
        <w:rPr>
          <w:sz w:val="21"/>
          <w:szCs w:val="21"/>
        </w:rPr>
      </w:pPr>
      <w:bookmarkStart w:id="42" w:name="_Toc342059477"/>
      <w:bookmarkStart w:id="43" w:name="_Toc342565990"/>
      <w:r w:rsidRPr="00EB2987">
        <w:rPr>
          <w:rFonts w:hint="eastAsia"/>
          <w:sz w:val="21"/>
          <w:szCs w:val="21"/>
        </w:rPr>
        <w:t>股份变动情况表</w:t>
      </w:r>
      <w:bookmarkEnd w:id="42"/>
      <w:bookmarkEnd w:id="43"/>
    </w:p>
    <w:p w:rsidR="00D50F8E" w:rsidRPr="00EB2987" w:rsidRDefault="001C6035">
      <w:pPr>
        <w:pStyle w:val="Style95"/>
        <w:numPr>
          <w:ilvl w:val="2"/>
          <w:numId w:val="30"/>
        </w:numPr>
        <w:rPr>
          <w:sz w:val="21"/>
          <w:szCs w:val="21"/>
        </w:rPr>
      </w:pPr>
      <w:r w:rsidRPr="00EB2987">
        <w:rPr>
          <w:rFonts w:hint="eastAsia"/>
          <w:sz w:val="21"/>
          <w:szCs w:val="21"/>
        </w:rPr>
        <w:t>股份变动情况表</w:t>
      </w:r>
    </w:p>
    <w:sdt>
      <w:sdtPr>
        <w:rPr>
          <w:rFonts w:hint="eastAsia"/>
        </w:rPr>
        <w:alias w:val="选项模块:报告期内，公司股份总数及股本结构未发生变化。"/>
        <w:tag w:val="_GBC_dd8bc2a0b3ed4147a1e657cdc8573344"/>
        <w:id w:val="24781516"/>
        <w:lock w:val="sdtLocked"/>
        <w:placeholder>
          <w:docPart w:val="GBC22222222222222222222222222222"/>
        </w:placeholder>
      </w:sdtPr>
      <w:sdtContent>
        <w:p w:rsidR="00D50F8E" w:rsidRDefault="001C6035">
          <w:pPr>
            <w:pStyle w:val="Style92"/>
          </w:pPr>
          <w:r>
            <w:rPr>
              <w:rFonts w:hint="eastAsia"/>
            </w:rPr>
            <w:t>报告期内，公司股份总数及股本结构未发生变化。</w:t>
          </w:r>
        </w:p>
      </w:sdtContent>
    </w:sdt>
    <w:p w:rsidR="00D50F8E" w:rsidRDefault="00D50F8E">
      <w:pPr>
        <w:pStyle w:val="Style92"/>
        <w:rPr>
          <w:szCs w:val="21"/>
        </w:rPr>
      </w:pPr>
    </w:p>
    <w:bookmarkStart w:id="44" w:name="_Toc342059483" w:displacedByCustomXml="next"/>
    <w:bookmarkStart w:id="45" w:name="_Toc342565996" w:displacedByCustomXml="next"/>
    <w:sdt>
      <w:sdtPr>
        <w:rPr>
          <w:rFonts w:ascii="Calibri" w:hAnsi="Calibri" w:cs="宋体"/>
          <w:b w:val="0"/>
          <w:bCs w:val="0"/>
          <w:kern w:val="0"/>
          <w:sz w:val="21"/>
          <w:szCs w:val="22"/>
        </w:rPr>
        <w:alias w:val="模块:股份变动情况说明"/>
        <w:tag w:val="_GBC_11d26f58e47e4a1f997d73362074f464"/>
        <w:id w:val="24781518"/>
        <w:lock w:val="sdtLocked"/>
        <w:placeholder>
          <w:docPart w:val="GBC22222222222222222222222222222"/>
        </w:placeholder>
      </w:sdtPr>
      <w:sdtEndPr>
        <w:rPr>
          <w:rFonts w:ascii="宋体" w:hAnsi="宋体" w:hint="eastAsia"/>
          <w:szCs w:val="24"/>
        </w:rPr>
      </w:sdtEndPr>
      <w:sdtContent>
        <w:p w:rsidR="00D50F8E" w:rsidRDefault="001C6035">
          <w:pPr>
            <w:pStyle w:val="Style95"/>
            <w:numPr>
              <w:ilvl w:val="2"/>
              <w:numId w:val="30"/>
            </w:numPr>
          </w:pPr>
          <w:r w:rsidRPr="00EB2987">
            <w:rPr>
              <w:sz w:val="21"/>
              <w:szCs w:val="21"/>
            </w:rPr>
            <w:t>股份变动情况说明</w:t>
          </w:r>
        </w:p>
        <w:sdt>
          <w:sdtPr>
            <w:alias w:val="是否适用：普通股股份变动情况说明[双击切换]"/>
            <w:tag w:val="_GBC_28994e6dc9c649e498c0ab9c340777bf"/>
            <w:id w:val="2478151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宋体" w:hAnsi="宋体" w:cs="宋体"/>
          <w:b/>
          <w:bCs/>
          <w:kern w:val="0"/>
          <w:sz w:val="21"/>
          <w:szCs w:val="24"/>
        </w:rPr>
        <w:alias w:val="模块:报告期后到半年报披露日期间发生股份变动对每股收益等指标影响"/>
        <w:tag w:val="_GBC_2c9eb79778814e39ab254196ba75dab3"/>
        <w:id w:val="24781520"/>
        <w:lock w:val="sdtLocked"/>
        <w:placeholder>
          <w:docPart w:val="GBC22222222222222222222222222222"/>
        </w:placeholder>
      </w:sdtPr>
      <w:sdtEndPr>
        <w:rPr>
          <w:rFonts w:hint="eastAsia"/>
          <w:b w:val="0"/>
          <w:bCs w:val="0"/>
        </w:rPr>
      </w:sdtEndPr>
      <w:sdtContent>
        <w:p w:rsidR="00D50F8E" w:rsidRDefault="001C6035">
          <w:pPr>
            <w:pStyle w:val="Style104"/>
            <w:numPr>
              <w:ilvl w:val="2"/>
              <w:numId w:val="30"/>
            </w:numPr>
            <w:ind w:firstLineChars="0"/>
            <w:rPr>
              <w:rFonts w:ascii="Cambria" w:hAnsi="Cambria"/>
              <w:b/>
              <w:bCs/>
              <w:szCs w:val="28"/>
            </w:rPr>
          </w:pPr>
          <w:r w:rsidRPr="00EB2987">
            <w:rPr>
              <w:rFonts w:ascii="Cambria" w:hAnsi="Cambria" w:hint="eastAsia"/>
              <w:b/>
              <w:bCs/>
              <w:sz w:val="21"/>
              <w:szCs w:val="21"/>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478151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Calibri" w:hAnsi="Calibri" w:cs="宋体"/>
          <w:b w:val="0"/>
          <w:bCs w:val="0"/>
          <w:kern w:val="0"/>
          <w:sz w:val="21"/>
          <w:szCs w:val="22"/>
        </w:rPr>
        <w:alias w:val="模块:公司认为必要或证券监管机构要求披露的其他内容"/>
        <w:tag w:val="_GBC_ea8cea8d08c04df4b51a4a58c86eadd2"/>
        <w:id w:val="24781522"/>
        <w:lock w:val="sdtLocked"/>
        <w:placeholder>
          <w:docPart w:val="GBC22222222222222222222222222222"/>
        </w:placeholder>
      </w:sdtPr>
      <w:sdtEndPr>
        <w:rPr>
          <w:rFonts w:ascii="宋体" w:hAnsi="宋体" w:hint="eastAsia"/>
          <w:szCs w:val="24"/>
        </w:rPr>
      </w:sdtEndPr>
      <w:sdtContent>
        <w:p w:rsidR="00D50F8E" w:rsidRDefault="001C6035">
          <w:pPr>
            <w:pStyle w:val="Style95"/>
            <w:numPr>
              <w:ilvl w:val="2"/>
              <w:numId w:val="30"/>
            </w:numPr>
          </w:pPr>
          <w:r w:rsidRPr="00EB2987">
            <w:rPr>
              <w:sz w:val="21"/>
              <w:szCs w:val="21"/>
            </w:rPr>
            <w:t>公司认为必要或证券监管机构要求披露的其他内容</w:t>
          </w:r>
        </w:p>
        <w:sdt>
          <w:sdtPr>
            <w:alias w:val="是否适用：公司认为必要或证券监管机构要求披露的其他内容[双击切换]"/>
            <w:tag w:val="_GBC_7554eed1e25047d282437f24056d532b"/>
            <w:id w:val="2478152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Pr="00EB2987" w:rsidRDefault="001C6035">
      <w:pPr>
        <w:pStyle w:val="Style94"/>
        <w:numPr>
          <w:ilvl w:val="1"/>
          <w:numId w:val="29"/>
        </w:numPr>
        <w:rPr>
          <w:sz w:val="21"/>
          <w:szCs w:val="21"/>
        </w:rPr>
      </w:pPr>
      <w:r w:rsidRPr="00EB2987">
        <w:rPr>
          <w:sz w:val="21"/>
          <w:szCs w:val="21"/>
        </w:rPr>
        <w:t>限售股份变动情况</w:t>
      </w:r>
    </w:p>
    <w:sdt>
      <w:sdtPr>
        <w:alias w:val="是否适用：限售股份变动情况表[双击切换]"/>
        <w:tag w:val="_GBC_6f5978a50e224b6aa94189436cdee711"/>
        <w:id w:val="24781523"/>
        <w:lock w:val="sdtContentLocked"/>
        <w:placeholder>
          <w:docPart w:val="GBC22222222222222222222222222222"/>
        </w:placeholder>
      </w:sdtPr>
      <w:sdtContent>
        <w:p w:rsidR="00D50F8E" w:rsidRDefault="00127914">
          <w:pPr>
            <w:pStyle w:val="Style92"/>
            <w:rPr>
              <w:rFonts w:asciiTheme="minorEastAsia" w:eastAsiaTheme="minorEastAsia" w:hAnsiTheme="minorEastAsia"/>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Pr="00EB2987" w:rsidRDefault="001C6035">
      <w:pPr>
        <w:pStyle w:val="2CharCharChar"/>
        <w:numPr>
          <w:ilvl w:val="0"/>
          <w:numId w:val="28"/>
        </w:numPr>
        <w:spacing w:line="360" w:lineRule="auto"/>
        <w:ind w:left="448" w:hanging="448"/>
        <w:rPr>
          <w:sz w:val="21"/>
        </w:rPr>
      </w:pPr>
      <w:r w:rsidRPr="00EB2987">
        <w:rPr>
          <w:sz w:val="21"/>
        </w:rPr>
        <w:t>股东情况</w:t>
      </w:r>
      <w:bookmarkEnd w:id="45"/>
      <w:bookmarkEnd w:id="44"/>
    </w:p>
    <w:sdt>
      <w:sdtPr>
        <w:rPr>
          <w:rFonts w:ascii="宋体" w:hAnsi="宋体" w:cs="宋体"/>
          <w:b w:val="0"/>
          <w:bCs w:val="0"/>
          <w:kern w:val="0"/>
          <w:sz w:val="21"/>
          <w:szCs w:val="21"/>
        </w:rPr>
        <w:alias w:val="模块:股东总数"/>
        <w:tag w:val="_GBC_ba0ac3b5d31347c0a620e3662112fa62"/>
        <w:id w:val="24781527"/>
        <w:lock w:val="sdtLocked"/>
        <w:placeholder>
          <w:docPart w:val="GBC22222222222222222222222222222"/>
        </w:placeholder>
      </w:sdtPr>
      <w:sdtEndPr>
        <w:rPr>
          <w:szCs w:val="24"/>
        </w:rPr>
      </w:sdtEndPr>
      <w:sdtContent>
        <w:p w:rsidR="00D50F8E" w:rsidRPr="00EB2987" w:rsidRDefault="001C6035">
          <w:pPr>
            <w:pStyle w:val="Style94"/>
            <w:numPr>
              <w:ilvl w:val="1"/>
              <w:numId w:val="31"/>
            </w:numPr>
            <w:rPr>
              <w:sz w:val="21"/>
              <w:szCs w:val="21"/>
            </w:rPr>
          </w:pPr>
          <w:r w:rsidRPr="00EB2987">
            <w:rPr>
              <w:sz w:val="21"/>
              <w:szCs w:val="21"/>
            </w:rPr>
            <w:t>股东总数</w:t>
          </w:r>
          <w:r w:rsidRPr="00EB2987">
            <w:rPr>
              <w:sz w:val="21"/>
              <w:szCs w:val="21"/>
            </w:rPr>
            <w:t>:</w:t>
          </w:r>
        </w:p>
        <w:tbl>
          <w:tblPr>
            <w:tblStyle w:val="g2"/>
            <w:tblW w:w="9048" w:type="dxa"/>
            <w:tblLayout w:type="fixed"/>
            <w:tblLook w:val="04A0"/>
          </w:tblPr>
          <w:tblGrid>
            <w:gridCol w:w="5070"/>
            <w:gridCol w:w="3978"/>
          </w:tblGrid>
          <w:tr w:rsidR="00D50F8E">
            <w:sdt>
              <w:sdtPr>
                <w:tag w:val="_PLD_9206d6884981495295105158630a6172"/>
                <w:id w:val="24781524"/>
                <w:lock w:val="sdtLocked"/>
              </w:sdtPr>
              <w:sdtContent>
                <w:tc>
                  <w:tcPr>
                    <w:tcW w:w="5070" w:type="dxa"/>
                  </w:tcPr>
                  <w:p w:rsidR="00D50F8E" w:rsidRDefault="001C6035">
                    <w:pPr>
                      <w:pStyle w:val="Style92"/>
                    </w:pPr>
                    <w:r>
                      <w:t>截止报告期末</w:t>
                    </w:r>
                    <w:r>
                      <w:rPr>
                        <w:rFonts w:hint="eastAsia"/>
                      </w:rPr>
                      <w:t>普通股</w:t>
                    </w:r>
                    <w:r>
                      <w:t>股东总数(户)</w:t>
                    </w:r>
                  </w:p>
                </w:tc>
              </w:sdtContent>
            </w:sdt>
            <w:sdt>
              <w:sdtPr>
                <w:alias w:val="报告期末股东总数"/>
                <w:tag w:val="_GBC_9fd402ec66014f4e9716c7fdb0286bd2"/>
                <w:id w:val="24781525"/>
                <w:lock w:val="sdtLocked"/>
              </w:sdtPr>
              <w:sdtContent>
                <w:tc>
                  <w:tcPr>
                    <w:tcW w:w="3978" w:type="dxa"/>
                  </w:tcPr>
                  <w:p w:rsidR="00D50F8E" w:rsidRDefault="001C6035">
                    <w:pPr>
                      <w:pStyle w:val="Style92"/>
                      <w:jc w:val="right"/>
                    </w:pPr>
                    <w:r>
                      <w:t>62,576</w:t>
                    </w:r>
                  </w:p>
                </w:tc>
              </w:sdtContent>
            </w:sdt>
          </w:tr>
          <w:tr w:rsidR="00D50F8E">
            <w:sdt>
              <w:sdtPr>
                <w:tag w:val="_PLD_40c51c13ddad420ab635010b5df15a40"/>
                <w:id w:val="24781526"/>
                <w:lock w:val="sdtLocked"/>
              </w:sdtPr>
              <w:sdtContent>
                <w:tc>
                  <w:tcPr>
                    <w:tcW w:w="5070" w:type="dxa"/>
                  </w:tcPr>
                  <w:p w:rsidR="00D50F8E" w:rsidRDefault="001C6035">
                    <w:pPr>
                      <w:pStyle w:val="Style92"/>
                    </w:pPr>
                    <w:r>
                      <w:rPr>
                        <w:rFonts w:hint="eastAsia"/>
                      </w:rPr>
                      <w:t>截止报告期末表决权恢复的优先股股东总数（户）</w:t>
                    </w:r>
                  </w:p>
                </w:tc>
              </w:sdtContent>
            </w:sdt>
            <w:tc>
              <w:tcPr>
                <w:tcW w:w="3978" w:type="dxa"/>
              </w:tcPr>
              <w:p w:rsidR="00D50F8E" w:rsidRDefault="001C6035">
                <w:pPr>
                  <w:pStyle w:val="Style92"/>
                  <w:jc w:val="right"/>
                </w:pPr>
                <w:r>
                  <w:rPr>
                    <w:rFonts w:hint="eastAsia"/>
                  </w:rPr>
                  <w:t>不适用</w:t>
                </w:r>
              </w:p>
            </w:tc>
          </w:tr>
        </w:tbl>
      </w:sdtContent>
    </w:sdt>
    <w:p w:rsidR="00D50F8E" w:rsidRDefault="00D50F8E">
      <w:pPr>
        <w:pStyle w:val="Style92"/>
      </w:pPr>
    </w:p>
    <w:p w:rsidR="00D50F8E" w:rsidRPr="00EB2987" w:rsidRDefault="001C6035">
      <w:pPr>
        <w:pStyle w:val="Style94"/>
        <w:numPr>
          <w:ilvl w:val="1"/>
          <w:numId w:val="31"/>
        </w:numPr>
        <w:rPr>
          <w:sz w:val="21"/>
          <w:szCs w:val="21"/>
        </w:rPr>
      </w:pPr>
      <w:bookmarkStart w:id="46" w:name="_Toc342565998"/>
      <w:bookmarkStart w:id="47" w:name="_Toc342059485"/>
      <w:r w:rsidRPr="00EB2987">
        <w:rPr>
          <w:rFonts w:hint="eastAsia"/>
          <w:sz w:val="21"/>
          <w:szCs w:val="21"/>
        </w:rPr>
        <w:t>截止报告期末前十名股东、前十名流通股东（或无限售条件股东）持股情况表</w:t>
      </w:r>
    </w:p>
    <w:bookmarkEnd w:id="47" w:displacedByCustomXml="next"/>
    <w:bookmarkEnd w:id="46" w:displacedByCustomXml="next"/>
    <w:sdt>
      <w:sdtPr>
        <w:rPr>
          <w:rFonts w:hint="eastAsia"/>
          <w:b/>
          <w:bCs/>
          <w:szCs w:val="22"/>
        </w:rPr>
        <w:alias w:val="选项模块:前十名股东持股情况(已完成或不涉及股改)"/>
        <w:tag w:val="_GBC_558dfa41ef4b4fa8adb57b3c9c0a2887"/>
        <w:id w:val="24781598"/>
        <w:lock w:val="sdtLocked"/>
        <w:placeholder>
          <w:docPart w:val="GBC22222222222222222222222222222"/>
        </w:placeholder>
      </w:sdtPr>
      <w:sdtEndPr>
        <w:rPr>
          <w:rFonts w:cs="Arial" w:hint="default"/>
          <w:b w:val="0"/>
          <w:bCs w:val="0"/>
          <w:szCs w:val="21"/>
        </w:rPr>
      </w:sdtEndPr>
      <w:sdtContent>
        <w:p w:rsidR="00D50F8E" w:rsidRDefault="001C6035">
          <w:pPr>
            <w:pStyle w:val="Style92"/>
            <w:jc w:val="right"/>
            <w:rPr>
              <w:szCs w:val="21"/>
            </w:rPr>
          </w:pPr>
          <w:r>
            <w:rPr>
              <w:bCs/>
              <w:szCs w:val="21"/>
            </w:rPr>
            <w:t>单位:</w:t>
          </w:r>
          <w:sdt>
            <w:sdtPr>
              <w:rPr>
                <w:bCs/>
                <w:szCs w:val="21"/>
              </w:rPr>
              <w:alias w:val="单位：前十名股东持股情况"/>
              <w:tag w:val="_GBC_9d020b31dcb449c980ed0856cf6dae82"/>
              <w:id w:val="2478152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1218"/>
            <w:gridCol w:w="1508"/>
            <w:gridCol w:w="765"/>
            <w:gridCol w:w="834"/>
            <w:gridCol w:w="673"/>
            <w:gridCol w:w="656"/>
            <w:gridCol w:w="656"/>
            <w:gridCol w:w="926"/>
          </w:tblGrid>
          <w:tr w:rsidR="00D50F8E">
            <w:trPr>
              <w:cantSplit/>
            </w:trPr>
            <w:sdt>
              <w:sdtPr>
                <w:rPr>
                  <w:sz w:val="18"/>
                  <w:szCs w:val="18"/>
                </w:rPr>
                <w:tag w:val="_PLD_3038da138bad4905b589aeba821a8575"/>
                <w:id w:val="24781529"/>
                <w:lock w:val="sdtLocked"/>
              </w:sdtPr>
              <w:sdtContent>
                <w:tc>
                  <w:tcPr>
                    <w:tcW w:w="9049" w:type="dxa"/>
                    <w:gridSpan w:val="9"/>
                    <w:shd w:val="clear" w:color="auto" w:fill="auto"/>
                  </w:tcPr>
                  <w:p w:rsidR="00D50F8E" w:rsidRDefault="001C6035">
                    <w:pPr>
                      <w:pStyle w:val="Style103"/>
                      <w:jc w:val="center"/>
                      <w:rPr>
                        <w:rFonts w:ascii="宋体" w:hAnsi="宋体"/>
                        <w:sz w:val="18"/>
                        <w:szCs w:val="18"/>
                      </w:rPr>
                    </w:pPr>
                    <w:r>
                      <w:rPr>
                        <w:rFonts w:ascii="宋体" w:hAnsi="宋体"/>
                        <w:sz w:val="18"/>
                        <w:szCs w:val="18"/>
                      </w:rPr>
                      <w:t>前十名股东持股情况</w:t>
                    </w:r>
                  </w:p>
                </w:tc>
              </w:sdtContent>
            </w:sdt>
          </w:tr>
          <w:tr w:rsidR="00D50F8E">
            <w:trPr>
              <w:cantSplit/>
            </w:trPr>
            <w:sdt>
              <w:sdtPr>
                <w:rPr>
                  <w:sz w:val="18"/>
                  <w:szCs w:val="18"/>
                </w:rPr>
                <w:tag w:val="_PLD_80eda5ca76254dc1b950ed7de7dc5885"/>
                <w:id w:val="24781530"/>
                <w:lock w:val="sdtLocked"/>
              </w:sdtPr>
              <w:sdtContent>
                <w:tc>
                  <w:tcPr>
                    <w:tcW w:w="1813" w:type="dxa"/>
                    <w:vMerge w:val="restart"/>
                    <w:shd w:val="clear" w:color="auto" w:fill="auto"/>
                    <w:vAlign w:val="center"/>
                  </w:tcPr>
                  <w:p w:rsidR="00D50F8E" w:rsidRDefault="001C6035">
                    <w:pPr>
                      <w:pStyle w:val="Style92"/>
                      <w:jc w:val="center"/>
                      <w:rPr>
                        <w:sz w:val="18"/>
                        <w:szCs w:val="18"/>
                      </w:rPr>
                    </w:pPr>
                    <w:r>
                      <w:rPr>
                        <w:sz w:val="18"/>
                        <w:szCs w:val="18"/>
                      </w:rPr>
                      <w:t>股东名称</w:t>
                    </w:r>
                  </w:p>
                  <w:p w:rsidR="00D50F8E" w:rsidRDefault="001C6035">
                    <w:pPr>
                      <w:pStyle w:val="Style92"/>
                      <w:jc w:val="center"/>
                      <w:rPr>
                        <w:sz w:val="18"/>
                        <w:szCs w:val="18"/>
                      </w:rPr>
                    </w:pPr>
                    <w:r>
                      <w:rPr>
                        <w:rFonts w:hint="eastAsia"/>
                        <w:sz w:val="18"/>
                        <w:szCs w:val="18"/>
                      </w:rPr>
                      <w:t>（全称）</w:t>
                    </w:r>
                  </w:p>
                </w:tc>
              </w:sdtContent>
            </w:sdt>
            <w:sdt>
              <w:sdtPr>
                <w:rPr>
                  <w:sz w:val="18"/>
                  <w:szCs w:val="18"/>
                </w:rPr>
                <w:tag w:val="_PLD_ca2ffd3fc186426e98aac562ecc1ba54"/>
                <w:id w:val="24781531"/>
                <w:lock w:val="sdtLocked"/>
              </w:sdtPr>
              <w:sdtContent>
                <w:tc>
                  <w:tcPr>
                    <w:tcW w:w="1218" w:type="dxa"/>
                    <w:vMerge w:val="restart"/>
                    <w:shd w:val="clear" w:color="auto" w:fill="auto"/>
                    <w:vAlign w:val="center"/>
                  </w:tcPr>
                  <w:p w:rsidR="00D50F8E" w:rsidRDefault="001C6035">
                    <w:pPr>
                      <w:pStyle w:val="Style92"/>
                      <w:jc w:val="center"/>
                      <w:rPr>
                        <w:sz w:val="18"/>
                        <w:szCs w:val="18"/>
                      </w:rPr>
                    </w:pPr>
                    <w:r>
                      <w:rPr>
                        <w:sz w:val="18"/>
                        <w:szCs w:val="18"/>
                      </w:rPr>
                      <w:t>报告期内增减</w:t>
                    </w:r>
                  </w:p>
                </w:tc>
              </w:sdtContent>
            </w:sdt>
            <w:sdt>
              <w:sdtPr>
                <w:rPr>
                  <w:sz w:val="18"/>
                  <w:szCs w:val="18"/>
                </w:rPr>
                <w:tag w:val="_PLD_084006d53bec42bea9418fc4576a1210"/>
                <w:id w:val="24781532"/>
                <w:lock w:val="sdtLocked"/>
              </w:sdtPr>
              <w:sdtContent>
                <w:tc>
                  <w:tcPr>
                    <w:tcW w:w="1508" w:type="dxa"/>
                    <w:vMerge w:val="restart"/>
                    <w:shd w:val="clear" w:color="auto" w:fill="auto"/>
                    <w:vAlign w:val="center"/>
                  </w:tcPr>
                  <w:p w:rsidR="00D50F8E" w:rsidRDefault="001C6035">
                    <w:pPr>
                      <w:pStyle w:val="Style92"/>
                      <w:jc w:val="center"/>
                      <w:rPr>
                        <w:sz w:val="18"/>
                        <w:szCs w:val="18"/>
                      </w:rPr>
                    </w:pPr>
                    <w:r>
                      <w:rPr>
                        <w:sz w:val="18"/>
                        <w:szCs w:val="18"/>
                      </w:rPr>
                      <w:t>期末持股数量</w:t>
                    </w:r>
                  </w:p>
                </w:tc>
              </w:sdtContent>
            </w:sdt>
            <w:sdt>
              <w:sdtPr>
                <w:rPr>
                  <w:sz w:val="18"/>
                  <w:szCs w:val="18"/>
                </w:rPr>
                <w:tag w:val="_PLD_f27008de77ee4b27b35e2ae22d35699c"/>
                <w:id w:val="24781533"/>
                <w:lock w:val="sdtLocked"/>
              </w:sdtPr>
              <w:sdtContent>
                <w:tc>
                  <w:tcPr>
                    <w:tcW w:w="765" w:type="dxa"/>
                    <w:vMerge w:val="restart"/>
                    <w:shd w:val="clear" w:color="auto" w:fill="auto"/>
                    <w:vAlign w:val="center"/>
                  </w:tcPr>
                  <w:p w:rsidR="00D50F8E" w:rsidRDefault="001C6035">
                    <w:pPr>
                      <w:pStyle w:val="Style92"/>
                      <w:jc w:val="center"/>
                      <w:rPr>
                        <w:sz w:val="18"/>
                        <w:szCs w:val="18"/>
                      </w:rPr>
                    </w:pPr>
                    <w:r>
                      <w:rPr>
                        <w:sz w:val="18"/>
                        <w:szCs w:val="18"/>
                      </w:rPr>
                      <w:t>比例(%)</w:t>
                    </w:r>
                  </w:p>
                </w:tc>
              </w:sdtContent>
            </w:sdt>
            <w:sdt>
              <w:sdtPr>
                <w:rPr>
                  <w:sz w:val="18"/>
                  <w:szCs w:val="18"/>
                </w:rPr>
                <w:tag w:val="_PLD_34fcc5fa9a414555bef1b48aa74c8135"/>
                <w:id w:val="24781534"/>
                <w:lock w:val="sdtLocked"/>
              </w:sdtPr>
              <w:sdtContent>
                <w:tc>
                  <w:tcPr>
                    <w:tcW w:w="834" w:type="dxa"/>
                    <w:vMerge w:val="restart"/>
                    <w:shd w:val="clear" w:color="auto" w:fill="auto"/>
                    <w:vAlign w:val="center"/>
                  </w:tcPr>
                  <w:p w:rsidR="00D50F8E" w:rsidRDefault="001C6035">
                    <w:pPr>
                      <w:pStyle w:val="Style109"/>
                      <w:rPr>
                        <w:rFonts w:ascii="宋体" w:hAnsi="宋体"/>
                        <w:bCs/>
                        <w:color w:val="00B050"/>
                        <w:sz w:val="18"/>
                        <w:szCs w:val="18"/>
                      </w:rPr>
                    </w:pPr>
                    <w:r>
                      <w:rPr>
                        <w:rFonts w:ascii="宋体" w:hAnsi="宋体"/>
                        <w:bCs/>
                        <w:sz w:val="18"/>
                        <w:szCs w:val="18"/>
                      </w:rPr>
                      <w:t>持有有限售条件股份数量</w:t>
                    </w:r>
                  </w:p>
                </w:tc>
              </w:sdtContent>
            </w:sdt>
            <w:sdt>
              <w:sdtPr>
                <w:rPr>
                  <w:sz w:val="18"/>
                  <w:szCs w:val="18"/>
                </w:rPr>
                <w:tag w:val="_PLD_94fbee67e09740e59eb90272af77b58a"/>
                <w:id w:val="24781535"/>
                <w:lock w:val="sdtLocked"/>
              </w:sdtPr>
              <w:sdtContent>
                <w:tc>
                  <w:tcPr>
                    <w:tcW w:w="1985" w:type="dxa"/>
                    <w:gridSpan w:val="3"/>
                    <w:shd w:val="clear" w:color="auto" w:fill="auto"/>
                    <w:vAlign w:val="center"/>
                  </w:tcPr>
                  <w:p w:rsidR="00D50F8E" w:rsidRDefault="001C6035">
                    <w:pPr>
                      <w:pStyle w:val="Style92"/>
                      <w:jc w:val="center"/>
                      <w:rPr>
                        <w:sz w:val="18"/>
                        <w:szCs w:val="18"/>
                      </w:rPr>
                    </w:pPr>
                    <w:r>
                      <w:rPr>
                        <w:sz w:val="18"/>
                        <w:szCs w:val="18"/>
                      </w:rPr>
                      <w:t>质押或冻结情况</w:t>
                    </w:r>
                  </w:p>
                </w:tc>
              </w:sdtContent>
            </w:sdt>
            <w:sdt>
              <w:sdtPr>
                <w:rPr>
                  <w:sz w:val="18"/>
                  <w:szCs w:val="18"/>
                </w:rPr>
                <w:tag w:val="_PLD_2228ecf4db6a4362bff11fe1e2d3c903"/>
                <w:id w:val="24781536"/>
                <w:lock w:val="sdtLocked"/>
              </w:sdtPr>
              <w:sdtContent>
                <w:tc>
                  <w:tcPr>
                    <w:tcW w:w="926" w:type="dxa"/>
                    <w:vMerge w:val="restart"/>
                    <w:shd w:val="clear" w:color="auto" w:fill="auto"/>
                    <w:vAlign w:val="center"/>
                  </w:tcPr>
                  <w:p w:rsidR="00D50F8E" w:rsidRDefault="001C6035">
                    <w:pPr>
                      <w:pStyle w:val="Style92"/>
                      <w:jc w:val="center"/>
                      <w:rPr>
                        <w:sz w:val="18"/>
                        <w:szCs w:val="18"/>
                      </w:rPr>
                    </w:pPr>
                    <w:r>
                      <w:rPr>
                        <w:sz w:val="18"/>
                        <w:szCs w:val="18"/>
                      </w:rPr>
                      <w:t>股东性质</w:t>
                    </w:r>
                  </w:p>
                </w:tc>
              </w:sdtContent>
            </w:sdt>
          </w:tr>
          <w:tr w:rsidR="00D50F8E">
            <w:trPr>
              <w:cantSplit/>
            </w:trPr>
            <w:tc>
              <w:tcPr>
                <w:tcW w:w="1813" w:type="dxa"/>
                <w:vMerge/>
                <w:tcBorders>
                  <w:bottom w:val="single" w:sz="4" w:space="0" w:color="auto"/>
                </w:tcBorders>
                <w:shd w:val="clear" w:color="auto" w:fill="auto"/>
              </w:tcPr>
              <w:p w:rsidR="00D50F8E" w:rsidRDefault="00D50F8E">
                <w:pPr>
                  <w:pStyle w:val="Style92"/>
                  <w:jc w:val="center"/>
                  <w:rPr>
                    <w:sz w:val="18"/>
                    <w:szCs w:val="18"/>
                  </w:rPr>
                </w:pPr>
              </w:p>
            </w:tc>
            <w:tc>
              <w:tcPr>
                <w:tcW w:w="1218" w:type="dxa"/>
                <w:vMerge/>
                <w:tcBorders>
                  <w:bottom w:val="single" w:sz="4" w:space="0" w:color="auto"/>
                </w:tcBorders>
                <w:shd w:val="clear" w:color="auto" w:fill="auto"/>
              </w:tcPr>
              <w:p w:rsidR="00D50F8E" w:rsidRDefault="00D50F8E">
                <w:pPr>
                  <w:pStyle w:val="Style92"/>
                  <w:jc w:val="center"/>
                  <w:rPr>
                    <w:sz w:val="18"/>
                    <w:szCs w:val="18"/>
                  </w:rPr>
                </w:pPr>
              </w:p>
            </w:tc>
            <w:tc>
              <w:tcPr>
                <w:tcW w:w="1508" w:type="dxa"/>
                <w:vMerge/>
                <w:tcBorders>
                  <w:bottom w:val="single" w:sz="4" w:space="0" w:color="auto"/>
                </w:tcBorders>
                <w:shd w:val="clear" w:color="auto" w:fill="auto"/>
              </w:tcPr>
              <w:p w:rsidR="00D50F8E" w:rsidRDefault="00D50F8E">
                <w:pPr>
                  <w:pStyle w:val="Style92"/>
                  <w:jc w:val="center"/>
                  <w:rPr>
                    <w:sz w:val="18"/>
                    <w:szCs w:val="18"/>
                  </w:rPr>
                </w:pPr>
              </w:p>
            </w:tc>
            <w:tc>
              <w:tcPr>
                <w:tcW w:w="765" w:type="dxa"/>
                <w:vMerge/>
                <w:tcBorders>
                  <w:bottom w:val="single" w:sz="4" w:space="0" w:color="auto"/>
                </w:tcBorders>
                <w:shd w:val="clear" w:color="auto" w:fill="auto"/>
              </w:tcPr>
              <w:p w:rsidR="00D50F8E" w:rsidRDefault="00D50F8E">
                <w:pPr>
                  <w:pStyle w:val="Style92"/>
                  <w:jc w:val="center"/>
                  <w:rPr>
                    <w:sz w:val="18"/>
                    <w:szCs w:val="18"/>
                  </w:rPr>
                </w:pPr>
              </w:p>
            </w:tc>
            <w:tc>
              <w:tcPr>
                <w:tcW w:w="834" w:type="dxa"/>
                <w:vMerge/>
                <w:tcBorders>
                  <w:bottom w:val="single" w:sz="4" w:space="0" w:color="auto"/>
                </w:tcBorders>
                <w:shd w:val="clear" w:color="auto" w:fill="auto"/>
              </w:tcPr>
              <w:p w:rsidR="00D50F8E" w:rsidRDefault="00D50F8E">
                <w:pPr>
                  <w:pStyle w:val="Style92"/>
                  <w:jc w:val="center"/>
                  <w:rPr>
                    <w:sz w:val="18"/>
                    <w:szCs w:val="18"/>
                  </w:rPr>
                </w:pPr>
              </w:p>
            </w:tc>
            <w:sdt>
              <w:sdtPr>
                <w:rPr>
                  <w:sz w:val="18"/>
                  <w:szCs w:val="18"/>
                </w:rPr>
                <w:tag w:val="_PLD_45bf36a531de47beb596ebacadac576a"/>
                <w:id w:val="24781537"/>
                <w:lock w:val="sdtLocked"/>
              </w:sdtPr>
              <w:sdtContent>
                <w:tc>
                  <w:tcPr>
                    <w:tcW w:w="673" w:type="dxa"/>
                    <w:tcBorders>
                      <w:bottom w:val="single" w:sz="4" w:space="0" w:color="auto"/>
                    </w:tcBorders>
                    <w:shd w:val="clear" w:color="auto" w:fill="auto"/>
                    <w:vAlign w:val="center"/>
                  </w:tcPr>
                  <w:p w:rsidR="00D50F8E" w:rsidRDefault="001C6035">
                    <w:pPr>
                      <w:pStyle w:val="Style92"/>
                      <w:jc w:val="center"/>
                      <w:rPr>
                        <w:sz w:val="18"/>
                        <w:szCs w:val="18"/>
                      </w:rPr>
                    </w:pPr>
                    <w:r>
                      <w:rPr>
                        <w:sz w:val="18"/>
                        <w:szCs w:val="18"/>
                      </w:rPr>
                      <w:t>股份状态</w:t>
                    </w:r>
                  </w:p>
                </w:tc>
              </w:sdtContent>
            </w:sdt>
            <w:sdt>
              <w:sdtPr>
                <w:rPr>
                  <w:sz w:val="18"/>
                  <w:szCs w:val="18"/>
                </w:rPr>
                <w:tag w:val="_PLD_bea7397233604f859f8d14f2ae0a0417"/>
                <w:id w:val="24781538"/>
                <w:lock w:val="sdtLocked"/>
              </w:sdtPr>
              <w:sdtContent>
                <w:tc>
                  <w:tcPr>
                    <w:tcW w:w="1312" w:type="dxa"/>
                    <w:gridSpan w:val="2"/>
                    <w:tcBorders>
                      <w:bottom w:val="single" w:sz="4" w:space="0" w:color="auto"/>
                    </w:tcBorders>
                    <w:shd w:val="clear" w:color="auto" w:fill="auto"/>
                  </w:tcPr>
                  <w:p w:rsidR="00D50F8E" w:rsidRDefault="001C6035">
                    <w:pPr>
                      <w:pStyle w:val="Style92"/>
                      <w:jc w:val="center"/>
                      <w:rPr>
                        <w:sz w:val="18"/>
                        <w:szCs w:val="18"/>
                      </w:rPr>
                    </w:pPr>
                    <w:r>
                      <w:rPr>
                        <w:sz w:val="18"/>
                        <w:szCs w:val="18"/>
                      </w:rPr>
                      <w:t>数量</w:t>
                    </w:r>
                  </w:p>
                </w:tc>
              </w:sdtContent>
            </w:sdt>
            <w:tc>
              <w:tcPr>
                <w:tcW w:w="926" w:type="dxa"/>
                <w:vMerge/>
                <w:shd w:val="clear" w:color="auto" w:fill="auto"/>
              </w:tcPr>
              <w:p w:rsidR="00D50F8E" w:rsidRDefault="00D50F8E">
                <w:pPr>
                  <w:pStyle w:val="Style92"/>
                  <w:jc w:val="center"/>
                  <w:rPr>
                    <w:sz w:val="18"/>
                    <w:szCs w:val="18"/>
                  </w:rPr>
                </w:pPr>
              </w:p>
            </w:tc>
          </w:tr>
          <w:sdt>
            <w:sdtPr>
              <w:rPr>
                <w:sz w:val="18"/>
                <w:szCs w:val="18"/>
              </w:rPr>
              <w:alias w:val="前十名股东持股情况"/>
              <w:tag w:val="_GBC_5fc8eaeeffc7456eb1a09687db3d4206"/>
              <w:id w:val="24781541"/>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广西柳州钢铁集团有限公司</w:t>
                    </w:r>
                  </w:p>
                </w:tc>
                <w:tc>
                  <w:tcPr>
                    <w:tcW w:w="1218" w:type="dxa"/>
                    <w:shd w:val="clear" w:color="auto" w:fill="auto"/>
                  </w:tcPr>
                  <w:p w:rsidR="00D50F8E" w:rsidRDefault="001C6035">
                    <w:pPr>
                      <w:pStyle w:val="Style92"/>
                      <w:jc w:val="right"/>
                      <w:rPr>
                        <w:sz w:val="18"/>
                        <w:szCs w:val="18"/>
                      </w:rPr>
                    </w:pPr>
                    <w:r>
                      <w:rPr>
                        <w:rFonts w:hint="eastAsia"/>
                        <w:sz w:val="18"/>
                        <w:szCs w:val="18"/>
                      </w:rPr>
                      <w:t>0</w:t>
                    </w:r>
                  </w:p>
                </w:tc>
                <w:tc>
                  <w:tcPr>
                    <w:tcW w:w="1508" w:type="dxa"/>
                    <w:shd w:val="clear" w:color="auto" w:fill="auto"/>
                  </w:tcPr>
                  <w:p w:rsidR="00D50F8E" w:rsidRDefault="001C6035">
                    <w:pPr>
                      <w:pStyle w:val="Style92"/>
                      <w:jc w:val="right"/>
                      <w:rPr>
                        <w:sz w:val="18"/>
                        <w:szCs w:val="18"/>
                      </w:rPr>
                    </w:pPr>
                    <w:r>
                      <w:rPr>
                        <w:sz w:val="18"/>
                        <w:szCs w:val="18"/>
                      </w:rPr>
                      <w:t>1,910,963,595</w:t>
                    </w:r>
                  </w:p>
                </w:tc>
                <w:tc>
                  <w:tcPr>
                    <w:tcW w:w="765" w:type="dxa"/>
                    <w:shd w:val="clear" w:color="auto" w:fill="auto"/>
                  </w:tcPr>
                  <w:p w:rsidR="00D50F8E" w:rsidRDefault="001C6035">
                    <w:pPr>
                      <w:pStyle w:val="Style92"/>
                      <w:jc w:val="right"/>
                      <w:rPr>
                        <w:sz w:val="18"/>
                        <w:szCs w:val="18"/>
                      </w:rPr>
                    </w:pPr>
                    <w:r>
                      <w:rPr>
                        <w:sz w:val="18"/>
                        <w:szCs w:val="18"/>
                      </w:rPr>
                      <w:t>74.57</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3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24781544"/>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王文辉</w:t>
                    </w:r>
                  </w:p>
                </w:tc>
                <w:tc>
                  <w:tcPr>
                    <w:tcW w:w="1218" w:type="dxa"/>
                    <w:shd w:val="clear" w:color="auto" w:fill="auto"/>
                  </w:tcPr>
                  <w:p w:rsidR="00D50F8E" w:rsidRDefault="001C6035">
                    <w:pPr>
                      <w:pStyle w:val="Style92"/>
                      <w:jc w:val="right"/>
                      <w:rPr>
                        <w:sz w:val="18"/>
                        <w:szCs w:val="18"/>
                      </w:rPr>
                    </w:pPr>
                    <w:r>
                      <w:rPr>
                        <w:rFonts w:hint="eastAsia"/>
                        <w:sz w:val="18"/>
                        <w:szCs w:val="18"/>
                      </w:rPr>
                      <w:t>0</w:t>
                    </w:r>
                  </w:p>
                </w:tc>
                <w:tc>
                  <w:tcPr>
                    <w:tcW w:w="1508" w:type="dxa"/>
                    <w:shd w:val="clear" w:color="auto" w:fill="auto"/>
                  </w:tcPr>
                  <w:p w:rsidR="00D50F8E" w:rsidRDefault="001C6035">
                    <w:pPr>
                      <w:pStyle w:val="Style92"/>
                      <w:jc w:val="right"/>
                      <w:rPr>
                        <w:sz w:val="18"/>
                        <w:szCs w:val="18"/>
                      </w:rPr>
                    </w:pPr>
                    <w:r>
                      <w:rPr>
                        <w:sz w:val="18"/>
                        <w:szCs w:val="18"/>
                      </w:rPr>
                      <w:t>203,469,540</w:t>
                    </w:r>
                  </w:p>
                </w:tc>
                <w:tc>
                  <w:tcPr>
                    <w:tcW w:w="765" w:type="dxa"/>
                    <w:shd w:val="clear" w:color="auto" w:fill="auto"/>
                  </w:tcPr>
                  <w:p w:rsidR="00D50F8E" w:rsidRDefault="001C6035">
                    <w:pPr>
                      <w:pStyle w:val="Style92"/>
                      <w:jc w:val="right"/>
                      <w:rPr>
                        <w:sz w:val="18"/>
                        <w:szCs w:val="18"/>
                      </w:rPr>
                    </w:pPr>
                    <w:r>
                      <w:rPr>
                        <w:sz w:val="18"/>
                        <w:szCs w:val="18"/>
                      </w:rPr>
                      <w:t>7.94</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质押</w:t>
                        </w:r>
                      </w:p>
                    </w:tc>
                  </w:sdtContent>
                </w:sdt>
                <w:tc>
                  <w:tcPr>
                    <w:tcW w:w="1312" w:type="dxa"/>
                    <w:gridSpan w:val="2"/>
                    <w:shd w:val="clear" w:color="auto" w:fill="auto"/>
                  </w:tcPr>
                  <w:p w:rsidR="00D50F8E" w:rsidRDefault="001C6035">
                    <w:pPr>
                      <w:pStyle w:val="Style92"/>
                      <w:jc w:val="right"/>
                      <w:rPr>
                        <w:sz w:val="18"/>
                        <w:szCs w:val="18"/>
                      </w:rPr>
                    </w:pPr>
                    <w:r>
                      <w:rPr>
                        <w:sz w:val="18"/>
                        <w:szCs w:val="18"/>
                      </w:rPr>
                      <w:t>137,760,060</w:t>
                    </w:r>
                  </w:p>
                </w:tc>
                <w:sdt>
                  <w:sdtPr>
                    <w:rPr>
                      <w:sz w:val="18"/>
                      <w:szCs w:val="18"/>
                    </w:rPr>
                    <w:alias w:val="前十名股东的股东性质"/>
                    <w:tag w:val="_GBC_71380bc899eb4b9781e95e37e7a1e221"/>
                    <w:id w:val="247815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4781547"/>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全国社保基金六零三组合</w:t>
                    </w:r>
                  </w:p>
                </w:tc>
                <w:tc>
                  <w:tcPr>
                    <w:tcW w:w="1218" w:type="dxa"/>
                    <w:shd w:val="clear" w:color="auto" w:fill="auto"/>
                  </w:tcPr>
                  <w:p w:rsidR="00D50F8E" w:rsidRDefault="001C6035">
                    <w:pPr>
                      <w:pStyle w:val="Style92"/>
                      <w:jc w:val="right"/>
                      <w:rPr>
                        <w:sz w:val="18"/>
                        <w:szCs w:val="18"/>
                      </w:rPr>
                    </w:pPr>
                    <w:r>
                      <w:rPr>
                        <w:rFonts w:hint="eastAsia"/>
                        <w:sz w:val="18"/>
                        <w:szCs w:val="18"/>
                      </w:rPr>
                      <w:t>0</w:t>
                    </w:r>
                  </w:p>
                </w:tc>
                <w:tc>
                  <w:tcPr>
                    <w:tcW w:w="1508" w:type="dxa"/>
                    <w:shd w:val="clear" w:color="auto" w:fill="auto"/>
                  </w:tcPr>
                  <w:p w:rsidR="00D50F8E" w:rsidRDefault="001C6035">
                    <w:pPr>
                      <w:pStyle w:val="Style92"/>
                      <w:jc w:val="right"/>
                      <w:rPr>
                        <w:sz w:val="18"/>
                        <w:szCs w:val="18"/>
                      </w:rPr>
                    </w:pPr>
                    <w:r>
                      <w:rPr>
                        <w:sz w:val="18"/>
                        <w:szCs w:val="18"/>
                      </w:rPr>
                      <w:t>9,301,649</w:t>
                    </w:r>
                  </w:p>
                </w:tc>
                <w:tc>
                  <w:tcPr>
                    <w:tcW w:w="765" w:type="dxa"/>
                    <w:shd w:val="clear" w:color="auto" w:fill="auto"/>
                  </w:tcPr>
                  <w:p w:rsidR="00D50F8E" w:rsidRDefault="001C6035">
                    <w:pPr>
                      <w:pStyle w:val="Style92"/>
                      <w:jc w:val="right"/>
                      <w:rPr>
                        <w:sz w:val="18"/>
                        <w:szCs w:val="18"/>
                      </w:rPr>
                    </w:pPr>
                    <w:r>
                      <w:rPr>
                        <w:sz w:val="18"/>
                        <w:szCs w:val="18"/>
                      </w:rPr>
                      <w:t>0.36</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50"/>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香港中央结算有限公司</w:t>
                    </w:r>
                  </w:p>
                </w:tc>
                <w:tc>
                  <w:tcPr>
                    <w:tcW w:w="1218" w:type="dxa"/>
                    <w:shd w:val="clear" w:color="auto" w:fill="auto"/>
                  </w:tcPr>
                  <w:p w:rsidR="00D50F8E" w:rsidRDefault="001C6035">
                    <w:pPr>
                      <w:pStyle w:val="Style92"/>
                      <w:jc w:val="right"/>
                      <w:rPr>
                        <w:sz w:val="18"/>
                        <w:szCs w:val="18"/>
                      </w:rPr>
                    </w:pPr>
                    <w:r>
                      <w:rPr>
                        <w:sz w:val="18"/>
                        <w:szCs w:val="18"/>
                      </w:rPr>
                      <w:t>-18,436,448</w:t>
                    </w:r>
                  </w:p>
                </w:tc>
                <w:tc>
                  <w:tcPr>
                    <w:tcW w:w="1508" w:type="dxa"/>
                    <w:shd w:val="clear" w:color="auto" w:fill="auto"/>
                  </w:tcPr>
                  <w:p w:rsidR="00D50F8E" w:rsidRDefault="001C6035">
                    <w:pPr>
                      <w:pStyle w:val="Style92"/>
                      <w:jc w:val="right"/>
                      <w:rPr>
                        <w:sz w:val="18"/>
                        <w:szCs w:val="18"/>
                      </w:rPr>
                    </w:pPr>
                    <w:r>
                      <w:rPr>
                        <w:sz w:val="18"/>
                        <w:szCs w:val="18"/>
                      </w:rPr>
                      <w:t>6,799,897</w:t>
                    </w:r>
                  </w:p>
                </w:tc>
                <w:tc>
                  <w:tcPr>
                    <w:tcW w:w="765" w:type="dxa"/>
                    <w:shd w:val="clear" w:color="auto" w:fill="auto"/>
                  </w:tcPr>
                  <w:p w:rsidR="00D50F8E" w:rsidRDefault="001C6035">
                    <w:pPr>
                      <w:pStyle w:val="Style92"/>
                      <w:jc w:val="right"/>
                      <w:rPr>
                        <w:sz w:val="18"/>
                        <w:szCs w:val="18"/>
                      </w:rPr>
                    </w:pPr>
                    <w:r>
                      <w:rPr>
                        <w:sz w:val="18"/>
                        <w:szCs w:val="18"/>
                      </w:rPr>
                      <w:t>0.27</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53"/>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中国农业银行股份有限公司－中证500交易型开放式指数证券投资基金</w:t>
                    </w:r>
                  </w:p>
                </w:tc>
                <w:tc>
                  <w:tcPr>
                    <w:tcW w:w="1218" w:type="dxa"/>
                    <w:shd w:val="clear" w:color="auto" w:fill="auto"/>
                  </w:tcPr>
                  <w:p w:rsidR="00D50F8E" w:rsidRDefault="001C6035">
                    <w:pPr>
                      <w:pStyle w:val="Style92"/>
                      <w:jc w:val="right"/>
                      <w:rPr>
                        <w:sz w:val="18"/>
                        <w:szCs w:val="18"/>
                      </w:rPr>
                    </w:pPr>
                    <w:r>
                      <w:rPr>
                        <w:sz w:val="18"/>
                        <w:szCs w:val="18"/>
                      </w:rPr>
                      <w:t>1,102,000</w:t>
                    </w:r>
                  </w:p>
                </w:tc>
                <w:tc>
                  <w:tcPr>
                    <w:tcW w:w="1508" w:type="dxa"/>
                    <w:shd w:val="clear" w:color="auto" w:fill="auto"/>
                  </w:tcPr>
                  <w:p w:rsidR="00D50F8E" w:rsidRDefault="001C6035">
                    <w:pPr>
                      <w:pStyle w:val="Style92"/>
                      <w:jc w:val="right"/>
                      <w:rPr>
                        <w:sz w:val="18"/>
                        <w:szCs w:val="18"/>
                      </w:rPr>
                    </w:pPr>
                    <w:r>
                      <w:rPr>
                        <w:sz w:val="18"/>
                        <w:szCs w:val="18"/>
                      </w:rPr>
                      <w:t>6,471,100</w:t>
                    </w:r>
                  </w:p>
                </w:tc>
                <w:tc>
                  <w:tcPr>
                    <w:tcW w:w="765" w:type="dxa"/>
                    <w:shd w:val="clear" w:color="auto" w:fill="auto"/>
                  </w:tcPr>
                  <w:p w:rsidR="00D50F8E" w:rsidRDefault="001C6035">
                    <w:pPr>
                      <w:pStyle w:val="Style92"/>
                      <w:jc w:val="right"/>
                      <w:rPr>
                        <w:sz w:val="18"/>
                        <w:szCs w:val="18"/>
                      </w:rPr>
                    </w:pPr>
                    <w:r>
                      <w:rPr>
                        <w:sz w:val="18"/>
                        <w:szCs w:val="18"/>
                      </w:rPr>
                      <w:t>0.25</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5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56"/>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中国银行股份有限公司－华泰柏瑞量化增强混合型证券投资基金</w:t>
                    </w:r>
                  </w:p>
                </w:tc>
                <w:tc>
                  <w:tcPr>
                    <w:tcW w:w="1218" w:type="dxa"/>
                    <w:shd w:val="clear" w:color="auto" w:fill="auto"/>
                  </w:tcPr>
                  <w:p w:rsidR="00D50F8E" w:rsidRDefault="001C6035">
                    <w:pPr>
                      <w:pStyle w:val="Style92"/>
                      <w:jc w:val="right"/>
                      <w:rPr>
                        <w:sz w:val="18"/>
                        <w:szCs w:val="18"/>
                      </w:rPr>
                    </w:pPr>
                    <w:r>
                      <w:rPr>
                        <w:sz w:val="18"/>
                        <w:szCs w:val="18"/>
                      </w:rPr>
                      <w:t>5,954,000</w:t>
                    </w:r>
                  </w:p>
                </w:tc>
                <w:tc>
                  <w:tcPr>
                    <w:tcW w:w="1508" w:type="dxa"/>
                    <w:shd w:val="clear" w:color="auto" w:fill="auto"/>
                  </w:tcPr>
                  <w:p w:rsidR="00D50F8E" w:rsidRDefault="001C6035">
                    <w:pPr>
                      <w:pStyle w:val="Style92"/>
                      <w:jc w:val="right"/>
                      <w:rPr>
                        <w:sz w:val="18"/>
                        <w:szCs w:val="18"/>
                      </w:rPr>
                    </w:pPr>
                    <w:r>
                      <w:rPr>
                        <w:sz w:val="18"/>
                        <w:szCs w:val="18"/>
                      </w:rPr>
                      <w:t>5,954,000</w:t>
                    </w:r>
                  </w:p>
                </w:tc>
                <w:tc>
                  <w:tcPr>
                    <w:tcW w:w="765" w:type="dxa"/>
                    <w:shd w:val="clear" w:color="auto" w:fill="auto"/>
                  </w:tcPr>
                  <w:p w:rsidR="00D50F8E" w:rsidRDefault="001C6035">
                    <w:pPr>
                      <w:pStyle w:val="Style92"/>
                      <w:jc w:val="right"/>
                      <w:rPr>
                        <w:sz w:val="18"/>
                        <w:szCs w:val="18"/>
                      </w:rPr>
                    </w:pPr>
                    <w:r>
                      <w:rPr>
                        <w:sz w:val="18"/>
                        <w:szCs w:val="18"/>
                      </w:rPr>
                      <w:t>0.23</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59"/>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富国基金－农业银行－中国太平洋人寿保险－中国太平洋人寿股票红利型产品（个分红）委托投资</w:t>
                    </w:r>
                  </w:p>
                </w:tc>
                <w:tc>
                  <w:tcPr>
                    <w:tcW w:w="1218" w:type="dxa"/>
                    <w:shd w:val="clear" w:color="auto" w:fill="auto"/>
                  </w:tcPr>
                  <w:p w:rsidR="00D50F8E" w:rsidRDefault="001C6035">
                    <w:pPr>
                      <w:pStyle w:val="Style92"/>
                      <w:jc w:val="right"/>
                      <w:rPr>
                        <w:sz w:val="18"/>
                        <w:szCs w:val="18"/>
                      </w:rPr>
                    </w:pPr>
                    <w:r>
                      <w:rPr>
                        <w:sz w:val="18"/>
                        <w:szCs w:val="18"/>
                      </w:rPr>
                      <w:t>4,268,600</w:t>
                    </w:r>
                  </w:p>
                </w:tc>
                <w:tc>
                  <w:tcPr>
                    <w:tcW w:w="1508" w:type="dxa"/>
                    <w:shd w:val="clear" w:color="auto" w:fill="auto"/>
                  </w:tcPr>
                  <w:p w:rsidR="00D50F8E" w:rsidRDefault="001C6035">
                    <w:pPr>
                      <w:pStyle w:val="Style92"/>
                      <w:jc w:val="right"/>
                      <w:rPr>
                        <w:sz w:val="18"/>
                        <w:szCs w:val="18"/>
                      </w:rPr>
                    </w:pPr>
                    <w:r>
                      <w:rPr>
                        <w:sz w:val="18"/>
                        <w:szCs w:val="18"/>
                      </w:rPr>
                      <w:t>4,268,600</w:t>
                    </w:r>
                  </w:p>
                </w:tc>
                <w:tc>
                  <w:tcPr>
                    <w:tcW w:w="765" w:type="dxa"/>
                    <w:shd w:val="clear" w:color="auto" w:fill="auto"/>
                  </w:tcPr>
                  <w:p w:rsidR="00D50F8E" w:rsidRDefault="001C6035">
                    <w:pPr>
                      <w:pStyle w:val="Style92"/>
                      <w:jc w:val="right"/>
                      <w:rPr>
                        <w:sz w:val="18"/>
                        <w:szCs w:val="18"/>
                      </w:rPr>
                    </w:pPr>
                    <w:r>
                      <w:rPr>
                        <w:sz w:val="18"/>
                        <w:szCs w:val="18"/>
                      </w:rPr>
                      <w:t>0.17</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62"/>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吴小丽</w:t>
                    </w:r>
                  </w:p>
                </w:tc>
                <w:tc>
                  <w:tcPr>
                    <w:tcW w:w="1218" w:type="dxa"/>
                    <w:shd w:val="clear" w:color="auto" w:fill="auto"/>
                  </w:tcPr>
                  <w:p w:rsidR="00D50F8E" w:rsidRDefault="001C6035">
                    <w:pPr>
                      <w:pStyle w:val="Style92"/>
                      <w:jc w:val="right"/>
                      <w:rPr>
                        <w:sz w:val="18"/>
                        <w:szCs w:val="18"/>
                      </w:rPr>
                    </w:pPr>
                    <w:r>
                      <w:rPr>
                        <w:sz w:val="18"/>
                        <w:szCs w:val="18"/>
                      </w:rPr>
                      <w:t>4,232,265</w:t>
                    </w:r>
                  </w:p>
                </w:tc>
                <w:tc>
                  <w:tcPr>
                    <w:tcW w:w="1508" w:type="dxa"/>
                    <w:shd w:val="clear" w:color="auto" w:fill="auto"/>
                  </w:tcPr>
                  <w:p w:rsidR="00D50F8E" w:rsidRDefault="001C6035">
                    <w:pPr>
                      <w:pStyle w:val="Style92"/>
                      <w:jc w:val="right"/>
                      <w:rPr>
                        <w:sz w:val="18"/>
                        <w:szCs w:val="18"/>
                      </w:rPr>
                    </w:pPr>
                    <w:r>
                      <w:rPr>
                        <w:sz w:val="18"/>
                        <w:szCs w:val="18"/>
                      </w:rPr>
                      <w:t>4,232,265</w:t>
                    </w:r>
                  </w:p>
                </w:tc>
                <w:tc>
                  <w:tcPr>
                    <w:tcW w:w="765" w:type="dxa"/>
                    <w:shd w:val="clear" w:color="auto" w:fill="auto"/>
                  </w:tcPr>
                  <w:p w:rsidR="00D50F8E" w:rsidRDefault="001C6035">
                    <w:pPr>
                      <w:pStyle w:val="Style92"/>
                      <w:jc w:val="right"/>
                      <w:rPr>
                        <w:sz w:val="18"/>
                        <w:szCs w:val="18"/>
                      </w:rPr>
                    </w:pPr>
                    <w:r>
                      <w:rPr>
                        <w:sz w:val="18"/>
                        <w:szCs w:val="18"/>
                      </w:rPr>
                      <w:t>0.17</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4781565"/>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中国银行股份有限公司－华宝标普中国A股红利机会指数证券投资基金（LOF）</w:t>
                    </w:r>
                  </w:p>
                </w:tc>
                <w:tc>
                  <w:tcPr>
                    <w:tcW w:w="1218" w:type="dxa"/>
                    <w:shd w:val="clear" w:color="auto" w:fill="auto"/>
                  </w:tcPr>
                  <w:p w:rsidR="00D50F8E" w:rsidRDefault="001C6035">
                    <w:pPr>
                      <w:pStyle w:val="Style92"/>
                      <w:jc w:val="right"/>
                      <w:rPr>
                        <w:sz w:val="18"/>
                        <w:szCs w:val="18"/>
                      </w:rPr>
                    </w:pPr>
                    <w:r>
                      <w:rPr>
                        <w:sz w:val="18"/>
                        <w:szCs w:val="18"/>
                      </w:rPr>
                      <w:t>769,100</w:t>
                    </w:r>
                  </w:p>
                </w:tc>
                <w:tc>
                  <w:tcPr>
                    <w:tcW w:w="1508" w:type="dxa"/>
                    <w:shd w:val="clear" w:color="auto" w:fill="auto"/>
                  </w:tcPr>
                  <w:p w:rsidR="00D50F8E" w:rsidRDefault="001C6035">
                    <w:pPr>
                      <w:pStyle w:val="Style92"/>
                      <w:jc w:val="right"/>
                      <w:rPr>
                        <w:sz w:val="18"/>
                        <w:szCs w:val="18"/>
                      </w:rPr>
                    </w:pPr>
                    <w:r>
                      <w:rPr>
                        <w:sz w:val="18"/>
                        <w:szCs w:val="18"/>
                      </w:rPr>
                      <w:t>3,676,600</w:t>
                    </w:r>
                  </w:p>
                </w:tc>
                <w:tc>
                  <w:tcPr>
                    <w:tcW w:w="765" w:type="dxa"/>
                    <w:shd w:val="clear" w:color="auto" w:fill="auto"/>
                  </w:tcPr>
                  <w:p w:rsidR="00D50F8E" w:rsidRDefault="001C6035">
                    <w:pPr>
                      <w:pStyle w:val="Style92"/>
                      <w:jc w:val="right"/>
                      <w:rPr>
                        <w:sz w:val="18"/>
                        <w:szCs w:val="18"/>
                      </w:rPr>
                    </w:pPr>
                    <w:r>
                      <w:rPr>
                        <w:sz w:val="18"/>
                        <w:szCs w:val="18"/>
                      </w:rPr>
                      <w:t>0.14</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4781568"/>
              <w:lock w:val="sdtLocked"/>
            </w:sdtPr>
            <w:sdtEndPr>
              <w:rPr>
                <w:color w:val="FF9900"/>
              </w:rPr>
            </w:sdtEndPr>
            <w:sdtContent>
              <w:tr w:rsidR="00D50F8E">
                <w:trPr>
                  <w:cantSplit/>
                </w:trPr>
                <w:tc>
                  <w:tcPr>
                    <w:tcW w:w="1813" w:type="dxa"/>
                    <w:shd w:val="clear" w:color="auto" w:fill="auto"/>
                  </w:tcPr>
                  <w:p w:rsidR="00D50F8E" w:rsidRDefault="001C6035">
                    <w:pPr>
                      <w:pStyle w:val="Style92"/>
                      <w:rPr>
                        <w:sz w:val="18"/>
                        <w:szCs w:val="18"/>
                      </w:rPr>
                    </w:pPr>
                    <w:r>
                      <w:rPr>
                        <w:sz w:val="18"/>
                        <w:szCs w:val="18"/>
                      </w:rPr>
                      <w:t>中国银行股份有限公司－华泰柏瑞量化先行混合型证券投资基金</w:t>
                    </w:r>
                  </w:p>
                </w:tc>
                <w:tc>
                  <w:tcPr>
                    <w:tcW w:w="1218" w:type="dxa"/>
                    <w:shd w:val="clear" w:color="auto" w:fill="auto"/>
                  </w:tcPr>
                  <w:p w:rsidR="00D50F8E" w:rsidRDefault="001C6035">
                    <w:pPr>
                      <w:pStyle w:val="Style92"/>
                      <w:jc w:val="right"/>
                      <w:rPr>
                        <w:sz w:val="18"/>
                        <w:szCs w:val="18"/>
                      </w:rPr>
                    </w:pPr>
                    <w:r>
                      <w:rPr>
                        <w:sz w:val="18"/>
                        <w:szCs w:val="18"/>
                      </w:rPr>
                      <w:t>2,638,490</w:t>
                    </w:r>
                  </w:p>
                </w:tc>
                <w:tc>
                  <w:tcPr>
                    <w:tcW w:w="1508" w:type="dxa"/>
                    <w:shd w:val="clear" w:color="auto" w:fill="auto"/>
                  </w:tcPr>
                  <w:p w:rsidR="00D50F8E" w:rsidRDefault="001C6035">
                    <w:pPr>
                      <w:pStyle w:val="Style92"/>
                      <w:jc w:val="right"/>
                      <w:rPr>
                        <w:sz w:val="18"/>
                        <w:szCs w:val="18"/>
                      </w:rPr>
                    </w:pPr>
                    <w:r>
                      <w:rPr>
                        <w:sz w:val="18"/>
                        <w:szCs w:val="18"/>
                      </w:rPr>
                      <w:t>3,297,993</w:t>
                    </w:r>
                  </w:p>
                </w:tc>
                <w:tc>
                  <w:tcPr>
                    <w:tcW w:w="765" w:type="dxa"/>
                    <w:shd w:val="clear" w:color="auto" w:fill="auto"/>
                  </w:tcPr>
                  <w:p w:rsidR="00D50F8E" w:rsidRDefault="001C6035">
                    <w:pPr>
                      <w:pStyle w:val="Style92"/>
                      <w:jc w:val="right"/>
                      <w:rPr>
                        <w:sz w:val="18"/>
                        <w:szCs w:val="18"/>
                      </w:rPr>
                    </w:pPr>
                    <w:r>
                      <w:rPr>
                        <w:sz w:val="18"/>
                        <w:szCs w:val="18"/>
                      </w:rPr>
                      <w:t>0.13</w:t>
                    </w:r>
                  </w:p>
                </w:tc>
                <w:tc>
                  <w:tcPr>
                    <w:tcW w:w="834" w:type="dxa"/>
                    <w:shd w:val="clear" w:color="auto" w:fill="auto"/>
                  </w:tcPr>
                  <w:p w:rsidR="00D50F8E" w:rsidRDefault="001C6035">
                    <w:pPr>
                      <w:pStyle w:val="Style92"/>
                      <w:jc w:val="right"/>
                      <w:rPr>
                        <w:sz w:val="18"/>
                        <w:szCs w:val="18"/>
                      </w:rPr>
                    </w:pPr>
                    <w:r>
                      <w:rPr>
                        <w:sz w:val="18"/>
                        <w:szCs w:val="18"/>
                      </w:rPr>
                      <w:t>0</w:t>
                    </w:r>
                  </w:p>
                </w:tc>
                <w:sdt>
                  <w:sdtPr>
                    <w:rPr>
                      <w:sz w:val="18"/>
                      <w:szCs w:val="18"/>
                    </w:rPr>
                    <w:alias w:val="前十名股东持有股份状态"/>
                    <w:tag w:val="_GBC_d5194108b2a8481e94140819dbdc5afe"/>
                    <w:id w:val="247815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73" w:type="dxa"/>
                        <w:shd w:val="clear" w:color="auto" w:fill="auto"/>
                        <w:vAlign w:val="center"/>
                      </w:tcPr>
                      <w:p w:rsidR="00D50F8E" w:rsidRDefault="001C6035">
                        <w:pPr>
                          <w:pStyle w:val="Style92"/>
                          <w:jc w:val="center"/>
                          <w:rPr>
                            <w:sz w:val="18"/>
                            <w:szCs w:val="18"/>
                          </w:rPr>
                        </w:pPr>
                        <w:r>
                          <w:rPr>
                            <w:sz w:val="18"/>
                            <w:szCs w:val="18"/>
                          </w:rPr>
                          <w:t>无</w:t>
                        </w:r>
                      </w:p>
                    </w:tc>
                  </w:sdtContent>
                </w:sdt>
                <w:tc>
                  <w:tcPr>
                    <w:tcW w:w="1312" w:type="dxa"/>
                    <w:gridSpan w:val="2"/>
                    <w:shd w:val="clear" w:color="auto" w:fill="auto"/>
                  </w:tcPr>
                  <w:p w:rsidR="00D50F8E" w:rsidRDefault="00D50F8E">
                    <w:pPr>
                      <w:pStyle w:val="Style92"/>
                      <w:jc w:val="right"/>
                      <w:rPr>
                        <w:sz w:val="18"/>
                        <w:szCs w:val="18"/>
                      </w:rPr>
                    </w:pPr>
                  </w:p>
                </w:tc>
                <w:sdt>
                  <w:sdtPr>
                    <w:rPr>
                      <w:sz w:val="18"/>
                      <w:szCs w:val="18"/>
                    </w:rPr>
                    <w:alias w:val="前十名股东的股东性质"/>
                    <w:tag w:val="_GBC_71380bc899eb4b9781e95e37e7a1e221"/>
                    <w:id w:val="247815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6" w:type="dxa"/>
                        <w:shd w:val="clear" w:color="auto" w:fill="auto"/>
                      </w:tcPr>
                      <w:p w:rsidR="00D50F8E" w:rsidRDefault="001C6035">
                        <w:pPr>
                          <w:pStyle w:val="Style92"/>
                          <w:rPr>
                            <w:color w:val="FF9900"/>
                            <w:sz w:val="18"/>
                            <w:szCs w:val="18"/>
                          </w:rPr>
                        </w:pPr>
                        <w:r>
                          <w:rPr>
                            <w:sz w:val="18"/>
                            <w:szCs w:val="18"/>
                          </w:rPr>
                          <w:t>未知</w:t>
                        </w:r>
                      </w:p>
                    </w:tc>
                  </w:sdtContent>
                </w:sdt>
              </w:tr>
            </w:sdtContent>
          </w:sdt>
          <w:tr w:rsidR="00D50F8E">
            <w:trPr>
              <w:cantSplit/>
            </w:trPr>
            <w:sdt>
              <w:sdtPr>
                <w:rPr>
                  <w:sz w:val="18"/>
                  <w:szCs w:val="18"/>
                </w:rPr>
                <w:tag w:val="_PLD_6f36efd0621247ffb7b2462dd9753e27"/>
                <w:id w:val="24781569"/>
                <w:lock w:val="sdtLocked"/>
              </w:sdtPr>
              <w:sdtContent>
                <w:tc>
                  <w:tcPr>
                    <w:tcW w:w="9049" w:type="dxa"/>
                    <w:gridSpan w:val="9"/>
                    <w:shd w:val="clear" w:color="auto" w:fill="auto"/>
                  </w:tcPr>
                  <w:p w:rsidR="00D50F8E" w:rsidRDefault="001C6035">
                    <w:pPr>
                      <w:pStyle w:val="Style92"/>
                      <w:jc w:val="center"/>
                      <w:rPr>
                        <w:color w:val="FF9900"/>
                        <w:sz w:val="18"/>
                        <w:szCs w:val="18"/>
                      </w:rPr>
                    </w:pPr>
                    <w:r>
                      <w:rPr>
                        <w:sz w:val="18"/>
                        <w:szCs w:val="18"/>
                      </w:rPr>
                      <w:t>前十名无限售条件股东持股情况</w:t>
                    </w:r>
                  </w:p>
                </w:tc>
              </w:sdtContent>
            </w:sdt>
          </w:tr>
          <w:tr w:rsidR="00D50F8E">
            <w:trPr>
              <w:cantSplit/>
            </w:trPr>
            <w:sdt>
              <w:sdtPr>
                <w:rPr>
                  <w:sz w:val="18"/>
                  <w:szCs w:val="18"/>
                </w:rPr>
                <w:tag w:val="_PLD_6c8c7d50ba2b44858757eeaaa20b5499"/>
                <w:id w:val="24781570"/>
                <w:lock w:val="sdtLocked"/>
              </w:sdtPr>
              <w:sdtContent>
                <w:tc>
                  <w:tcPr>
                    <w:tcW w:w="3031" w:type="dxa"/>
                    <w:gridSpan w:val="2"/>
                    <w:vMerge w:val="restart"/>
                    <w:shd w:val="clear" w:color="auto" w:fill="auto"/>
                    <w:vAlign w:val="center"/>
                  </w:tcPr>
                  <w:p w:rsidR="00D50F8E" w:rsidRDefault="001C6035">
                    <w:pPr>
                      <w:pStyle w:val="Style92"/>
                      <w:jc w:val="center"/>
                      <w:rPr>
                        <w:color w:val="FF9900"/>
                        <w:sz w:val="18"/>
                        <w:szCs w:val="18"/>
                      </w:rPr>
                    </w:pPr>
                    <w:r>
                      <w:rPr>
                        <w:sz w:val="18"/>
                        <w:szCs w:val="18"/>
                      </w:rPr>
                      <w:t>股东名称</w:t>
                    </w:r>
                  </w:p>
                </w:tc>
              </w:sdtContent>
            </w:sdt>
            <w:sdt>
              <w:sdtPr>
                <w:rPr>
                  <w:sz w:val="18"/>
                  <w:szCs w:val="18"/>
                </w:rPr>
                <w:tag w:val="_PLD_e4987b1a07a6489c82ab5ef0aa3370ea"/>
                <w:id w:val="24781571"/>
                <w:lock w:val="sdtLocked"/>
              </w:sdtPr>
              <w:sdtContent>
                <w:tc>
                  <w:tcPr>
                    <w:tcW w:w="2273" w:type="dxa"/>
                    <w:gridSpan w:val="2"/>
                    <w:vMerge w:val="restart"/>
                    <w:shd w:val="clear" w:color="auto" w:fill="auto"/>
                    <w:vAlign w:val="center"/>
                  </w:tcPr>
                  <w:p w:rsidR="00D50F8E" w:rsidRDefault="001C6035">
                    <w:pPr>
                      <w:pStyle w:val="Style92"/>
                      <w:jc w:val="center"/>
                      <w:rPr>
                        <w:color w:val="FF9900"/>
                        <w:sz w:val="18"/>
                        <w:szCs w:val="18"/>
                      </w:rPr>
                    </w:pPr>
                    <w:r>
                      <w:rPr>
                        <w:sz w:val="18"/>
                        <w:szCs w:val="18"/>
                      </w:rPr>
                      <w:t>持有无限售条件流通股的数量</w:t>
                    </w:r>
                  </w:p>
                </w:tc>
              </w:sdtContent>
            </w:sdt>
            <w:sdt>
              <w:sdtPr>
                <w:rPr>
                  <w:sz w:val="18"/>
                  <w:szCs w:val="18"/>
                </w:rPr>
                <w:tag w:val="_PLD_26ce78cac14a427ca05aa80b21b65936"/>
                <w:id w:val="24781572"/>
                <w:lock w:val="sdtLocked"/>
              </w:sdtPr>
              <w:sdtContent>
                <w:tc>
                  <w:tcPr>
                    <w:tcW w:w="3745" w:type="dxa"/>
                    <w:gridSpan w:val="5"/>
                    <w:tcBorders>
                      <w:bottom w:val="single" w:sz="4" w:space="0" w:color="auto"/>
                    </w:tcBorders>
                    <w:shd w:val="clear" w:color="auto" w:fill="auto"/>
                    <w:vAlign w:val="center"/>
                  </w:tcPr>
                  <w:p w:rsidR="00D50F8E" w:rsidRDefault="001C6035">
                    <w:pPr>
                      <w:pStyle w:val="Style92"/>
                      <w:jc w:val="center"/>
                      <w:rPr>
                        <w:color w:val="FF9900"/>
                        <w:sz w:val="18"/>
                        <w:szCs w:val="18"/>
                      </w:rPr>
                    </w:pPr>
                    <w:r>
                      <w:rPr>
                        <w:sz w:val="18"/>
                        <w:szCs w:val="18"/>
                      </w:rPr>
                      <w:t>股份种类</w:t>
                    </w:r>
                    <w:r>
                      <w:rPr>
                        <w:rFonts w:hint="eastAsia"/>
                        <w:sz w:val="18"/>
                        <w:szCs w:val="18"/>
                      </w:rPr>
                      <w:t>及数量</w:t>
                    </w:r>
                  </w:p>
                </w:tc>
              </w:sdtContent>
            </w:sdt>
          </w:tr>
          <w:tr w:rsidR="00D50F8E">
            <w:trPr>
              <w:cantSplit/>
            </w:trPr>
            <w:tc>
              <w:tcPr>
                <w:tcW w:w="3031" w:type="dxa"/>
                <w:gridSpan w:val="2"/>
                <w:vMerge/>
                <w:shd w:val="clear" w:color="auto" w:fill="auto"/>
                <w:vAlign w:val="center"/>
              </w:tcPr>
              <w:p w:rsidR="00D50F8E" w:rsidRDefault="00D50F8E">
                <w:pPr>
                  <w:pStyle w:val="Style92"/>
                  <w:jc w:val="center"/>
                  <w:rPr>
                    <w:color w:val="FF9900"/>
                    <w:sz w:val="18"/>
                    <w:szCs w:val="18"/>
                  </w:rPr>
                </w:pPr>
              </w:p>
            </w:tc>
            <w:tc>
              <w:tcPr>
                <w:tcW w:w="2273" w:type="dxa"/>
                <w:gridSpan w:val="2"/>
                <w:vMerge/>
                <w:shd w:val="clear" w:color="auto" w:fill="auto"/>
                <w:vAlign w:val="center"/>
              </w:tcPr>
              <w:p w:rsidR="00D50F8E" w:rsidRDefault="00D50F8E">
                <w:pPr>
                  <w:pStyle w:val="Style92"/>
                  <w:jc w:val="center"/>
                  <w:rPr>
                    <w:color w:val="FF9900"/>
                    <w:sz w:val="18"/>
                    <w:szCs w:val="18"/>
                  </w:rPr>
                </w:pPr>
              </w:p>
            </w:tc>
            <w:sdt>
              <w:sdtPr>
                <w:rPr>
                  <w:sz w:val="18"/>
                  <w:szCs w:val="18"/>
                </w:rPr>
                <w:tag w:val="_PLD_05580a00e3f942c0b2da618818a84669"/>
                <w:id w:val="24781573"/>
                <w:lock w:val="sdtLocked"/>
              </w:sdtPr>
              <w:sdtContent>
                <w:tc>
                  <w:tcPr>
                    <w:tcW w:w="2163" w:type="dxa"/>
                    <w:gridSpan w:val="3"/>
                    <w:shd w:val="clear" w:color="auto" w:fill="auto"/>
                    <w:vAlign w:val="center"/>
                  </w:tcPr>
                  <w:p w:rsidR="00D50F8E" w:rsidRDefault="001C6035">
                    <w:pPr>
                      <w:pStyle w:val="Style92"/>
                      <w:jc w:val="center"/>
                      <w:rPr>
                        <w:color w:val="008000"/>
                        <w:sz w:val="18"/>
                        <w:szCs w:val="18"/>
                      </w:rPr>
                    </w:pPr>
                    <w:r>
                      <w:rPr>
                        <w:rFonts w:hint="eastAsia"/>
                        <w:sz w:val="18"/>
                        <w:szCs w:val="18"/>
                      </w:rPr>
                      <w:t>种类</w:t>
                    </w:r>
                  </w:p>
                </w:tc>
              </w:sdtContent>
            </w:sdt>
            <w:sdt>
              <w:sdtPr>
                <w:rPr>
                  <w:sz w:val="18"/>
                  <w:szCs w:val="18"/>
                </w:rPr>
                <w:tag w:val="_PLD_7f8ec6251e234192b411b34b07ccd732"/>
                <w:id w:val="24781574"/>
                <w:lock w:val="sdtLocked"/>
              </w:sdtPr>
              <w:sdtContent>
                <w:tc>
                  <w:tcPr>
                    <w:tcW w:w="1582" w:type="dxa"/>
                    <w:gridSpan w:val="2"/>
                    <w:shd w:val="clear" w:color="auto" w:fill="auto"/>
                    <w:vAlign w:val="center"/>
                  </w:tcPr>
                  <w:p w:rsidR="00D50F8E" w:rsidRDefault="001C6035">
                    <w:pPr>
                      <w:pStyle w:val="Style92"/>
                      <w:jc w:val="center"/>
                      <w:rPr>
                        <w:color w:val="008000"/>
                        <w:sz w:val="18"/>
                        <w:szCs w:val="18"/>
                      </w:rPr>
                    </w:pPr>
                    <w:r>
                      <w:rPr>
                        <w:rFonts w:hint="eastAsia"/>
                        <w:sz w:val="18"/>
                        <w:szCs w:val="18"/>
                      </w:rPr>
                      <w:t>数量</w:t>
                    </w:r>
                  </w:p>
                </w:tc>
              </w:sdtContent>
            </w:sdt>
          </w:tr>
          <w:sdt>
            <w:sdtPr>
              <w:rPr>
                <w:sz w:val="18"/>
                <w:szCs w:val="18"/>
              </w:rPr>
              <w:alias w:val="前十名无限售条件股东持股情况"/>
              <w:tag w:val="_GBC_d4835fea183942b8823bf8913d1f2f26"/>
              <w:id w:val="24781576"/>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广西柳州钢铁集团有限公司</w:t>
                    </w:r>
                  </w:p>
                </w:tc>
                <w:tc>
                  <w:tcPr>
                    <w:tcW w:w="2273" w:type="dxa"/>
                    <w:gridSpan w:val="2"/>
                    <w:shd w:val="clear" w:color="auto" w:fill="auto"/>
                  </w:tcPr>
                  <w:p w:rsidR="00D50F8E" w:rsidRDefault="001C6035">
                    <w:pPr>
                      <w:pStyle w:val="Style92"/>
                      <w:jc w:val="right"/>
                      <w:rPr>
                        <w:sz w:val="18"/>
                        <w:szCs w:val="18"/>
                      </w:rPr>
                    </w:pPr>
                    <w:r>
                      <w:rPr>
                        <w:sz w:val="18"/>
                        <w:szCs w:val="18"/>
                      </w:rPr>
                      <w:t>1,910,963,595</w:t>
                    </w:r>
                  </w:p>
                </w:tc>
                <w:sdt>
                  <w:sdtPr>
                    <w:rPr>
                      <w:bCs/>
                      <w:sz w:val="18"/>
                      <w:szCs w:val="18"/>
                    </w:rPr>
                    <w:alias w:val="前十名无限售条件股东期末持有流通股的种类"/>
                    <w:tag w:val="_GBC_5d0d3dfc3b8545ce906ab8a21728fb94"/>
                    <w:id w:val="247815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1,910,963,595</w:t>
                    </w:r>
                  </w:p>
                </w:tc>
              </w:tr>
            </w:sdtContent>
          </w:sdt>
          <w:sdt>
            <w:sdtPr>
              <w:rPr>
                <w:sz w:val="18"/>
                <w:szCs w:val="18"/>
              </w:rPr>
              <w:alias w:val="前十名无限售条件股东持股情况"/>
              <w:tag w:val="_GBC_d4835fea183942b8823bf8913d1f2f26"/>
              <w:id w:val="24781578"/>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王文辉</w:t>
                    </w:r>
                  </w:p>
                </w:tc>
                <w:tc>
                  <w:tcPr>
                    <w:tcW w:w="2273" w:type="dxa"/>
                    <w:gridSpan w:val="2"/>
                    <w:shd w:val="clear" w:color="auto" w:fill="auto"/>
                  </w:tcPr>
                  <w:p w:rsidR="00D50F8E" w:rsidRDefault="001C6035">
                    <w:pPr>
                      <w:pStyle w:val="Style92"/>
                      <w:jc w:val="right"/>
                      <w:rPr>
                        <w:sz w:val="18"/>
                        <w:szCs w:val="18"/>
                      </w:rPr>
                    </w:pPr>
                    <w:r>
                      <w:rPr>
                        <w:sz w:val="18"/>
                        <w:szCs w:val="18"/>
                      </w:rPr>
                      <w:t>203,469,540</w:t>
                    </w:r>
                  </w:p>
                </w:tc>
                <w:sdt>
                  <w:sdtPr>
                    <w:rPr>
                      <w:bCs/>
                      <w:sz w:val="18"/>
                      <w:szCs w:val="18"/>
                    </w:rPr>
                    <w:alias w:val="前十名无限售条件股东期末持有流通股的种类"/>
                    <w:tag w:val="_GBC_5d0d3dfc3b8545ce906ab8a21728fb94"/>
                    <w:id w:val="247815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203,469,540</w:t>
                    </w:r>
                  </w:p>
                </w:tc>
              </w:tr>
            </w:sdtContent>
          </w:sdt>
          <w:sdt>
            <w:sdtPr>
              <w:rPr>
                <w:sz w:val="18"/>
                <w:szCs w:val="18"/>
              </w:rPr>
              <w:alias w:val="前十名无限售条件股东持股情况"/>
              <w:tag w:val="_GBC_d4835fea183942b8823bf8913d1f2f26"/>
              <w:id w:val="24781580"/>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全国社保基金六零三组合</w:t>
                    </w:r>
                  </w:p>
                </w:tc>
                <w:tc>
                  <w:tcPr>
                    <w:tcW w:w="2273" w:type="dxa"/>
                    <w:gridSpan w:val="2"/>
                    <w:shd w:val="clear" w:color="auto" w:fill="auto"/>
                  </w:tcPr>
                  <w:p w:rsidR="00D50F8E" w:rsidRDefault="001C6035">
                    <w:pPr>
                      <w:pStyle w:val="Style92"/>
                      <w:jc w:val="right"/>
                      <w:rPr>
                        <w:sz w:val="18"/>
                        <w:szCs w:val="18"/>
                      </w:rPr>
                    </w:pPr>
                    <w:r>
                      <w:rPr>
                        <w:sz w:val="18"/>
                        <w:szCs w:val="18"/>
                      </w:rPr>
                      <w:t>9,301,649</w:t>
                    </w:r>
                  </w:p>
                </w:tc>
                <w:sdt>
                  <w:sdtPr>
                    <w:rPr>
                      <w:bCs/>
                      <w:sz w:val="18"/>
                      <w:szCs w:val="18"/>
                    </w:rPr>
                    <w:alias w:val="前十名无限售条件股东期末持有流通股的种类"/>
                    <w:tag w:val="_GBC_5d0d3dfc3b8545ce906ab8a21728fb94"/>
                    <w:id w:val="247815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9,301,649</w:t>
                    </w:r>
                  </w:p>
                </w:tc>
              </w:tr>
            </w:sdtContent>
          </w:sdt>
          <w:sdt>
            <w:sdtPr>
              <w:rPr>
                <w:sz w:val="18"/>
                <w:szCs w:val="18"/>
              </w:rPr>
              <w:alias w:val="前十名无限售条件股东持股情况"/>
              <w:tag w:val="_GBC_d4835fea183942b8823bf8913d1f2f26"/>
              <w:id w:val="24781582"/>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香港中央结算有限公司</w:t>
                    </w:r>
                  </w:p>
                </w:tc>
                <w:tc>
                  <w:tcPr>
                    <w:tcW w:w="2273" w:type="dxa"/>
                    <w:gridSpan w:val="2"/>
                    <w:shd w:val="clear" w:color="auto" w:fill="auto"/>
                  </w:tcPr>
                  <w:p w:rsidR="00D50F8E" w:rsidRDefault="001C6035">
                    <w:pPr>
                      <w:pStyle w:val="Style92"/>
                      <w:jc w:val="right"/>
                      <w:rPr>
                        <w:sz w:val="18"/>
                        <w:szCs w:val="18"/>
                      </w:rPr>
                    </w:pPr>
                    <w:r>
                      <w:rPr>
                        <w:sz w:val="18"/>
                        <w:szCs w:val="18"/>
                      </w:rPr>
                      <w:t>6,799,897</w:t>
                    </w:r>
                  </w:p>
                </w:tc>
                <w:sdt>
                  <w:sdtPr>
                    <w:rPr>
                      <w:bCs/>
                      <w:sz w:val="18"/>
                      <w:szCs w:val="18"/>
                    </w:rPr>
                    <w:alias w:val="前十名无限售条件股东期末持有流通股的种类"/>
                    <w:tag w:val="_GBC_5d0d3dfc3b8545ce906ab8a21728fb94"/>
                    <w:id w:val="247815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6,799,897</w:t>
                    </w:r>
                  </w:p>
                </w:tc>
              </w:tr>
            </w:sdtContent>
          </w:sdt>
          <w:sdt>
            <w:sdtPr>
              <w:rPr>
                <w:sz w:val="18"/>
                <w:szCs w:val="18"/>
              </w:rPr>
              <w:alias w:val="前十名无限售条件股东持股情况"/>
              <w:tag w:val="_GBC_d4835fea183942b8823bf8913d1f2f26"/>
              <w:id w:val="24781584"/>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中国农业银行股份有限公司－中证500交易型开放式指数证券投资基金</w:t>
                    </w:r>
                  </w:p>
                </w:tc>
                <w:tc>
                  <w:tcPr>
                    <w:tcW w:w="2273" w:type="dxa"/>
                    <w:gridSpan w:val="2"/>
                    <w:shd w:val="clear" w:color="auto" w:fill="auto"/>
                  </w:tcPr>
                  <w:p w:rsidR="00D50F8E" w:rsidRDefault="001C6035">
                    <w:pPr>
                      <w:pStyle w:val="Style92"/>
                      <w:jc w:val="right"/>
                      <w:rPr>
                        <w:sz w:val="18"/>
                        <w:szCs w:val="18"/>
                      </w:rPr>
                    </w:pPr>
                    <w:r>
                      <w:rPr>
                        <w:sz w:val="18"/>
                        <w:szCs w:val="18"/>
                      </w:rPr>
                      <w:t>6,471,100</w:t>
                    </w:r>
                  </w:p>
                </w:tc>
                <w:sdt>
                  <w:sdtPr>
                    <w:rPr>
                      <w:bCs/>
                      <w:sz w:val="18"/>
                      <w:szCs w:val="18"/>
                    </w:rPr>
                    <w:alias w:val="前十名无限售条件股东期末持有流通股的种类"/>
                    <w:tag w:val="_GBC_5d0d3dfc3b8545ce906ab8a21728fb94"/>
                    <w:id w:val="247815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6,471,100</w:t>
                    </w:r>
                  </w:p>
                </w:tc>
              </w:tr>
            </w:sdtContent>
          </w:sdt>
          <w:sdt>
            <w:sdtPr>
              <w:rPr>
                <w:sz w:val="18"/>
                <w:szCs w:val="18"/>
              </w:rPr>
              <w:alias w:val="前十名无限售条件股东持股情况"/>
              <w:tag w:val="_GBC_d4835fea183942b8823bf8913d1f2f26"/>
              <w:id w:val="24781586"/>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中国银行股份有限公司－华泰柏瑞量化增强混合型证券投资基金</w:t>
                    </w:r>
                  </w:p>
                </w:tc>
                <w:tc>
                  <w:tcPr>
                    <w:tcW w:w="2273" w:type="dxa"/>
                    <w:gridSpan w:val="2"/>
                    <w:shd w:val="clear" w:color="auto" w:fill="auto"/>
                  </w:tcPr>
                  <w:p w:rsidR="00D50F8E" w:rsidRDefault="001C6035">
                    <w:pPr>
                      <w:pStyle w:val="Style92"/>
                      <w:jc w:val="right"/>
                      <w:rPr>
                        <w:sz w:val="18"/>
                        <w:szCs w:val="18"/>
                      </w:rPr>
                    </w:pPr>
                    <w:r>
                      <w:rPr>
                        <w:sz w:val="18"/>
                        <w:szCs w:val="18"/>
                      </w:rPr>
                      <w:t>5,954,000</w:t>
                    </w:r>
                  </w:p>
                </w:tc>
                <w:sdt>
                  <w:sdtPr>
                    <w:rPr>
                      <w:bCs/>
                      <w:sz w:val="18"/>
                      <w:szCs w:val="18"/>
                    </w:rPr>
                    <w:alias w:val="前十名无限售条件股东期末持有流通股的种类"/>
                    <w:tag w:val="_GBC_5d0d3dfc3b8545ce906ab8a21728fb94"/>
                    <w:id w:val="247815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5,954,000</w:t>
                    </w:r>
                  </w:p>
                </w:tc>
              </w:tr>
            </w:sdtContent>
          </w:sdt>
          <w:sdt>
            <w:sdtPr>
              <w:rPr>
                <w:sz w:val="18"/>
                <w:szCs w:val="18"/>
              </w:rPr>
              <w:alias w:val="前十名无限售条件股东持股情况"/>
              <w:tag w:val="_GBC_d4835fea183942b8823bf8913d1f2f26"/>
              <w:id w:val="24781588"/>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富国基金－农业银行－中国太平洋人寿保险－中国太平洋人寿股票红利型产品（个分红）委托投资</w:t>
                    </w:r>
                  </w:p>
                </w:tc>
                <w:tc>
                  <w:tcPr>
                    <w:tcW w:w="2273" w:type="dxa"/>
                    <w:gridSpan w:val="2"/>
                    <w:shd w:val="clear" w:color="auto" w:fill="auto"/>
                  </w:tcPr>
                  <w:p w:rsidR="00D50F8E" w:rsidRDefault="001C6035">
                    <w:pPr>
                      <w:pStyle w:val="Style92"/>
                      <w:jc w:val="right"/>
                      <w:rPr>
                        <w:sz w:val="18"/>
                        <w:szCs w:val="18"/>
                      </w:rPr>
                    </w:pPr>
                    <w:r>
                      <w:rPr>
                        <w:sz w:val="18"/>
                        <w:szCs w:val="18"/>
                      </w:rPr>
                      <w:t>4,268,600</w:t>
                    </w:r>
                  </w:p>
                </w:tc>
                <w:sdt>
                  <w:sdtPr>
                    <w:rPr>
                      <w:bCs/>
                      <w:sz w:val="18"/>
                      <w:szCs w:val="18"/>
                    </w:rPr>
                    <w:alias w:val="前十名无限售条件股东期末持有流通股的种类"/>
                    <w:tag w:val="_GBC_5d0d3dfc3b8545ce906ab8a21728fb94"/>
                    <w:id w:val="247815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4,268,600</w:t>
                    </w:r>
                  </w:p>
                </w:tc>
              </w:tr>
            </w:sdtContent>
          </w:sdt>
          <w:sdt>
            <w:sdtPr>
              <w:rPr>
                <w:sz w:val="18"/>
                <w:szCs w:val="18"/>
              </w:rPr>
              <w:alias w:val="前十名无限售条件股东持股情况"/>
              <w:tag w:val="_GBC_d4835fea183942b8823bf8913d1f2f26"/>
              <w:id w:val="24781590"/>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吴小丽</w:t>
                    </w:r>
                  </w:p>
                </w:tc>
                <w:tc>
                  <w:tcPr>
                    <w:tcW w:w="2273" w:type="dxa"/>
                    <w:gridSpan w:val="2"/>
                    <w:shd w:val="clear" w:color="auto" w:fill="auto"/>
                  </w:tcPr>
                  <w:p w:rsidR="00D50F8E" w:rsidRDefault="001C6035">
                    <w:pPr>
                      <w:pStyle w:val="Style92"/>
                      <w:jc w:val="right"/>
                      <w:rPr>
                        <w:sz w:val="18"/>
                        <w:szCs w:val="18"/>
                      </w:rPr>
                    </w:pPr>
                    <w:r>
                      <w:rPr>
                        <w:sz w:val="18"/>
                        <w:szCs w:val="18"/>
                      </w:rPr>
                      <w:t>4,232,265</w:t>
                    </w:r>
                  </w:p>
                </w:tc>
                <w:sdt>
                  <w:sdtPr>
                    <w:rPr>
                      <w:bCs/>
                      <w:sz w:val="18"/>
                      <w:szCs w:val="18"/>
                    </w:rPr>
                    <w:alias w:val="前十名无限售条件股东期末持有流通股的种类"/>
                    <w:tag w:val="_GBC_5d0d3dfc3b8545ce906ab8a21728fb94"/>
                    <w:id w:val="247815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4,232,265</w:t>
                    </w:r>
                  </w:p>
                </w:tc>
              </w:tr>
            </w:sdtContent>
          </w:sdt>
          <w:sdt>
            <w:sdtPr>
              <w:rPr>
                <w:sz w:val="18"/>
                <w:szCs w:val="18"/>
              </w:rPr>
              <w:alias w:val="前十名无限售条件股东持股情况"/>
              <w:tag w:val="_GBC_d4835fea183942b8823bf8913d1f2f26"/>
              <w:id w:val="24781592"/>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中国银行股份有限公司－华宝标普中国A股红利机会指数证券投资基金（LOF）</w:t>
                    </w:r>
                  </w:p>
                </w:tc>
                <w:tc>
                  <w:tcPr>
                    <w:tcW w:w="2273" w:type="dxa"/>
                    <w:gridSpan w:val="2"/>
                    <w:shd w:val="clear" w:color="auto" w:fill="auto"/>
                  </w:tcPr>
                  <w:p w:rsidR="00D50F8E" w:rsidRDefault="001C6035">
                    <w:pPr>
                      <w:pStyle w:val="Style92"/>
                      <w:jc w:val="right"/>
                      <w:rPr>
                        <w:sz w:val="18"/>
                        <w:szCs w:val="18"/>
                      </w:rPr>
                    </w:pPr>
                    <w:r>
                      <w:rPr>
                        <w:sz w:val="18"/>
                        <w:szCs w:val="18"/>
                      </w:rPr>
                      <w:t>3,676,600</w:t>
                    </w:r>
                  </w:p>
                </w:tc>
                <w:sdt>
                  <w:sdtPr>
                    <w:rPr>
                      <w:bCs/>
                      <w:sz w:val="18"/>
                      <w:szCs w:val="18"/>
                    </w:rPr>
                    <w:alias w:val="前十名无限售条件股东期末持有流通股的种类"/>
                    <w:tag w:val="_GBC_5d0d3dfc3b8545ce906ab8a21728fb94"/>
                    <w:id w:val="247815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3,676,600</w:t>
                    </w:r>
                  </w:p>
                </w:tc>
              </w:tr>
            </w:sdtContent>
          </w:sdt>
          <w:sdt>
            <w:sdtPr>
              <w:rPr>
                <w:sz w:val="18"/>
                <w:szCs w:val="18"/>
              </w:rPr>
              <w:alias w:val="前十名无限售条件股东持股情况"/>
              <w:tag w:val="_GBC_d4835fea183942b8823bf8913d1f2f26"/>
              <w:id w:val="24781594"/>
              <w:lock w:val="sdtLocked"/>
            </w:sdtPr>
            <w:sdtContent>
              <w:tr w:rsidR="00D50F8E">
                <w:trPr>
                  <w:cantSplit/>
                </w:trPr>
                <w:tc>
                  <w:tcPr>
                    <w:tcW w:w="3031" w:type="dxa"/>
                    <w:gridSpan w:val="2"/>
                    <w:shd w:val="clear" w:color="auto" w:fill="auto"/>
                  </w:tcPr>
                  <w:p w:rsidR="00D50F8E" w:rsidRDefault="001C6035">
                    <w:pPr>
                      <w:pStyle w:val="Style92"/>
                      <w:rPr>
                        <w:sz w:val="18"/>
                        <w:szCs w:val="18"/>
                      </w:rPr>
                    </w:pPr>
                    <w:r>
                      <w:rPr>
                        <w:sz w:val="18"/>
                        <w:szCs w:val="18"/>
                      </w:rPr>
                      <w:t>中国银行股份有限公司－华泰柏瑞量化先行混合型证券投资基金</w:t>
                    </w:r>
                  </w:p>
                </w:tc>
                <w:tc>
                  <w:tcPr>
                    <w:tcW w:w="2273" w:type="dxa"/>
                    <w:gridSpan w:val="2"/>
                    <w:shd w:val="clear" w:color="auto" w:fill="auto"/>
                  </w:tcPr>
                  <w:p w:rsidR="00D50F8E" w:rsidRDefault="001C6035">
                    <w:pPr>
                      <w:pStyle w:val="Style92"/>
                      <w:jc w:val="right"/>
                      <w:rPr>
                        <w:sz w:val="18"/>
                        <w:szCs w:val="18"/>
                      </w:rPr>
                    </w:pPr>
                    <w:r>
                      <w:rPr>
                        <w:sz w:val="18"/>
                        <w:szCs w:val="18"/>
                      </w:rPr>
                      <w:t>3,297,993</w:t>
                    </w:r>
                  </w:p>
                </w:tc>
                <w:sdt>
                  <w:sdtPr>
                    <w:rPr>
                      <w:bCs/>
                      <w:sz w:val="18"/>
                      <w:szCs w:val="18"/>
                    </w:rPr>
                    <w:alias w:val="前十名无限售条件股东期末持有流通股的种类"/>
                    <w:tag w:val="_GBC_5d0d3dfc3b8545ce906ab8a21728fb94"/>
                    <w:id w:val="2478159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63" w:type="dxa"/>
                        <w:gridSpan w:val="3"/>
                        <w:shd w:val="clear" w:color="auto" w:fill="auto"/>
                        <w:vAlign w:val="center"/>
                      </w:tcPr>
                      <w:p w:rsidR="00D50F8E" w:rsidRDefault="001C6035">
                        <w:pPr>
                          <w:pStyle w:val="Style92"/>
                          <w:jc w:val="center"/>
                          <w:rPr>
                            <w:bCs/>
                            <w:sz w:val="18"/>
                            <w:szCs w:val="18"/>
                          </w:rPr>
                        </w:pPr>
                        <w:r>
                          <w:rPr>
                            <w:bCs/>
                            <w:sz w:val="18"/>
                            <w:szCs w:val="18"/>
                          </w:rPr>
                          <w:t>人民币普通股</w:t>
                        </w:r>
                      </w:p>
                    </w:tc>
                  </w:sdtContent>
                </w:sdt>
                <w:tc>
                  <w:tcPr>
                    <w:tcW w:w="1582" w:type="dxa"/>
                    <w:gridSpan w:val="2"/>
                    <w:shd w:val="clear" w:color="auto" w:fill="auto"/>
                  </w:tcPr>
                  <w:p w:rsidR="00D50F8E" w:rsidRDefault="001C6035">
                    <w:pPr>
                      <w:pStyle w:val="Style92"/>
                      <w:jc w:val="right"/>
                      <w:rPr>
                        <w:sz w:val="18"/>
                        <w:szCs w:val="18"/>
                      </w:rPr>
                    </w:pPr>
                    <w:r>
                      <w:rPr>
                        <w:sz w:val="18"/>
                        <w:szCs w:val="18"/>
                      </w:rPr>
                      <w:t>3,297,993</w:t>
                    </w:r>
                  </w:p>
                </w:tc>
              </w:tr>
            </w:sdtContent>
          </w:sdt>
          <w:tr w:rsidR="00D50F8E">
            <w:trPr>
              <w:cantSplit/>
            </w:trPr>
            <w:sdt>
              <w:sdtPr>
                <w:rPr>
                  <w:sz w:val="18"/>
                  <w:szCs w:val="18"/>
                </w:rPr>
                <w:tag w:val="_PLD_7013809d29cf4718a9bcc3305f3a2fcd"/>
                <w:id w:val="24781595"/>
                <w:lock w:val="sdtLocked"/>
              </w:sdtPr>
              <w:sdtContent>
                <w:tc>
                  <w:tcPr>
                    <w:tcW w:w="3031" w:type="dxa"/>
                    <w:gridSpan w:val="2"/>
                    <w:shd w:val="clear" w:color="auto" w:fill="auto"/>
                  </w:tcPr>
                  <w:p w:rsidR="00D50F8E" w:rsidRDefault="001C6035">
                    <w:pPr>
                      <w:pStyle w:val="Style92"/>
                      <w:rPr>
                        <w:sz w:val="18"/>
                        <w:szCs w:val="18"/>
                      </w:rPr>
                    </w:pPr>
                    <w:r>
                      <w:rPr>
                        <w:sz w:val="18"/>
                        <w:szCs w:val="18"/>
                      </w:rPr>
                      <w:t>上述股东关联关系或一致行动的说明</w:t>
                    </w:r>
                  </w:p>
                </w:tc>
              </w:sdtContent>
            </w:sdt>
            <w:tc>
              <w:tcPr>
                <w:tcW w:w="6018" w:type="dxa"/>
                <w:gridSpan w:val="7"/>
                <w:shd w:val="clear" w:color="auto" w:fill="auto"/>
              </w:tcPr>
              <w:p w:rsidR="00D50F8E" w:rsidRDefault="001C6035">
                <w:pPr>
                  <w:pStyle w:val="Style92"/>
                  <w:rPr>
                    <w:sz w:val="18"/>
                    <w:szCs w:val="18"/>
                  </w:rPr>
                </w:pPr>
                <w:r>
                  <w:rPr>
                    <w:sz w:val="18"/>
                    <w:szCs w:val="18"/>
                  </w:rPr>
                  <w:t>广西柳州钢铁集团有限公司、王文辉与上市公司存在关联关系；其他股东之间未知是否存在关联关系，亦未知是否属于《上市公司收购管理办法》中规定的一致行动人。</w:t>
                </w:r>
              </w:p>
            </w:tc>
          </w:tr>
          <w:tr w:rsidR="00D50F8E">
            <w:trPr>
              <w:cantSplit/>
            </w:trPr>
            <w:sdt>
              <w:sdtPr>
                <w:rPr>
                  <w:sz w:val="18"/>
                  <w:szCs w:val="18"/>
                </w:rPr>
                <w:tag w:val="_PLD_03a6639ad7fb4ac1a2cd145fe333146e"/>
                <w:id w:val="24781596"/>
                <w:lock w:val="sdtLocked"/>
              </w:sdtPr>
              <w:sdtContent>
                <w:tc>
                  <w:tcPr>
                    <w:tcW w:w="3031" w:type="dxa"/>
                    <w:gridSpan w:val="2"/>
                    <w:shd w:val="clear" w:color="auto" w:fill="auto"/>
                  </w:tcPr>
                  <w:p w:rsidR="00D50F8E" w:rsidRDefault="001C6035">
                    <w:pPr>
                      <w:pStyle w:val="Style92"/>
                      <w:rPr>
                        <w:sz w:val="18"/>
                        <w:szCs w:val="18"/>
                      </w:rPr>
                    </w:pPr>
                    <w:r>
                      <w:rPr>
                        <w:rFonts w:hint="eastAsia"/>
                        <w:sz w:val="18"/>
                        <w:szCs w:val="18"/>
                      </w:rPr>
                      <w:t>表决权恢复的优先股股东及持股数量的说明</w:t>
                    </w:r>
                  </w:p>
                </w:tc>
              </w:sdtContent>
            </w:sdt>
            <w:tc>
              <w:tcPr>
                <w:tcW w:w="6018" w:type="dxa"/>
                <w:gridSpan w:val="7"/>
                <w:shd w:val="clear" w:color="auto" w:fill="auto"/>
              </w:tcPr>
              <w:p w:rsidR="00D50F8E" w:rsidRDefault="001C6035">
                <w:pPr>
                  <w:pStyle w:val="Style92"/>
                  <w:rPr>
                    <w:sz w:val="18"/>
                    <w:szCs w:val="18"/>
                  </w:rPr>
                </w:pPr>
                <w:r>
                  <w:rPr>
                    <w:sz w:val="18"/>
                    <w:szCs w:val="18"/>
                  </w:rPr>
                  <w:t>不适用</w:t>
                </w:r>
              </w:p>
            </w:tc>
          </w:tr>
        </w:tbl>
        <w:p w:rsidR="00D50F8E" w:rsidRDefault="00D50F8E">
          <w:pPr>
            <w:pStyle w:val="Style92"/>
          </w:pPr>
        </w:p>
        <w:p w:rsidR="00D50F8E" w:rsidRDefault="001C6035">
          <w:pPr>
            <w:pStyle w:val="Style92"/>
            <w:rPr>
              <w:szCs w:val="21"/>
            </w:rPr>
          </w:pPr>
          <w:r>
            <w:rPr>
              <w:szCs w:val="21"/>
            </w:rPr>
            <w:t>前十名有限售条件股东持股数量及限售条件</w:t>
          </w:r>
        </w:p>
        <w:p w:rsidR="00D50F8E" w:rsidRDefault="00127914">
          <w:pPr>
            <w:pStyle w:val="Style92"/>
          </w:pPr>
          <w:sdt>
            <w:sdtPr>
              <w:rPr>
                <w:bCs/>
                <w:szCs w:val="21"/>
              </w:rPr>
              <w:alias w:val="是否适用：前十名有限售条件股东持股数量及限售条件[双击切换]"/>
              <w:tag w:val="_GBC_681c25d581914cb19d4b007c00511b6a"/>
              <w:id w:val="24781597"/>
              <w:lock w:val="sdtContentLocked"/>
              <w:placeholder>
                <w:docPart w:val="GBC22222222222222222222222222222"/>
              </w:placeholder>
            </w:sdtPr>
            <w:sdtContent>
              <w:r>
                <w:rPr>
                  <w:bCs/>
                  <w:szCs w:val="21"/>
                </w:rPr>
                <w:fldChar w:fldCharType="begin"/>
              </w:r>
              <w:r w:rsidR="001C6035">
                <w:rPr>
                  <w:bCs/>
                  <w:szCs w:val="21"/>
                </w:rPr>
                <w:instrText xml:space="preserve"> MACROBUTTON  SnrToggleCheckbox □适用 </w:instrText>
              </w:r>
              <w:r>
                <w:rPr>
                  <w:bCs/>
                  <w:szCs w:val="21"/>
                </w:rPr>
                <w:fldChar w:fldCharType="end"/>
              </w:r>
              <w:r>
                <w:rPr>
                  <w:bCs/>
                  <w:szCs w:val="21"/>
                </w:rPr>
                <w:fldChar w:fldCharType="begin"/>
              </w:r>
              <w:r w:rsidR="001C6035">
                <w:rPr>
                  <w:bCs/>
                  <w:szCs w:val="21"/>
                </w:rPr>
                <w:instrText xml:space="preserve"> MACROBUTTON  SnrToggleCheckbox √不适用 </w:instrText>
              </w:r>
              <w:r>
                <w:rPr>
                  <w:bCs/>
                  <w:szCs w:val="21"/>
                </w:rPr>
                <w:fldChar w:fldCharType="end"/>
              </w:r>
            </w:sdtContent>
          </w:sdt>
        </w:p>
      </w:sdtContent>
    </w:sdt>
    <w:bookmarkStart w:id="48" w:name="_Toc342059487" w:displacedByCustomXml="next"/>
    <w:bookmarkStart w:id="49" w:name="_Toc342566000" w:displacedByCustomXml="next"/>
    <w:sdt>
      <w:sdtPr>
        <w:rPr>
          <w:rFonts w:ascii="宋体" w:hAnsi="宋体" w:cs="宋体"/>
          <w:b w:val="0"/>
          <w:bCs w:val="0"/>
          <w:kern w:val="0"/>
          <w:sz w:val="21"/>
          <w:szCs w:val="22"/>
        </w:rPr>
        <w:alias w:val="模块:战略投资者或一般法人因配售新股成为前10名股东"/>
        <w:tag w:val="_GBC_e978a717352b4bf6852a761b15c1e95b"/>
        <w:id w:val="24781600"/>
        <w:lock w:val="sdtLocked"/>
        <w:placeholder>
          <w:docPart w:val="GBC22222222222222222222222222222"/>
        </w:placeholder>
      </w:sdtPr>
      <w:sdtEndPr>
        <w:rPr>
          <w:rFonts w:hint="eastAsia"/>
          <w:szCs w:val="24"/>
        </w:rPr>
      </w:sdtEndPr>
      <w:sdtContent>
        <w:p w:rsidR="00D50F8E" w:rsidRDefault="001C6035">
          <w:pPr>
            <w:pStyle w:val="Style94"/>
            <w:numPr>
              <w:ilvl w:val="1"/>
              <w:numId w:val="31"/>
            </w:numPr>
          </w:pPr>
          <w:r w:rsidRPr="00EB2987">
            <w:rPr>
              <w:sz w:val="21"/>
              <w:szCs w:val="21"/>
            </w:rPr>
            <w:t>战略投资者或一般法人因配售新股成为前</w:t>
          </w:r>
          <w:r w:rsidRPr="00EB2987">
            <w:rPr>
              <w:sz w:val="21"/>
              <w:szCs w:val="21"/>
            </w:rPr>
            <w:t>10</w:t>
          </w:r>
          <w:r w:rsidRPr="00EB2987">
            <w:rPr>
              <w:sz w:val="21"/>
              <w:szCs w:val="21"/>
            </w:rPr>
            <w:t>名股东</w:t>
          </w:r>
        </w:p>
        <w:p w:rsidR="00D50F8E" w:rsidRDefault="00127914">
          <w:pPr>
            <w:pStyle w:val="Style92"/>
          </w:pPr>
          <w:sdt>
            <w:sdtPr>
              <w:alias w:val="是否适用：战略投资者或一般法人因配售新股成为前10名股东[双击切换]"/>
              <w:tag w:val="_GBC_fe7bdc72bd78490fb48d0f3eaca6248e"/>
              <w:id w:val="24781599"/>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Content>
    </w:sdt>
    <w:bookmarkEnd w:id="49"/>
    <w:bookmarkEnd w:id="48"/>
    <w:p w:rsidR="00D50F8E" w:rsidRPr="00EB2987" w:rsidRDefault="001C6035">
      <w:pPr>
        <w:pStyle w:val="2CharCharChar"/>
        <w:numPr>
          <w:ilvl w:val="0"/>
          <w:numId w:val="28"/>
        </w:numPr>
        <w:spacing w:line="360" w:lineRule="auto"/>
        <w:ind w:left="448" w:hanging="448"/>
        <w:rPr>
          <w:sz w:val="21"/>
        </w:rPr>
      </w:pPr>
      <w:r w:rsidRPr="00EB2987">
        <w:rPr>
          <w:rFonts w:hint="eastAsia"/>
          <w:sz w:val="21"/>
        </w:rPr>
        <w:t>控股股东或实际控制人变更情况</w:t>
      </w:r>
    </w:p>
    <w:sdt>
      <w:sdtPr>
        <w:alias w:val="模块:控股股东及实际控制人变更情况"/>
        <w:tag w:val="_GBC_2e7a202224f3494aa0093f3bd0f39d33"/>
        <w:id w:val="24781602"/>
        <w:lock w:val="sdtLocked"/>
        <w:placeholder>
          <w:docPart w:val="GBC22222222222222222222222222222"/>
        </w:placeholder>
      </w:sdtPr>
      <w:sdtContent>
        <w:sdt>
          <w:sdtPr>
            <w:alias w:val="是否适用：控股股东及实际控制人变更情况[双击切换]"/>
            <w:tag w:val="_GBC_84ff369a3f714dbbbec5a13460906f4b"/>
            <w:id w:val="24781601"/>
            <w:lock w:val="sdtContentLocked"/>
            <w:placeholder>
              <w:docPart w:val="GBC22222222222222222222222222222"/>
            </w:placeholder>
          </w:sdtPr>
          <w:sdtContent>
            <w:p w:rsidR="00D50F8E" w:rsidRDefault="00127914">
              <w:pPr>
                <w:pStyle w:val="Style92"/>
                <w:rPr>
                  <w:color w:val="0000FF"/>
                  <w:szCs w:val="21"/>
                  <w:highlight w:val="yellow"/>
                  <w:bdr w:val="single" w:sz="4" w:space="0" w:color="auto"/>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1C6035">
      <w:pPr>
        <w:pStyle w:val="1"/>
        <w:numPr>
          <w:ilvl w:val="0"/>
          <w:numId w:val="2"/>
        </w:numPr>
        <w:rPr>
          <w:rFonts w:ascii="宋体" w:eastAsia="宋体" w:hAnsi="宋体"/>
          <w:bCs w:val="0"/>
          <w:szCs w:val="28"/>
        </w:rPr>
      </w:pPr>
      <w:bookmarkStart w:id="50" w:name="_Toc16261898"/>
      <w:r>
        <w:rPr>
          <w:rFonts w:ascii="宋体" w:eastAsia="宋体" w:hAnsi="宋体"/>
          <w:bCs w:val="0"/>
          <w:szCs w:val="28"/>
        </w:rPr>
        <w:t>财务报告</w:t>
      </w:r>
      <w:bookmarkEnd w:id="50"/>
    </w:p>
    <w:sdt>
      <w:sdtPr>
        <w:rPr>
          <w:rFonts w:ascii="宋体" w:hAnsi="宋体" w:cs="宋体" w:hint="eastAsia"/>
          <w:b w:val="0"/>
          <w:bCs w:val="0"/>
          <w:kern w:val="0"/>
          <w:sz w:val="24"/>
          <w:szCs w:val="24"/>
        </w:rPr>
        <w:alias w:val="模块:审计报告"/>
        <w:tag w:val="_GBC_3c4b7d00409449a2b71d41277e7bd042"/>
        <w:id w:val="24781604"/>
        <w:lock w:val="sdtLocked"/>
        <w:placeholder>
          <w:docPart w:val="GBC22222222222222222222222222222"/>
        </w:placeholder>
      </w:sdtPr>
      <w:sdtContent>
        <w:p w:rsidR="00D50F8E" w:rsidRDefault="001C6035">
          <w:pPr>
            <w:pStyle w:val="2"/>
            <w:numPr>
              <w:ilvl w:val="0"/>
              <w:numId w:val="32"/>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2478160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p w:rsidR="00D50F8E" w:rsidRDefault="001C6035">
      <w:pPr>
        <w:pStyle w:val="2"/>
        <w:numPr>
          <w:ilvl w:val="0"/>
          <w:numId w:val="32"/>
        </w:numPr>
        <w:rPr>
          <w:rFonts w:ascii="宋体" w:hAnsi="宋体"/>
        </w:rPr>
      </w:pPr>
      <w:r>
        <w:rPr>
          <w:rFonts w:ascii="宋体" w:hAnsi="宋体" w:hint="eastAsia"/>
        </w:rPr>
        <w:t>财务报表</w:t>
      </w:r>
    </w:p>
    <w:bookmarkStart w:id="51" w:name="_Hlk10210632" w:displacedByCustomXml="next"/>
    <w:bookmarkStart w:id="52" w:name="_Hlk10208794" w:displacedByCustomXml="next"/>
    <w:sdt>
      <w:sdtPr>
        <w:rPr>
          <w:rFonts w:ascii="宋体" w:hAnsi="宋体" w:cs="宋体"/>
          <w:b w:val="0"/>
          <w:bCs w:val="0"/>
          <w:kern w:val="0"/>
          <w:sz w:val="24"/>
          <w:szCs w:val="24"/>
        </w:rPr>
        <w:tag w:val="_GBC_1503eb297d3448c582e8e9dc7031b2c7"/>
        <w:id w:val="24781701"/>
        <w:lock w:val="sdtLocked"/>
        <w:placeholder>
          <w:docPart w:val="GBC22222222222222222222222222222"/>
        </w:placeholder>
      </w:sdtPr>
      <w:sdtEndPr>
        <w:rPr>
          <w:sz w:val="21"/>
          <w:szCs w:val="21"/>
        </w:rPr>
      </w:sdtEndPr>
      <w:sdtContent>
        <w:p w:rsidR="00D50F8E" w:rsidRDefault="001C6035">
          <w:pPr>
            <w:pStyle w:val="3"/>
            <w:jc w:val="center"/>
            <w:rPr>
              <w:sz w:val="20"/>
              <w:szCs w:val="20"/>
            </w:rPr>
          </w:pPr>
          <w:r>
            <w:rPr>
              <w:rFonts w:hint="eastAsia"/>
              <w:sz w:val="20"/>
              <w:szCs w:val="20"/>
            </w:rPr>
            <w:t>资产负债表</w:t>
          </w:r>
        </w:p>
        <w:p w:rsidR="00D50F8E" w:rsidRDefault="001C6035">
          <w:pPr>
            <w:snapToGrid w:val="0"/>
            <w:spacing w:line="240" w:lineRule="atLeast"/>
            <w:jc w:val="center"/>
            <w:rPr>
              <w:b/>
              <w:sz w:val="20"/>
              <w:szCs w:val="20"/>
            </w:rPr>
          </w:pPr>
          <w:r>
            <w:rPr>
              <w:sz w:val="20"/>
              <w:szCs w:val="20"/>
            </w:rPr>
            <w:t>2019年</w:t>
          </w:r>
          <w:r>
            <w:rPr>
              <w:rFonts w:hint="eastAsia"/>
              <w:sz w:val="20"/>
              <w:szCs w:val="20"/>
            </w:rPr>
            <w:t>6</w:t>
          </w:r>
          <w:r>
            <w:rPr>
              <w:sz w:val="20"/>
              <w:szCs w:val="20"/>
            </w:rPr>
            <w:t>月3</w:t>
          </w:r>
          <w:r>
            <w:rPr>
              <w:rFonts w:hint="eastAsia"/>
              <w:sz w:val="20"/>
              <w:szCs w:val="20"/>
            </w:rPr>
            <w:t>0</w:t>
          </w:r>
          <w:r>
            <w:rPr>
              <w:sz w:val="20"/>
              <w:szCs w:val="20"/>
            </w:rPr>
            <w:t>日</w:t>
          </w:r>
        </w:p>
        <w:p w:rsidR="00D50F8E" w:rsidRDefault="001C6035">
          <w:pPr>
            <w:rPr>
              <w:sz w:val="20"/>
              <w:szCs w:val="20"/>
            </w:rPr>
          </w:pPr>
          <w:r>
            <w:rPr>
              <w:sz w:val="20"/>
              <w:szCs w:val="20"/>
            </w:rPr>
            <w:t xml:space="preserve">编制单位: </w:t>
          </w:r>
          <w:sdt>
            <w:sdtPr>
              <w:rPr>
                <w:sz w:val="20"/>
                <w:szCs w:val="20"/>
              </w:rPr>
              <w:alias w:val="公司法定中文名称"/>
              <w:tag w:val="_GBC_ca007c517fec4710928b9ee43c847e8b"/>
              <w:id w:val="24781605"/>
              <w:lock w:val="sdtLocked"/>
              <w:placeholder>
                <w:docPart w:val="GBC22222222222222222222222222222"/>
              </w:placeholder>
              <w:text/>
            </w:sdtPr>
            <w:sdtContent>
              <w:r>
                <w:rPr>
                  <w:rFonts w:hint="eastAsia"/>
                  <w:sz w:val="20"/>
                  <w:szCs w:val="20"/>
                </w:rPr>
                <w:t>柳州钢铁股份有限公司</w:t>
              </w:r>
            </w:sdtContent>
          </w:sdt>
        </w:p>
        <w:p w:rsidR="00D50F8E" w:rsidRDefault="001C6035">
          <w:pPr>
            <w:jc w:val="right"/>
            <w:rPr>
              <w:sz w:val="20"/>
              <w:szCs w:val="20"/>
            </w:rPr>
          </w:pPr>
          <w:r>
            <w:rPr>
              <w:sz w:val="20"/>
              <w:szCs w:val="20"/>
            </w:rPr>
            <w:t>单位:</w:t>
          </w:r>
          <w:sdt>
            <w:sdtPr>
              <w:rPr>
                <w:sz w:val="20"/>
                <w:szCs w:val="20"/>
              </w:rPr>
              <w:alias w:val="单位：母公司资产负债表"/>
              <w:tag w:val="_GBC_93410f9f0f51403686d6c566dbb4be50"/>
              <w:id w:val="247816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sz w:val="20"/>
              <w:szCs w:val="20"/>
            </w:rPr>
            <w:t xml:space="preserve">  币种:</w:t>
          </w:r>
          <w:sdt>
            <w:sdtPr>
              <w:rPr>
                <w:sz w:val="20"/>
                <w:szCs w:val="20"/>
              </w:rPr>
              <w:alias w:val="币种：母公司资产负债表"/>
              <w:tag w:val="_GBC_03019b8a6970478d9879831b9f35ad89"/>
              <w:id w:val="24781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6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3"/>
            <w:gridCol w:w="853"/>
            <w:gridCol w:w="1986"/>
            <w:gridCol w:w="1990"/>
          </w:tblGrid>
          <w:tr w:rsidR="00D50F8E">
            <w:sdt>
              <w:sdtPr>
                <w:rPr>
                  <w:sz w:val="21"/>
                  <w:szCs w:val="21"/>
                </w:rPr>
                <w:tag w:val="_PLD_ad8299a6c3f642fbbc16dc72f9c49e28"/>
                <w:id w:val="2478160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Pr="002C7B34" w:rsidRDefault="001C6035">
                    <w:pPr>
                      <w:jc w:val="center"/>
                      <w:rPr>
                        <w:b/>
                        <w:sz w:val="21"/>
                        <w:szCs w:val="21"/>
                      </w:rPr>
                    </w:pPr>
                    <w:r w:rsidRPr="002C7B34">
                      <w:rPr>
                        <w:b/>
                        <w:sz w:val="21"/>
                        <w:szCs w:val="21"/>
                      </w:rPr>
                      <w:t>项目</w:t>
                    </w:r>
                  </w:p>
                </w:tc>
              </w:sdtContent>
            </w:sdt>
            <w:sdt>
              <w:sdtPr>
                <w:rPr>
                  <w:sz w:val="21"/>
                  <w:szCs w:val="21"/>
                </w:rPr>
                <w:tag w:val="_PLD_51b18d94be67483ea556e16aad563288"/>
                <w:id w:val="24781609"/>
                <w:lock w:val="sdtLocked"/>
              </w:sdtPr>
              <w:sdtContent>
                <w:tc>
                  <w:tcPr>
                    <w:tcW w:w="853" w:type="dxa"/>
                    <w:tcBorders>
                      <w:top w:val="outset" w:sz="6" w:space="0" w:color="auto"/>
                      <w:left w:val="outset" w:sz="6" w:space="0" w:color="auto"/>
                      <w:bottom w:val="outset" w:sz="6" w:space="0" w:color="auto"/>
                      <w:right w:val="outset" w:sz="6" w:space="0" w:color="auto"/>
                    </w:tcBorders>
                    <w:vAlign w:val="center"/>
                  </w:tcPr>
                  <w:p w:rsidR="00D50F8E" w:rsidRPr="002C7B34" w:rsidRDefault="001C6035">
                    <w:pPr>
                      <w:jc w:val="center"/>
                      <w:rPr>
                        <w:b/>
                        <w:sz w:val="21"/>
                        <w:szCs w:val="21"/>
                      </w:rPr>
                    </w:pPr>
                    <w:r w:rsidRPr="002C7B34">
                      <w:rPr>
                        <w:rFonts w:hint="eastAsia"/>
                        <w:b/>
                        <w:sz w:val="21"/>
                        <w:szCs w:val="21"/>
                      </w:rPr>
                      <w:t>附注</w:t>
                    </w:r>
                  </w:p>
                </w:tc>
              </w:sdtContent>
            </w:sdt>
            <w:sdt>
              <w:sdtPr>
                <w:rPr>
                  <w:sz w:val="21"/>
                  <w:szCs w:val="21"/>
                </w:rPr>
                <w:tag w:val="_PLD_816b8be63abc41dcb7fd2dca77d7199f"/>
                <w:id w:val="24781610"/>
                <w:lock w:val="sdtLocked"/>
              </w:sdtPr>
              <w:sdtContent>
                <w:tc>
                  <w:tcPr>
                    <w:tcW w:w="1986" w:type="dxa"/>
                    <w:tcBorders>
                      <w:top w:val="outset" w:sz="6" w:space="0" w:color="auto"/>
                      <w:left w:val="outset" w:sz="6" w:space="0" w:color="auto"/>
                      <w:bottom w:val="outset" w:sz="6" w:space="0" w:color="auto"/>
                      <w:right w:val="outset" w:sz="6" w:space="0" w:color="auto"/>
                    </w:tcBorders>
                    <w:vAlign w:val="center"/>
                  </w:tcPr>
                  <w:p w:rsidR="00D50F8E" w:rsidRPr="002C7B34" w:rsidRDefault="001C6035">
                    <w:pPr>
                      <w:jc w:val="center"/>
                      <w:rPr>
                        <w:b/>
                        <w:sz w:val="21"/>
                        <w:szCs w:val="21"/>
                      </w:rPr>
                    </w:pPr>
                    <w:r w:rsidRPr="002C7B34">
                      <w:rPr>
                        <w:rFonts w:hint="eastAsia"/>
                        <w:b/>
                        <w:sz w:val="21"/>
                        <w:szCs w:val="21"/>
                      </w:rPr>
                      <w:t>2</w:t>
                    </w:r>
                    <w:r w:rsidRPr="002C7B34">
                      <w:rPr>
                        <w:b/>
                        <w:sz w:val="21"/>
                        <w:szCs w:val="21"/>
                      </w:rPr>
                      <w:t>019</w:t>
                    </w:r>
                    <w:r w:rsidRPr="002C7B34">
                      <w:rPr>
                        <w:rFonts w:hint="eastAsia"/>
                        <w:b/>
                        <w:sz w:val="21"/>
                        <w:szCs w:val="21"/>
                      </w:rPr>
                      <w:t>年</w:t>
                    </w:r>
                    <w:r w:rsidRPr="002C7B34">
                      <w:rPr>
                        <w:b/>
                        <w:sz w:val="21"/>
                        <w:szCs w:val="21"/>
                      </w:rPr>
                      <w:t>6</w:t>
                    </w:r>
                    <w:r w:rsidRPr="002C7B34">
                      <w:rPr>
                        <w:rFonts w:hint="eastAsia"/>
                        <w:b/>
                        <w:sz w:val="21"/>
                        <w:szCs w:val="21"/>
                      </w:rPr>
                      <w:t>月</w:t>
                    </w:r>
                    <w:r w:rsidRPr="002C7B34">
                      <w:rPr>
                        <w:b/>
                        <w:sz w:val="21"/>
                        <w:szCs w:val="21"/>
                      </w:rPr>
                      <w:t>30</w:t>
                    </w:r>
                    <w:r w:rsidRPr="002C7B34">
                      <w:rPr>
                        <w:rFonts w:hint="eastAsia"/>
                        <w:b/>
                        <w:sz w:val="21"/>
                        <w:szCs w:val="21"/>
                      </w:rPr>
                      <w:t>日</w:t>
                    </w:r>
                  </w:p>
                </w:tc>
              </w:sdtContent>
            </w:sdt>
            <w:sdt>
              <w:sdtPr>
                <w:rPr>
                  <w:sz w:val="21"/>
                  <w:szCs w:val="21"/>
                </w:rPr>
                <w:tag w:val="_PLD_1c56c975edc141cf913c937d9078e84a"/>
                <w:id w:val="24781611"/>
                <w:lock w:val="sdtLocked"/>
              </w:sdtPr>
              <w:sdtContent>
                <w:tc>
                  <w:tcPr>
                    <w:tcW w:w="1990" w:type="dxa"/>
                    <w:tcBorders>
                      <w:top w:val="outset" w:sz="6" w:space="0" w:color="auto"/>
                      <w:left w:val="outset" w:sz="6" w:space="0" w:color="auto"/>
                      <w:bottom w:val="outset" w:sz="6" w:space="0" w:color="auto"/>
                      <w:right w:val="outset" w:sz="6" w:space="0" w:color="auto"/>
                    </w:tcBorders>
                    <w:vAlign w:val="center"/>
                  </w:tcPr>
                  <w:p w:rsidR="00D50F8E" w:rsidRPr="002C7B34" w:rsidRDefault="001C6035">
                    <w:pPr>
                      <w:jc w:val="center"/>
                      <w:rPr>
                        <w:b/>
                        <w:sz w:val="21"/>
                        <w:szCs w:val="21"/>
                      </w:rPr>
                    </w:pPr>
                    <w:r w:rsidRPr="002C7B34">
                      <w:rPr>
                        <w:rFonts w:hint="eastAsia"/>
                        <w:b/>
                        <w:sz w:val="21"/>
                        <w:szCs w:val="21"/>
                      </w:rPr>
                      <w:t>2018年12月31日</w:t>
                    </w:r>
                  </w:p>
                </w:tc>
              </w:sdtContent>
            </w:sdt>
          </w:tr>
          <w:tr w:rsidR="00D50F8E">
            <w:sdt>
              <w:sdtPr>
                <w:rPr>
                  <w:sz w:val="20"/>
                  <w:szCs w:val="20"/>
                </w:rPr>
                <w:tag w:val="_PLD_ecdb66c3e3c94250b7b78dc968a6598f"/>
                <w:id w:val="2478161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rPr>
                        <w:sz w:val="20"/>
                        <w:szCs w:val="20"/>
                      </w:rPr>
                    </w:pPr>
                    <w:r>
                      <w:rPr>
                        <w:rFonts w:hint="eastAsia"/>
                        <w:b/>
                        <w:bCs/>
                        <w:sz w:val="20"/>
                        <w:szCs w:val="20"/>
                      </w:rPr>
                      <w:t>流动资产：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b/>
                    <w:color w:val="FF00FF"/>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5afd81315c45457d9bb0993ef98cb75a"/>
                <w:id w:val="2478161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货币资金</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4,631,832,591.02</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5,971,346,085.12</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0aad984f2da4436fb5adc8f9032e7d1d"/>
                  <w:id w:val="24781614"/>
                  <w:lock w:val="sdtLocked"/>
                </w:sdtPr>
                <w:sdtContent>
                  <w:p w:rsidR="00D50F8E" w:rsidRDefault="001C6035">
                    <w:pPr>
                      <w:ind w:firstLineChars="100" w:firstLine="200"/>
                      <w:rPr>
                        <w:sz w:val="20"/>
                        <w:szCs w:val="20"/>
                      </w:rPr>
                    </w:pPr>
                    <w:r>
                      <w:rPr>
                        <w:rFonts w:hint="eastAsia"/>
                        <w:sz w:val="20"/>
                        <w:szCs w:val="20"/>
                      </w:rPr>
                      <w:t>交易性金融资产</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34d077cb2d874fafa71407957dcd7eac"/>
                <w:id w:val="2478161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以公允价值计量且其变动计入当期损益的金融资产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trPr>
              <w:trHeight w:val="335"/>
            </w:trPr>
            <w:sdt>
              <w:sdtPr>
                <w:rPr>
                  <w:sz w:val="20"/>
                  <w:szCs w:val="20"/>
                </w:rPr>
                <w:tag w:val="_PLD_69c1a88592ca44e08673a2b0edd192be"/>
                <w:id w:val="2478161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衍生金融资产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730e85442aef4d2dbbedb7e41f5d610e"/>
                <w:id w:val="2478161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应收票据</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4,953,721,230.95</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3,565,306,305.85</w:t>
                </w:r>
              </w:p>
            </w:tc>
          </w:tr>
          <w:tr w:rsidR="00D50F8E">
            <w:sdt>
              <w:sdtPr>
                <w:rPr>
                  <w:sz w:val="20"/>
                  <w:szCs w:val="20"/>
                </w:rPr>
                <w:tag w:val="_PLD_4840ce9a702341d8a8bcaeb1f3e31580"/>
                <w:id w:val="2478161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应收账款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七、3</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339,977,753.46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178,251,563.67</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437ba7095bc141328a9a1e02221f345a"/>
                  <w:id w:val="24781619"/>
                  <w:lock w:val="sdtLocked"/>
                </w:sdtPr>
                <w:sdtContent>
                  <w:p w:rsidR="00D50F8E" w:rsidRDefault="001C6035">
                    <w:pPr>
                      <w:ind w:firstLineChars="100" w:firstLine="200"/>
                      <w:rPr>
                        <w:sz w:val="20"/>
                        <w:szCs w:val="20"/>
                      </w:rPr>
                    </w:pPr>
                    <w:r>
                      <w:rPr>
                        <w:rFonts w:hint="eastAsia"/>
                        <w:sz w:val="20"/>
                        <w:szCs w:val="20"/>
                      </w:rPr>
                      <w:t>应收款项融资</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117fd594bb554978aa1d00ede5bbc1d6"/>
                <w:id w:val="2478162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预付款项</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七、4</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349,938,379.29</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330,391,951.17</w:t>
                </w:r>
              </w:p>
            </w:tc>
          </w:tr>
          <w:tr w:rsidR="00D50F8E">
            <w:sdt>
              <w:sdtPr>
                <w:rPr>
                  <w:sz w:val="20"/>
                  <w:szCs w:val="20"/>
                </w:rPr>
                <w:tag w:val="_PLD_370f0f7a969941d29a8a24a015de6ae5"/>
                <w:id w:val="2478162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其他应收款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七、5</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41,619,889.25</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8,233,635.54</w:t>
                </w:r>
              </w:p>
            </w:tc>
          </w:tr>
          <w:tr w:rsidR="00D50F8E">
            <w:sdt>
              <w:sdtPr>
                <w:rPr>
                  <w:sz w:val="20"/>
                  <w:szCs w:val="20"/>
                </w:rPr>
                <w:tag w:val="_PLD_047ad47d5c4846088c27c90f03f73892"/>
                <w:id w:val="2478162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其中：应收利息</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c379780bdab04b7789d29b6b3b0f1ea8"/>
                <w:id w:val="2478162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400" w:firstLine="800"/>
                      <w:rPr>
                        <w:sz w:val="20"/>
                        <w:szCs w:val="20"/>
                      </w:rPr>
                    </w:pPr>
                    <w:r>
                      <w:rPr>
                        <w:rFonts w:hint="eastAsia"/>
                        <w:sz w:val="20"/>
                        <w:szCs w:val="20"/>
                      </w:rPr>
                      <w:t>应收股利</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4b506cdaf1c0468bae6bcd5fc04d8b5f"/>
                <w:id w:val="2478162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存货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七、6</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4,880,476,851.03</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5,179,555,157.85</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3625d7c3eec84e15b488d7466ec8bbf2"/>
                  <w:id w:val="24781625"/>
                  <w:lock w:val="sdtLocked"/>
                </w:sdtPr>
                <w:sdtContent>
                  <w:p w:rsidR="00D50F8E" w:rsidRDefault="001C6035">
                    <w:pPr>
                      <w:ind w:firstLineChars="100" w:firstLine="200"/>
                      <w:rPr>
                        <w:sz w:val="20"/>
                        <w:szCs w:val="20"/>
                      </w:rPr>
                    </w:pPr>
                    <w:r>
                      <w:rPr>
                        <w:rFonts w:hint="eastAsia"/>
                        <w:sz w:val="20"/>
                        <w:szCs w:val="20"/>
                      </w:rPr>
                      <w:t>合同资产</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eae39802f33b4f23b59243d9367378e4"/>
                <w:id w:val="2478162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持有待售资产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6bf51957d1c04743a2b494a3fb4a444a"/>
                <w:id w:val="2478162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一年内到期的非流动资产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894b91b39a604c66b255d96562a2b9d0"/>
                <w:id w:val="2478162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其他流动资产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154ec55ee4194ede881f7c7bea33c838"/>
                <w:id w:val="2478162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200" w:firstLine="400"/>
                      <w:rPr>
                        <w:sz w:val="20"/>
                        <w:szCs w:val="20"/>
                      </w:rPr>
                    </w:pPr>
                    <w:r>
                      <w:rPr>
                        <w:rFonts w:hint="eastAsia"/>
                        <w:sz w:val="20"/>
                        <w:szCs w:val="20"/>
                      </w:rPr>
                      <w:t>流动资产合计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15,197,566,695.00</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15,233,084,699.20</w:t>
                </w:r>
              </w:p>
            </w:tc>
          </w:tr>
          <w:tr w:rsidR="00D50F8E">
            <w:sdt>
              <w:sdtPr>
                <w:rPr>
                  <w:sz w:val="20"/>
                  <w:szCs w:val="20"/>
                </w:rPr>
                <w:tag w:val="_PLD_3e163770d3d54684a90d1dc1f6649873"/>
                <w:id w:val="2478163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rPr>
                        <w:sz w:val="20"/>
                        <w:szCs w:val="20"/>
                      </w:rPr>
                    </w:pPr>
                    <w:r>
                      <w:rPr>
                        <w:rFonts w:hint="eastAsia"/>
                        <w:b/>
                        <w:bCs/>
                        <w:sz w:val="20"/>
                        <w:szCs w:val="20"/>
                      </w:rPr>
                      <w:t>非流动资产：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8fe69f7e0c214f46a06cdb8f3278db14"/>
                  <w:id w:val="24781631"/>
                  <w:lock w:val="sdtLocked"/>
                </w:sdtPr>
                <w:sdtContent>
                  <w:p w:rsidR="00D50F8E" w:rsidRDefault="001C6035">
                    <w:pPr>
                      <w:ind w:firstLineChars="100" w:firstLine="200"/>
                      <w:rPr>
                        <w:sz w:val="20"/>
                        <w:szCs w:val="20"/>
                      </w:rPr>
                    </w:pPr>
                    <w:r>
                      <w:rPr>
                        <w:rFonts w:hint="eastAsia"/>
                        <w:sz w:val="20"/>
                        <w:szCs w:val="20"/>
                      </w:rPr>
                      <w:t>债权投资</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d34222606ccb4888823d4df46463ef32"/>
                <w:id w:val="2478163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可供出售金融资产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69872a2523d54f909ada3ebc7beaeaf2"/>
                  <w:id w:val="24781633"/>
                  <w:lock w:val="sdtLocked"/>
                </w:sdtPr>
                <w:sdtContent>
                  <w:p w:rsidR="00D50F8E" w:rsidRDefault="001C6035">
                    <w:pPr>
                      <w:ind w:firstLineChars="100" w:firstLine="200"/>
                      <w:rPr>
                        <w:sz w:val="20"/>
                        <w:szCs w:val="20"/>
                      </w:rPr>
                    </w:pPr>
                    <w:r>
                      <w:rPr>
                        <w:rFonts w:hint="eastAsia"/>
                        <w:sz w:val="20"/>
                        <w:szCs w:val="20"/>
                      </w:rPr>
                      <w:t>其他债权投资</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5927bdca7fc54e2ea23f8d4a5f6975bd"/>
                <w:id w:val="2478163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持有至到期投资</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e0e7120129044c6dabb5a07c9ed5c4c9"/>
                <w:id w:val="2478163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长期应收款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e72149c309b34cd38581ff1282b11ab3"/>
                <w:id w:val="2478163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长期股权投资</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七、7</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rsidP="00697066">
                <w:pPr>
                  <w:jc w:val="right"/>
                  <w:rPr>
                    <w:sz w:val="20"/>
                    <w:szCs w:val="20"/>
                  </w:rPr>
                </w:pPr>
                <w:r>
                  <w:rPr>
                    <w:sz w:val="20"/>
                    <w:szCs w:val="20"/>
                  </w:rPr>
                  <w:t>3,726,113.26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rsidP="00697066">
                <w:pPr>
                  <w:jc w:val="right"/>
                  <w:rPr>
                    <w:sz w:val="20"/>
                    <w:szCs w:val="20"/>
                  </w:rPr>
                </w:pPr>
                <w:r>
                  <w:rPr>
                    <w:sz w:val="20"/>
                    <w:szCs w:val="20"/>
                  </w:rPr>
                  <w:t>3,728,546.57</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61559ead0e0a4fe4813ad5eb44e4c8dd"/>
                  <w:id w:val="24781637"/>
                  <w:lock w:val="sdtLocked"/>
                </w:sdtPr>
                <w:sdtContent>
                  <w:p w:rsidR="00D50F8E" w:rsidRDefault="001C6035">
                    <w:pPr>
                      <w:ind w:firstLineChars="100" w:firstLine="200"/>
                      <w:rPr>
                        <w:sz w:val="20"/>
                        <w:szCs w:val="20"/>
                      </w:rPr>
                    </w:pPr>
                    <w:r>
                      <w:rPr>
                        <w:rFonts w:hint="eastAsia"/>
                        <w:sz w:val="20"/>
                        <w:szCs w:val="20"/>
                      </w:rPr>
                      <w:t>其他权益工具投资</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aead8e218acd4e709d879cfac2b90fa7"/>
                  <w:id w:val="24781638"/>
                  <w:lock w:val="sdtLocked"/>
                </w:sdtPr>
                <w:sdtContent>
                  <w:p w:rsidR="00D50F8E" w:rsidRDefault="001C6035">
                    <w:pPr>
                      <w:ind w:firstLineChars="100" w:firstLine="200"/>
                      <w:rPr>
                        <w:sz w:val="20"/>
                        <w:szCs w:val="20"/>
                      </w:rPr>
                    </w:pPr>
                    <w:r>
                      <w:rPr>
                        <w:rFonts w:hint="eastAsia"/>
                        <w:sz w:val="20"/>
                        <w:szCs w:val="20"/>
                      </w:rPr>
                      <w:t>其他非流动金融资产</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daeede39cc4846e5a82bf4181e14ffc3"/>
                <w:id w:val="2478163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投资性房地产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b76a2a0330c8400cb7ee73b87bb86540"/>
                <w:id w:val="2478164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固定资产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七、8</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8,805,880,996.94</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9,238,578,601.80</w:t>
                </w:r>
              </w:p>
            </w:tc>
          </w:tr>
          <w:tr w:rsidR="00D50F8E">
            <w:sdt>
              <w:sdtPr>
                <w:rPr>
                  <w:sz w:val="20"/>
                  <w:szCs w:val="20"/>
                </w:rPr>
                <w:tag w:val="_PLD_a974ca898a914fb2aa3e3bfad12a8c57"/>
                <w:id w:val="2478164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在建工程</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七、9</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551,512,216.16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390,074,302.28</w:t>
                </w:r>
              </w:p>
            </w:tc>
          </w:tr>
          <w:tr w:rsidR="00D50F8E">
            <w:sdt>
              <w:sdtPr>
                <w:rPr>
                  <w:sz w:val="20"/>
                  <w:szCs w:val="20"/>
                </w:rPr>
                <w:tag w:val="_PLD_17609f7e0cf04c30a90c562339ab4cd0"/>
                <w:id w:val="2478164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生产性生物资产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38c49725962445a78932a6f1c165323a"/>
                <w:id w:val="2478164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油气资产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be9b3f2ccf404b25af674aaeee6a067b"/>
                  <w:id w:val="24781644"/>
                  <w:lock w:val="sdtLocked"/>
                </w:sdtPr>
                <w:sdtContent>
                  <w:p w:rsidR="00D50F8E" w:rsidRDefault="001C6035">
                    <w:pPr>
                      <w:ind w:firstLineChars="100" w:firstLine="200"/>
                      <w:rPr>
                        <w:sz w:val="20"/>
                        <w:szCs w:val="20"/>
                      </w:rPr>
                    </w:pPr>
                    <w:r>
                      <w:rPr>
                        <w:rFonts w:hint="eastAsia"/>
                        <w:sz w:val="20"/>
                        <w:szCs w:val="20"/>
                      </w:rPr>
                      <w:t>使用权资产</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77d8ed0918404ad4b7c94cc8cafad9f6"/>
                <w:id w:val="2478164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无形资产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七、10</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7,428,911.68</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8,701,010.90</w:t>
                </w:r>
              </w:p>
            </w:tc>
          </w:tr>
          <w:tr w:rsidR="00D50F8E">
            <w:sdt>
              <w:sdtPr>
                <w:rPr>
                  <w:sz w:val="20"/>
                  <w:szCs w:val="20"/>
                </w:rPr>
                <w:tag w:val="_PLD_13c0359efaa04a1585567a9e23466080"/>
                <w:id w:val="2478164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开发支出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db23323cc9ba457aa2b1c74f01b651f3"/>
                <w:id w:val="2478164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商誉</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trPr>
              <w:trHeight w:val="488"/>
            </w:trPr>
            <w:sdt>
              <w:sdtPr>
                <w:rPr>
                  <w:sz w:val="20"/>
                  <w:szCs w:val="20"/>
                </w:rPr>
                <w:tag w:val="_PLD_84ce19029bf7466cb7414cfdd6421c09"/>
                <w:id w:val="2478164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长期待摊费用</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7b98326170894576892800d3239749e8"/>
                <w:id w:val="2478164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递延所得税资产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七、11</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76,677,494.32</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76,677,494.32</w:t>
                </w:r>
              </w:p>
            </w:tc>
          </w:tr>
          <w:tr w:rsidR="00D50F8E">
            <w:sdt>
              <w:sdtPr>
                <w:rPr>
                  <w:sz w:val="20"/>
                  <w:szCs w:val="20"/>
                </w:rPr>
                <w:tag w:val="_PLD_115ae0dba1f74ad8bda1ccec43dbe01c"/>
                <w:id w:val="2478165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其他非流动资产</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3b07f7b4ca40483f88457b3967eb6ce5"/>
                <w:id w:val="2478165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200" w:firstLine="400"/>
                      <w:rPr>
                        <w:sz w:val="20"/>
                        <w:szCs w:val="20"/>
                      </w:rPr>
                    </w:pPr>
                    <w:r>
                      <w:rPr>
                        <w:rFonts w:hint="eastAsia"/>
                        <w:sz w:val="20"/>
                        <w:szCs w:val="20"/>
                      </w:rPr>
                      <w:t>非流动资产合计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9,445,225,732.36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9,717,759,955.87</w:t>
                </w:r>
              </w:p>
            </w:tc>
          </w:tr>
          <w:tr w:rsidR="00D50F8E">
            <w:sdt>
              <w:sdtPr>
                <w:rPr>
                  <w:sz w:val="20"/>
                  <w:szCs w:val="20"/>
                </w:rPr>
                <w:tag w:val="_PLD_26f62e02eb844ec0943afadf2a3636b8"/>
                <w:id w:val="2478165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300" w:firstLine="600"/>
                      <w:rPr>
                        <w:sz w:val="20"/>
                        <w:szCs w:val="20"/>
                      </w:rPr>
                    </w:pPr>
                    <w:r>
                      <w:rPr>
                        <w:rFonts w:hint="eastAsia"/>
                        <w:sz w:val="20"/>
                        <w:szCs w:val="20"/>
                      </w:rPr>
                      <w:t>资产总计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24,642,792,427.36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24,950,844,655.07</w:t>
                </w:r>
              </w:p>
            </w:tc>
          </w:tr>
          <w:tr w:rsidR="00D50F8E">
            <w:sdt>
              <w:sdtPr>
                <w:rPr>
                  <w:sz w:val="20"/>
                  <w:szCs w:val="20"/>
                </w:rPr>
                <w:tag w:val="_PLD_a7ae1e3ddc6640b39cf5364848c34a1d"/>
                <w:id w:val="2478165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rPr>
                        <w:sz w:val="20"/>
                        <w:szCs w:val="20"/>
                      </w:rPr>
                    </w:pPr>
                    <w:r>
                      <w:rPr>
                        <w:rFonts w:hint="eastAsia"/>
                        <w:b/>
                        <w:bCs/>
                        <w:sz w:val="20"/>
                        <w:szCs w:val="20"/>
                      </w:rPr>
                      <w:t>流动负债：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trPr>
              <w:trHeight w:val="476"/>
            </w:trPr>
            <w:sdt>
              <w:sdtPr>
                <w:rPr>
                  <w:sz w:val="20"/>
                  <w:szCs w:val="20"/>
                </w:rPr>
                <w:tag w:val="_PLD_245a775d2713410c870d5bdbf2e7cceb"/>
                <w:id w:val="2478165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短期借款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七、12</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2,547,765,060.26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5,257,747,730.86</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d308ad10357344f5ac83886075651837"/>
                  <w:id w:val="24781655"/>
                  <w:lock w:val="sdtLocked"/>
                </w:sdtPr>
                <w:sdtContent>
                  <w:p w:rsidR="00D50F8E" w:rsidRDefault="001C6035">
                    <w:pPr>
                      <w:ind w:firstLineChars="100" w:firstLine="200"/>
                      <w:rPr>
                        <w:sz w:val="20"/>
                        <w:szCs w:val="20"/>
                      </w:rPr>
                    </w:pPr>
                    <w:r>
                      <w:rPr>
                        <w:rFonts w:hint="eastAsia"/>
                        <w:sz w:val="20"/>
                        <w:szCs w:val="20"/>
                      </w:rPr>
                      <w:t>交易性金融负债</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aadc9eb1bc4649ae887278bf43737944"/>
                <w:id w:val="2478165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以公允价值计量且其变动计入当期损益的金融负债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a8e9d38f48d14370b433a1928705b198"/>
                <w:id w:val="2478165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衍生金融负债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eacb1247f8c2472da2d5baaf7483f788"/>
                <w:id w:val="2478165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应付票据</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七、13</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3,406,931,289.39</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1,091,392,386.00</w:t>
                </w:r>
              </w:p>
            </w:tc>
          </w:tr>
          <w:tr w:rsidR="00D50F8E">
            <w:sdt>
              <w:sdtPr>
                <w:rPr>
                  <w:sz w:val="20"/>
                  <w:szCs w:val="20"/>
                </w:rPr>
                <w:tag w:val="_PLD_9d9a4f7bd62d4728872e76c3b2d70732"/>
                <w:id w:val="2478165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应付账款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七、14</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4,800,760,102.72</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3,998,997,791.94</w:t>
                </w:r>
              </w:p>
            </w:tc>
          </w:tr>
          <w:tr w:rsidR="00D50F8E">
            <w:sdt>
              <w:sdtPr>
                <w:rPr>
                  <w:sz w:val="20"/>
                  <w:szCs w:val="20"/>
                </w:rPr>
                <w:tag w:val="_PLD_50a11ec01b8a40c19678b3c7dc9b89ab"/>
                <w:id w:val="2478166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预收款项</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七、15</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637,097,392.79</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709,275,120.01</w:t>
                </w:r>
              </w:p>
            </w:tc>
          </w:tr>
          <w:tr w:rsidR="00D50F8E">
            <w:tc>
              <w:tcPr>
                <w:tcW w:w="4823" w:type="dxa"/>
                <w:tcBorders>
                  <w:top w:val="outset" w:sz="6" w:space="0" w:color="auto"/>
                  <w:left w:val="outset" w:sz="6" w:space="0" w:color="auto"/>
                  <w:bottom w:val="outset" w:sz="6" w:space="0" w:color="auto"/>
                  <w:right w:val="outset" w:sz="6" w:space="0" w:color="auto"/>
                </w:tcBorders>
                <w:vAlign w:val="center"/>
              </w:tcPr>
              <w:sdt>
                <w:sdtPr>
                  <w:rPr>
                    <w:rFonts w:hint="eastAsia"/>
                    <w:sz w:val="20"/>
                    <w:szCs w:val="20"/>
                  </w:rPr>
                  <w:tag w:val="_PLD_b5b3e56f66d647269a03b878b0ffae60"/>
                  <w:id w:val="24781661"/>
                  <w:lock w:val="sdtLocked"/>
                </w:sdtPr>
                <w:sdtContent>
                  <w:p w:rsidR="00D50F8E" w:rsidRDefault="001C6035">
                    <w:pPr>
                      <w:ind w:firstLineChars="100" w:firstLine="200"/>
                      <w:rPr>
                        <w:sz w:val="20"/>
                        <w:szCs w:val="20"/>
                      </w:rPr>
                    </w:pPr>
                    <w:r>
                      <w:rPr>
                        <w:rFonts w:hint="eastAsia"/>
                        <w:sz w:val="20"/>
                        <w:szCs w:val="20"/>
                      </w:rPr>
                      <w:t>合同负债</w:t>
                    </w:r>
                  </w:p>
                </w:sdtContent>
              </w:sdt>
            </w:tc>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cfb20863651e4684b300f9298f4d2d0d"/>
                <w:id w:val="2478166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应付职工薪酬</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七、16</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106,311,214.13</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233,451,632.46</w:t>
                </w:r>
              </w:p>
            </w:tc>
          </w:tr>
          <w:tr w:rsidR="00D50F8E">
            <w:sdt>
              <w:sdtPr>
                <w:rPr>
                  <w:sz w:val="20"/>
                  <w:szCs w:val="20"/>
                </w:rPr>
                <w:tag w:val="_PLD_965b9e533de542d8b970ceb985db2a13"/>
                <w:id w:val="2478166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应交税费</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七、17</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386,818,360.07</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664,721,048.25</w:t>
                </w:r>
              </w:p>
            </w:tc>
          </w:tr>
          <w:tr w:rsidR="00D50F8E">
            <w:sdt>
              <w:sdtPr>
                <w:rPr>
                  <w:sz w:val="20"/>
                  <w:szCs w:val="20"/>
                </w:rPr>
                <w:tag w:val="_PLD_4f134431101648d1bd47ae0a416c3243"/>
                <w:id w:val="2478166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其他应付款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七、18</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213,315,968.56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250,052,079.28</w:t>
                </w:r>
              </w:p>
            </w:tc>
          </w:tr>
          <w:tr w:rsidR="00D50F8E">
            <w:sdt>
              <w:sdtPr>
                <w:rPr>
                  <w:sz w:val="20"/>
                  <w:szCs w:val="20"/>
                </w:rPr>
                <w:tag w:val="_PLD_4be8fe72123d400986e7555284a5187e"/>
                <w:id w:val="2478166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其中：应付利息</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11,533,898.90</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20,165,037.35</w:t>
                </w:r>
              </w:p>
            </w:tc>
          </w:tr>
          <w:tr w:rsidR="00D50F8E">
            <w:sdt>
              <w:sdtPr>
                <w:rPr>
                  <w:sz w:val="20"/>
                  <w:szCs w:val="20"/>
                </w:rPr>
                <w:tag w:val="_PLD_4efa6d7c804e4dd58ba5ad94c40564ca"/>
                <w:id w:val="2478166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400" w:firstLine="800"/>
                      <w:rPr>
                        <w:sz w:val="20"/>
                        <w:szCs w:val="20"/>
                      </w:rPr>
                    </w:pPr>
                    <w:r>
                      <w:rPr>
                        <w:rFonts w:hint="eastAsia"/>
                        <w:sz w:val="20"/>
                        <w:szCs w:val="20"/>
                      </w:rPr>
                      <w:t>应付股利</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17049e5b36dc41bdb5a2f878020b211c"/>
                <w:id w:val="2478166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持有待售负债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cc44a8eca8e645eeb0abe3f680b3ebbe"/>
                <w:id w:val="2478166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一年内到期的非流动负债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七、19</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474F94" w:rsidP="00474F94">
                <w:pPr>
                  <w:jc w:val="right"/>
                  <w:rPr>
                    <w:color w:val="000000" w:themeColor="text1"/>
                    <w:sz w:val="20"/>
                    <w:szCs w:val="20"/>
                  </w:rPr>
                </w:pPr>
                <w:r w:rsidRPr="00474F94">
                  <w:rPr>
                    <w:rFonts w:hint="eastAsia"/>
                    <w:color w:val="000000" w:themeColor="text1"/>
                    <w:sz w:val="20"/>
                    <w:szCs w:val="20"/>
                  </w:rPr>
                  <w:t>629,500,000.00</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435,098,004.84</w:t>
                </w:r>
              </w:p>
            </w:tc>
          </w:tr>
          <w:tr w:rsidR="00D50F8E">
            <w:sdt>
              <w:sdtPr>
                <w:rPr>
                  <w:sz w:val="20"/>
                  <w:szCs w:val="20"/>
                </w:rPr>
                <w:tag w:val="_PLD_0b2a393d4ec640b3b30af0ad5e01a375"/>
                <w:id w:val="2478166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其他流动负债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D50F8E" w:rsidP="00474F94">
                <w:pPr>
                  <w:jc w:val="right"/>
                  <w:rPr>
                    <w:color w:val="000000" w:themeColor="text1"/>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97f7087256d645e09747ad768b53c901"/>
                <w:id w:val="2478167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200" w:firstLine="400"/>
                      <w:rPr>
                        <w:sz w:val="20"/>
                        <w:szCs w:val="20"/>
                      </w:rPr>
                    </w:pPr>
                    <w:r>
                      <w:rPr>
                        <w:rFonts w:hint="eastAsia"/>
                        <w:sz w:val="20"/>
                        <w:szCs w:val="20"/>
                      </w:rPr>
                      <w:t>流动负债合计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474F94" w:rsidP="00474F94">
                <w:pPr>
                  <w:jc w:val="right"/>
                  <w:rPr>
                    <w:color w:val="000000" w:themeColor="text1"/>
                  </w:rPr>
                </w:pPr>
                <w:r w:rsidRPr="00474F94">
                  <w:rPr>
                    <w:rFonts w:hint="eastAsia"/>
                    <w:color w:val="000000" w:themeColor="text1"/>
                    <w:sz w:val="20"/>
                    <w:szCs w:val="20"/>
                  </w:rPr>
                  <w:t>12,728,</w:t>
                </w:r>
                <w:r w:rsidRPr="00474F94">
                  <w:rPr>
                    <w:rFonts w:hint="eastAsia"/>
                    <w:sz w:val="20"/>
                    <w:szCs w:val="20"/>
                  </w:rPr>
                  <w:t>499</w:t>
                </w:r>
                <w:r w:rsidRPr="00474F94">
                  <w:rPr>
                    <w:rFonts w:hint="eastAsia"/>
                    <w:color w:val="000000" w:themeColor="text1"/>
                    <w:sz w:val="20"/>
                    <w:szCs w:val="20"/>
                  </w:rPr>
                  <w:t>,387.92</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12,640,735,793.64</w:t>
                </w:r>
              </w:p>
            </w:tc>
          </w:tr>
          <w:tr w:rsidR="00D50F8E">
            <w:sdt>
              <w:sdtPr>
                <w:rPr>
                  <w:sz w:val="20"/>
                  <w:szCs w:val="20"/>
                </w:rPr>
                <w:tag w:val="_PLD_49d0c3a322474260b38240800906e014"/>
                <w:id w:val="2478167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rPr>
                        <w:sz w:val="20"/>
                        <w:szCs w:val="20"/>
                      </w:rPr>
                    </w:pPr>
                    <w:r>
                      <w:rPr>
                        <w:rFonts w:hint="eastAsia"/>
                        <w:b/>
                        <w:bCs/>
                        <w:sz w:val="20"/>
                        <w:szCs w:val="20"/>
                      </w:rPr>
                      <w:t>非流动负债：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D50F8E" w:rsidP="00474F94">
                <w:pPr>
                  <w:jc w:val="right"/>
                  <w:rPr>
                    <w:color w:val="000000" w:themeColor="text1"/>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51960b4f6a6f4b80ae2a2e3cbef567b1"/>
                <w:id w:val="2478167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长期借款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七、21</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474F94" w:rsidP="00474F94">
                <w:pPr>
                  <w:jc w:val="right"/>
                  <w:rPr>
                    <w:color w:val="000000" w:themeColor="text1"/>
                    <w:sz w:val="20"/>
                    <w:szCs w:val="20"/>
                  </w:rPr>
                </w:pPr>
                <w:r w:rsidRPr="00474F94">
                  <w:rPr>
                    <w:rFonts w:hint="eastAsia"/>
                    <w:color w:val="000000" w:themeColor="text1"/>
                    <w:sz w:val="20"/>
                    <w:szCs w:val="20"/>
                  </w:rPr>
                  <w:t>1,578,000,000.00</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1,702,500,000.00</w:t>
                </w:r>
              </w:p>
            </w:tc>
          </w:tr>
          <w:tr w:rsidR="00D50F8E">
            <w:sdt>
              <w:sdtPr>
                <w:rPr>
                  <w:sz w:val="20"/>
                  <w:szCs w:val="20"/>
                </w:rPr>
                <w:tag w:val="_PLD_7f1f145b6a89485ca211fe62d66d2981"/>
                <w:id w:val="2478167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应付债券</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c579cf57fa08459a86b423a4c41d29f1"/>
                <w:id w:val="2478167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其中：优先股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97eef335caaf4f6280b8fe560f552114"/>
                <w:id w:val="2478167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leftChars="300" w:left="720" w:firstLineChars="100" w:firstLine="200"/>
                      <w:rPr>
                        <w:sz w:val="20"/>
                        <w:szCs w:val="20"/>
                      </w:rPr>
                    </w:pPr>
                    <w:r>
                      <w:rPr>
                        <w:rFonts w:hint="eastAsia"/>
                        <w:sz w:val="20"/>
                        <w:szCs w:val="20"/>
                      </w:rPr>
                      <w:t>永续债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41ab8199dac646ffb977a5d042e830f0"/>
                <w:id w:val="2478167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租赁负债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dac9c0c0507644bb986a71db7e16442e"/>
                <w:id w:val="2478167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长期应付款</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7ca3d691c4bb445d987b435cc923498d"/>
                <w:id w:val="2478167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长期应付职工薪酬</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5ef03772c31044a0ae66979c92546498"/>
                <w:id w:val="2478167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预计负债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bc55ecc9f2e94e21a4479f854daab3d1"/>
                <w:id w:val="2478168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递延收益</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七、22</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75,221,167.93</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rsidP="00474F94">
                <w:pPr>
                  <w:jc w:val="right"/>
                  <w:rPr>
                    <w:sz w:val="20"/>
                    <w:szCs w:val="20"/>
                  </w:rPr>
                </w:pPr>
                <w:r>
                  <w:rPr>
                    <w:sz w:val="20"/>
                    <w:szCs w:val="20"/>
                  </w:rPr>
                  <w:t>79,013,036.71</w:t>
                </w:r>
              </w:p>
            </w:tc>
          </w:tr>
          <w:tr w:rsidR="00D50F8E">
            <w:sdt>
              <w:sdtPr>
                <w:rPr>
                  <w:sz w:val="20"/>
                  <w:szCs w:val="20"/>
                </w:rPr>
                <w:tag w:val="_PLD_c14f6997e887464193403db957749a14"/>
                <w:id w:val="2478168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递延所得税负债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9b678e67119f4c8c82b6f662daff6c28"/>
                <w:id w:val="2478168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其他非流动负债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18"/>
                    <w:szCs w:val="18"/>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ce66435b024e40e694bc897ac00062aa"/>
                <w:id w:val="2478168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200" w:firstLine="400"/>
                      <w:rPr>
                        <w:sz w:val="20"/>
                        <w:szCs w:val="20"/>
                      </w:rPr>
                    </w:pPr>
                    <w:r>
                      <w:rPr>
                        <w:rFonts w:hint="eastAsia"/>
                        <w:sz w:val="20"/>
                        <w:szCs w:val="20"/>
                      </w:rPr>
                      <w:t>非流动负债合计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Pr="00474F94" w:rsidRDefault="00474F94" w:rsidP="00474F94">
                <w:pPr>
                  <w:jc w:val="right"/>
                  <w:rPr>
                    <w:color w:val="000000" w:themeColor="text1"/>
                  </w:rPr>
                </w:pPr>
                <w:r w:rsidRPr="00474F94">
                  <w:rPr>
                    <w:rFonts w:hint="eastAsia"/>
                    <w:color w:val="000000" w:themeColor="text1"/>
                    <w:sz w:val="20"/>
                    <w:szCs w:val="20"/>
                  </w:rPr>
                  <w:t>1,653,221,167.93</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Pr="00474F94" w:rsidRDefault="00474F94" w:rsidP="00474F94">
                <w:pPr>
                  <w:jc w:val="right"/>
                  <w:rPr>
                    <w:color w:val="000000" w:themeColor="text1"/>
                  </w:rPr>
                </w:pPr>
                <w:r w:rsidRPr="00474F94">
                  <w:rPr>
                    <w:rFonts w:hint="eastAsia"/>
                    <w:color w:val="000000" w:themeColor="text1"/>
                    <w:sz w:val="20"/>
                    <w:szCs w:val="20"/>
                  </w:rPr>
                  <w:t>1,781,513,036.71</w:t>
                </w:r>
              </w:p>
            </w:tc>
          </w:tr>
          <w:tr w:rsidR="00D50F8E">
            <w:sdt>
              <w:sdtPr>
                <w:rPr>
                  <w:sz w:val="20"/>
                  <w:szCs w:val="20"/>
                </w:rPr>
                <w:tag w:val="_PLD_0743c590808645dda421e25e2ecf433f"/>
                <w:id w:val="2478168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300" w:firstLine="600"/>
                      <w:rPr>
                        <w:sz w:val="20"/>
                        <w:szCs w:val="20"/>
                      </w:rPr>
                    </w:pPr>
                    <w:r>
                      <w:rPr>
                        <w:rFonts w:hint="eastAsia"/>
                        <w:sz w:val="20"/>
                        <w:szCs w:val="20"/>
                      </w:rPr>
                      <w:t>负债合计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bCs/>
                    <w:sz w:val="20"/>
                    <w:szCs w:val="20"/>
                  </w:rPr>
                </w:pPr>
                <w:r>
                  <w:rPr>
                    <w:rFonts w:hint="eastAsia"/>
                    <w:bCs/>
                    <w:sz w:val="20"/>
                    <w:szCs w:val="20"/>
                  </w:rPr>
                  <w:t>14,381,720,555.85</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14,422,248,830.35</w:t>
                </w:r>
              </w:p>
            </w:tc>
          </w:tr>
          <w:tr w:rsidR="00D50F8E">
            <w:sdt>
              <w:sdtPr>
                <w:rPr>
                  <w:sz w:val="20"/>
                  <w:szCs w:val="20"/>
                </w:rPr>
                <w:tag w:val="_PLD_b5480890f3e74e1f8319641dcc8c7889"/>
                <w:id w:val="2478168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rPr>
                        <w:sz w:val="20"/>
                        <w:szCs w:val="20"/>
                      </w:rPr>
                    </w:pPr>
                    <w:r>
                      <w:rPr>
                        <w:rFonts w:hint="eastAsia"/>
                        <w:b/>
                        <w:bCs/>
                        <w:sz w:val="20"/>
                        <w:szCs w:val="20"/>
                      </w:rPr>
                      <w:t>所有者权益（或股东权益）：</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color w:val="008000"/>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center"/>
                  <w:rPr>
                    <w:sz w:val="20"/>
                    <w:szCs w:val="20"/>
                  </w:rPr>
                </w:pPr>
              </w:p>
            </w:tc>
          </w:tr>
          <w:tr w:rsidR="00D50F8E">
            <w:sdt>
              <w:sdtPr>
                <w:rPr>
                  <w:sz w:val="20"/>
                  <w:szCs w:val="20"/>
                </w:rPr>
                <w:tag w:val="_PLD_a99b335f08c74de5ab130a45a4f6cf3d"/>
                <w:id w:val="2478168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实收资本（或股本）</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七、23</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2,562,793,200.00</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2,562,793,200.00</w:t>
                </w:r>
              </w:p>
            </w:tc>
          </w:tr>
          <w:tr w:rsidR="00D50F8E">
            <w:sdt>
              <w:sdtPr>
                <w:rPr>
                  <w:sz w:val="20"/>
                  <w:szCs w:val="20"/>
                </w:rPr>
                <w:tag w:val="_PLD_2127fe17302841f0889cbb1d2ef8acfd"/>
                <w:id w:val="2478168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其他权益工具</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5e1a280ea31b490fb03af54c17558b49"/>
                <w:id w:val="24781688"/>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其中：优先股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38cdd76d8ff448d4a63f7685a6073fd2"/>
                <w:id w:val="24781689"/>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leftChars="300" w:left="720" w:firstLineChars="100" w:firstLine="200"/>
                      <w:rPr>
                        <w:sz w:val="20"/>
                        <w:szCs w:val="20"/>
                      </w:rPr>
                    </w:pPr>
                    <w:r>
                      <w:rPr>
                        <w:rFonts w:hint="eastAsia"/>
                        <w:sz w:val="20"/>
                        <w:szCs w:val="20"/>
                      </w:rPr>
                      <w:t>永续债</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7907a3c4c9a146698636bdc9065d4809"/>
                <w:id w:val="24781690"/>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资本公积</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七、24</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208,436,169.08</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208,436,169.08</w:t>
                </w:r>
              </w:p>
            </w:tc>
          </w:tr>
          <w:tr w:rsidR="00D50F8E">
            <w:sdt>
              <w:sdtPr>
                <w:rPr>
                  <w:sz w:val="20"/>
                  <w:szCs w:val="20"/>
                </w:rPr>
                <w:tag w:val="_PLD_768375a39ab3485bbf4e75f8fef6cf4c"/>
                <w:id w:val="24781691"/>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减：库存股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3633769805cf46ae8a4e9f3d48952c95"/>
                <w:id w:val="24781692"/>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其他综合收益</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t> </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D50F8E">
                <w:pPr>
                  <w:jc w:val="right"/>
                  <w:rPr>
                    <w:sz w:val="20"/>
                    <w:szCs w:val="20"/>
                  </w:rPr>
                </w:pPr>
              </w:p>
            </w:tc>
          </w:tr>
          <w:tr w:rsidR="00D50F8E">
            <w:sdt>
              <w:sdtPr>
                <w:rPr>
                  <w:sz w:val="20"/>
                  <w:szCs w:val="20"/>
                </w:rPr>
                <w:tag w:val="_PLD_af4f6b21ff5b4beea281ea103e092b80"/>
                <w:id w:val="24781693"/>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专项储备</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七、25</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6,745,290.18</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2,199,636.78</w:t>
                </w:r>
              </w:p>
            </w:tc>
          </w:tr>
          <w:tr w:rsidR="00D50F8E">
            <w:sdt>
              <w:sdtPr>
                <w:rPr>
                  <w:sz w:val="20"/>
                  <w:szCs w:val="20"/>
                </w:rPr>
                <w:tag w:val="_PLD_bd3d7e23e018478ebc815abbb57882e7"/>
                <w:id w:val="24781694"/>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盈余公积</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七、26</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1,698,029,207.13</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sz w:val="20"/>
                    <w:szCs w:val="20"/>
                  </w:rPr>
                  <w:t>1,698,029,207.13</w:t>
                </w:r>
              </w:p>
            </w:tc>
          </w:tr>
          <w:tr w:rsidR="00D50F8E">
            <w:sdt>
              <w:sdtPr>
                <w:rPr>
                  <w:sz w:val="20"/>
                  <w:szCs w:val="20"/>
                </w:rPr>
                <w:tag w:val="_PLD_a65ea5fe50dd479792e4e274dd1278b0"/>
                <w:id w:val="24781695"/>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100" w:firstLine="200"/>
                      <w:rPr>
                        <w:sz w:val="20"/>
                        <w:szCs w:val="20"/>
                      </w:rPr>
                    </w:pPr>
                    <w:r>
                      <w:rPr>
                        <w:rFonts w:hint="eastAsia"/>
                        <w:sz w:val="20"/>
                        <w:szCs w:val="20"/>
                      </w:rPr>
                      <w:t>未分配利润</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1C6035">
                <w:pPr>
                  <w:rPr>
                    <w:sz w:val="20"/>
                    <w:szCs w:val="20"/>
                  </w:rPr>
                </w:pPr>
                <w:r>
                  <w:rPr>
                    <w:rFonts w:hint="eastAsia"/>
                    <w:sz w:val="20"/>
                    <w:szCs w:val="20"/>
                  </w:rPr>
                  <w:t>七、27</w:t>
                </w: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sz w:val="20"/>
                    <w:szCs w:val="20"/>
                  </w:rPr>
                </w:pPr>
                <w:r>
                  <w:rPr>
                    <w:rFonts w:hint="eastAsia"/>
                    <w:sz w:val="20"/>
                    <w:szCs w:val="20"/>
                  </w:rPr>
                  <w:t>5,785,068,005.12</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6,057,137,611.73</w:t>
                </w:r>
              </w:p>
            </w:tc>
          </w:tr>
          <w:tr w:rsidR="00D50F8E">
            <w:sdt>
              <w:sdtPr>
                <w:rPr>
                  <w:sz w:val="20"/>
                  <w:szCs w:val="20"/>
                </w:rPr>
                <w:tag w:val="_PLD_1b3d6775da41478eaafcdf4cb5a5168f"/>
                <w:id w:val="24781696"/>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200" w:firstLine="400"/>
                      <w:rPr>
                        <w:sz w:val="20"/>
                        <w:szCs w:val="20"/>
                      </w:rPr>
                    </w:pPr>
                    <w:r>
                      <w:rPr>
                        <w:rFonts w:hint="eastAsia"/>
                        <w:sz w:val="20"/>
                        <w:szCs w:val="20"/>
                      </w:rPr>
                      <w:t>所有者权益（或股东权益）合计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bCs/>
                    <w:sz w:val="20"/>
                    <w:szCs w:val="20"/>
                  </w:rPr>
                </w:pPr>
                <w:r>
                  <w:rPr>
                    <w:rFonts w:hint="eastAsia"/>
                    <w:bCs/>
                    <w:sz w:val="20"/>
                    <w:szCs w:val="20"/>
                  </w:rPr>
                  <w:t>10,261,071,871.51</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10,528,595,824.72</w:t>
                </w:r>
              </w:p>
            </w:tc>
          </w:tr>
          <w:tr w:rsidR="00D50F8E">
            <w:sdt>
              <w:sdtPr>
                <w:rPr>
                  <w:sz w:val="20"/>
                  <w:szCs w:val="20"/>
                </w:rPr>
                <w:tag w:val="_PLD_a2bb78cfb02d43f485c86d2ff2541822"/>
                <w:id w:val="24781697"/>
                <w:lock w:val="sdtLocked"/>
              </w:sdtPr>
              <w:sdtContent>
                <w:tc>
                  <w:tcPr>
                    <w:tcW w:w="4823" w:type="dxa"/>
                    <w:tcBorders>
                      <w:top w:val="outset" w:sz="6" w:space="0" w:color="auto"/>
                      <w:left w:val="outset" w:sz="6" w:space="0" w:color="auto"/>
                      <w:bottom w:val="outset" w:sz="6" w:space="0" w:color="auto"/>
                      <w:right w:val="outset" w:sz="6" w:space="0" w:color="auto"/>
                    </w:tcBorders>
                    <w:vAlign w:val="center"/>
                  </w:tcPr>
                  <w:p w:rsidR="00D50F8E" w:rsidRDefault="001C6035">
                    <w:pPr>
                      <w:ind w:firstLineChars="300" w:firstLine="600"/>
                      <w:rPr>
                        <w:sz w:val="20"/>
                        <w:szCs w:val="20"/>
                      </w:rPr>
                    </w:pPr>
                    <w:r>
                      <w:rPr>
                        <w:rFonts w:hint="eastAsia"/>
                        <w:sz w:val="20"/>
                        <w:szCs w:val="20"/>
                      </w:rPr>
                      <w:t>负债和所有者权益（或股东权益）总计</w:t>
                    </w:r>
                  </w:p>
                </w:tc>
              </w:sdtContent>
            </w:sdt>
            <w:tc>
              <w:tcPr>
                <w:tcW w:w="853" w:type="dxa"/>
                <w:tcBorders>
                  <w:top w:val="outset" w:sz="6" w:space="0" w:color="auto"/>
                  <w:left w:val="outset" w:sz="6" w:space="0" w:color="auto"/>
                  <w:bottom w:val="outset" w:sz="6" w:space="0" w:color="auto"/>
                  <w:right w:val="outset" w:sz="6" w:space="0" w:color="auto"/>
                </w:tcBorders>
              </w:tcPr>
              <w:p w:rsidR="00D50F8E" w:rsidRDefault="00D50F8E">
                <w:pPr>
                  <w:rPr>
                    <w:sz w:val="20"/>
                    <w:szCs w:val="20"/>
                  </w:rPr>
                </w:pPr>
              </w:p>
            </w:tc>
            <w:tc>
              <w:tcPr>
                <w:tcW w:w="1986" w:type="dxa"/>
                <w:tcBorders>
                  <w:top w:val="outset" w:sz="6" w:space="0" w:color="auto"/>
                  <w:left w:val="outset" w:sz="6" w:space="0" w:color="auto"/>
                  <w:bottom w:val="outset" w:sz="6" w:space="0" w:color="auto"/>
                  <w:right w:val="outset" w:sz="6" w:space="0" w:color="auto"/>
                </w:tcBorders>
                <w:vAlign w:val="center"/>
              </w:tcPr>
              <w:p w:rsidR="00D50F8E" w:rsidRDefault="001C6035">
                <w:pPr>
                  <w:jc w:val="right"/>
                  <w:rPr>
                    <w:bCs/>
                    <w:sz w:val="20"/>
                    <w:szCs w:val="20"/>
                  </w:rPr>
                </w:pPr>
                <w:r>
                  <w:rPr>
                    <w:rFonts w:hint="eastAsia"/>
                    <w:bCs/>
                    <w:sz w:val="20"/>
                    <w:szCs w:val="20"/>
                  </w:rPr>
                  <w:t>24,642,792,427.36</w:t>
                </w:r>
              </w:p>
            </w:tc>
            <w:tc>
              <w:tcPr>
                <w:tcW w:w="1990" w:type="dxa"/>
                <w:tcBorders>
                  <w:top w:val="outset" w:sz="6" w:space="0" w:color="auto"/>
                  <w:left w:val="outset" w:sz="6" w:space="0" w:color="auto"/>
                  <w:bottom w:val="outset" w:sz="6" w:space="0" w:color="auto"/>
                  <w:right w:val="outset" w:sz="6" w:space="0" w:color="auto"/>
                </w:tcBorders>
                <w:vAlign w:val="center"/>
              </w:tcPr>
              <w:p w:rsidR="00D50F8E" w:rsidRDefault="001C6035">
                <w:pPr>
                  <w:jc w:val="center"/>
                  <w:rPr>
                    <w:sz w:val="20"/>
                    <w:szCs w:val="20"/>
                  </w:rPr>
                </w:pPr>
                <w:r>
                  <w:rPr>
                    <w:sz w:val="20"/>
                    <w:szCs w:val="20"/>
                  </w:rPr>
                  <w:t>24,950,844,655.07</w:t>
                </w:r>
              </w:p>
            </w:tc>
          </w:tr>
        </w:tbl>
        <w:p w:rsidR="00D50F8E" w:rsidRDefault="00D50F8E">
          <w:pPr>
            <w:pStyle w:val="Style92"/>
          </w:pPr>
        </w:p>
        <w:p w:rsidR="00D50F8E" w:rsidRDefault="001C6035">
          <w:pPr>
            <w:ind w:rightChars="-73" w:right="-175"/>
            <w:rPr>
              <w:sz w:val="21"/>
              <w:szCs w:val="21"/>
            </w:rPr>
          </w:pPr>
          <w:r>
            <w:rPr>
              <w:sz w:val="21"/>
              <w:szCs w:val="21"/>
            </w:rPr>
            <w:t>法定代表人</w:t>
          </w:r>
          <w:r>
            <w:rPr>
              <w:rFonts w:hint="eastAsia"/>
              <w:sz w:val="21"/>
              <w:szCs w:val="21"/>
            </w:rPr>
            <w:t>：</w:t>
          </w:r>
          <w:sdt>
            <w:sdtPr>
              <w:rPr>
                <w:rFonts w:hint="eastAsia"/>
                <w:sz w:val="21"/>
                <w:szCs w:val="21"/>
              </w:rPr>
              <w:alias w:val="公司法定代表人"/>
              <w:tag w:val="_GBC_a8870336d3c140dbad30113f0782c9fe"/>
              <w:id w:val="24781698"/>
              <w:lock w:val="sdtLocked"/>
              <w:placeholder>
                <w:docPart w:val="GBC22222222222222222222222222222"/>
              </w:placeholder>
              <w:text/>
            </w:sdtPr>
            <w:sdtContent>
              <w:r>
                <w:rPr>
                  <w:rFonts w:hint="eastAsia"/>
                  <w:sz w:val="21"/>
                  <w:szCs w:val="21"/>
                </w:rPr>
                <w:t xml:space="preserve">陈有升   </w:t>
              </w:r>
            </w:sdtContent>
          </w:sdt>
          <w:r>
            <w:rPr>
              <w:rFonts w:hint="eastAsia"/>
              <w:sz w:val="21"/>
              <w:szCs w:val="21"/>
            </w:rPr>
            <w:t xml:space="preserve"> </w:t>
          </w:r>
          <w:r>
            <w:rPr>
              <w:sz w:val="21"/>
              <w:szCs w:val="21"/>
            </w:rPr>
            <w:t>主管会计工作负责人</w:t>
          </w:r>
          <w:r>
            <w:rPr>
              <w:rFonts w:hint="eastAsia"/>
              <w:sz w:val="21"/>
              <w:szCs w:val="21"/>
            </w:rPr>
            <w:t>：</w:t>
          </w:r>
          <w:sdt>
            <w:sdtPr>
              <w:rPr>
                <w:rFonts w:hint="eastAsia"/>
                <w:sz w:val="21"/>
                <w:szCs w:val="21"/>
              </w:rPr>
              <w:alias w:val="主管会计工作负责人姓名"/>
              <w:tag w:val="_GBC_9437e30593f649668dfd65b9a8ea89d5"/>
              <w:id w:val="24781699"/>
              <w:lock w:val="sdtLocked"/>
              <w:placeholder>
                <w:docPart w:val="GBC22222222222222222222222222222"/>
              </w:placeholder>
              <w:text/>
            </w:sdtPr>
            <w:sdtContent>
              <w:r>
                <w:rPr>
                  <w:rFonts w:hint="eastAsia"/>
                  <w:sz w:val="21"/>
                  <w:szCs w:val="21"/>
                </w:rPr>
                <w:t>王海英</w:t>
              </w:r>
            </w:sdtContent>
          </w:sdt>
          <w:r>
            <w:rPr>
              <w:rFonts w:hint="eastAsia"/>
              <w:sz w:val="21"/>
              <w:szCs w:val="21"/>
            </w:rPr>
            <w:t xml:space="preserve">    </w:t>
          </w:r>
          <w:r>
            <w:rPr>
              <w:sz w:val="21"/>
              <w:szCs w:val="21"/>
            </w:rPr>
            <w:t>会计机构负责人</w:t>
          </w:r>
          <w:r>
            <w:rPr>
              <w:rFonts w:hint="eastAsia"/>
              <w:sz w:val="21"/>
              <w:szCs w:val="21"/>
            </w:rPr>
            <w:t>：</w:t>
          </w:r>
          <w:sdt>
            <w:sdtPr>
              <w:rPr>
                <w:rFonts w:hint="eastAsia"/>
                <w:sz w:val="21"/>
                <w:szCs w:val="21"/>
              </w:rPr>
              <w:alias w:val="会计机构负责人姓名"/>
              <w:tag w:val="_GBC_8aa686c1e59046a6873a3e16ede05e4b"/>
              <w:id w:val="24781700"/>
              <w:lock w:val="sdtLocked"/>
              <w:placeholder>
                <w:docPart w:val="GBC22222222222222222222222222222"/>
              </w:placeholder>
              <w:text/>
            </w:sdtPr>
            <w:sdtContent>
              <w:r>
                <w:rPr>
                  <w:rFonts w:hint="eastAsia"/>
                  <w:sz w:val="21"/>
                  <w:szCs w:val="21"/>
                </w:rPr>
                <w:t>杜忠军</w:t>
              </w:r>
            </w:sdtContent>
          </w:sdt>
        </w:p>
        <w:p w:rsidR="00D50F8E" w:rsidRDefault="00127914">
          <w:pPr>
            <w:ind w:rightChars="-73" w:right="-175"/>
            <w:rPr>
              <w:sz w:val="21"/>
              <w:szCs w:val="21"/>
            </w:rPr>
          </w:pPr>
        </w:p>
      </w:sdtContent>
    </w:sdt>
    <w:bookmarkEnd w:id="51" w:displacedByCustomXml="next"/>
    <w:bookmarkEnd w:id="52" w:displacedByCustomXml="next"/>
    <w:bookmarkStart w:id="53" w:name="_Hlk10211424" w:displacedByCustomXml="next"/>
    <w:bookmarkStart w:id="54" w:name="_Hlk10210822" w:displacedByCustomXml="next"/>
    <w:sdt>
      <w:sdtPr>
        <w:rPr>
          <w:rFonts w:ascii="宋体" w:hAnsi="宋体" w:cs="宋体" w:hint="eastAsia"/>
          <w:b w:val="0"/>
          <w:bCs w:val="0"/>
          <w:kern w:val="0"/>
          <w:sz w:val="24"/>
          <w:szCs w:val="21"/>
        </w:rPr>
        <w:tag w:val="_GBC_3ad209fb8b5d433d8d91b39c5a1a6fe2"/>
        <w:id w:val="24781757"/>
        <w:lock w:val="sdtLocked"/>
        <w:placeholder>
          <w:docPart w:val="GBC22222222222222222222222222222"/>
        </w:placeholder>
      </w:sdtPr>
      <w:sdtEndPr>
        <w:rPr>
          <w:rFonts w:cs="宋体-方正超大字符集"/>
        </w:rPr>
      </w:sdtEndPr>
      <w:sdtContent>
        <w:p w:rsidR="00D50F8E" w:rsidRDefault="001C6035">
          <w:pPr>
            <w:pStyle w:val="3"/>
            <w:jc w:val="center"/>
            <w:rPr>
              <w:szCs w:val="21"/>
            </w:rPr>
          </w:pPr>
          <w:r>
            <w:rPr>
              <w:szCs w:val="21"/>
            </w:rPr>
            <w:t>利润表</w:t>
          </w:r>
        </w:p>
        <w:p w:rsidR="00D50F8E" w:rsidRDefault="001C6035">
          <w:pPr>
            <w:jc w:val="center"/>
            <w:rPr>
              <w:b/>
              <w:bCs/>
              <w:sz w:val="21"/>
              <w:szCs w:val="21"/>
            </w:rPr>
          </w:pPr>
          <w:r>
            <w:rPr>
              <w:sz w:val="21"/>
              <w:szCs w:val="21"/>
            </w:rPr>
            <w:t>2019年</w:t>
          </w:r>
          <w:r>
            <w:rPr>
              <w:rFonts w:hint="eastAsia"/>
              <w:sz w:val="21"/>
              <w:szCs w:val="21"/>
            </w:rPr>
            <w:t>1—6</w:t>
          </w:r>
          <w:r>
            <w:rPr>
              <w:sz w:val="21"/>
              <w:szCs w:val="21"/>
            </w:rPr>
            <w:t>月</w:t>
          </w:r>
        </w:p>
        <w:p w:rsidR="00D50F8E" w:rsidRDefault="001C6035">
          <w:pPr>
            <w:snapToGrid w:val="0"/>
            <w:spacing w:line="240" w:lineRule="atLeast"/>
            <w:ind w:rightChars="50" w:right="120"/>
            <w:jc w:val="right"/>
            <w:rPr>
              <w:sz w:val="21"/>
              <w:szCs w:val="21"/>
            </w:rPr>
          </w:pPr>
          <w:r>
            <w:rPr>
              <w:sz w:val="21"/>
              <w:szCs w:val="21"/>
            </w:rPr>
            <w:t>单位:</w:t>
          </w:r>
          <w:sdt>
            <w:sdtPr>
              <w:rPr>
                <w:sz w:val="21"/>
                <w:szCs w:val="21"/>
              </w:rPr>
              <w:alias w:val="单位：母公司利润表"/>
              <w:tag w:val="_GBC_34e415c837e84eed8e46839f812af522"/>
              <w:id w:val="247817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sz w:val="21"/>
              <w:szCs w:val="21"/>
            </w:rPr>
            <w:t xml:space="preserve">  币种:</w:t>
          </w:r>
          <w:sdt>
            <w:sdtPr>
              <w:rPr>
                <w:sz w:val="21"/>
                <w:szCs w:val="21"/>
              </w:rPr>
              <w:alias w:val="币种：母公司利润表"/>
              <w:tag w:val="_GBC_f2660c2586654164b26a3e8fde13a87d"/>
              <w:id w:val="247817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6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9"/>
            <w:gridCol w:w="1135"/>
            <w:gridCol w:w="1986"/>
            <w:gridCol w:w="1992"/>
          </w:tblGrid>
          <w:tr w:rsidR="00D50F8E">
            <w:trPr>
              <w:cantSplit/>
            </w:trPr>
            <w:sdt>
              <w:sdtPr>
                <w:rPr>
                  <w:sz w:val="21"/>
                  <w:szCs w:val="21"/>
                </w:rPr>
                <w:tag w:val="_PLD_42c7124592634575bf1875a5f79c841e"/>
                <w:id w:val="24781704"/>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Pr="002C7B34" w:rsidRDefault="001C6035" w:rsidP="002C7B34">
                    <w:pPr>
                      <w:ind w:leftChars="-19" w:left="-6" w:hangingChars="19" w:hanging="40"/>
                      <w:jc w:val="center"/>
                      <w:rPr>
                        <w:b/>
                        <w:sz w:val="21"/>
                        <w:szCs w:val="21"/>
                      </w:rPr>
                    </w:pPr>
                    <w:r w:rsidRPr="002C7B34">
                      <w:rPr>
                        <w:b/>
                        <w:sz w:val="21"/>
                        <w:szCs w:val="21"/>
                      </w:rPr>
                      <w:t>项目</w:t>
                    </w:r>
                  </w:p>
                </w:tc>
              </w:sdtContent>
            </w:sdt>
            <w:sdt>
              <w:sdtPr>
                <w:rPr>
                  <w:sz w:val="21"/>
                  <w:szCs w:val="21"/>
                </w:rPr>
                <w:tag w:val="_PLD_878de5e7f2ca4197bfc1e7602a88d464"/>
                <w:id w:val="24781705"/>
                <w:lock w:val="sdtLocked"/>
              </w:sdtPr>
              <w:sdtContent>
                <w:tc>
                  <w:tcPr>
                    <w:tcW w:w="1135" w:type="dxa"/>
                    <w:tcBorders>
                      <w:top w:val="outset" w:sz="4" w:space="0" w:color="auto"/>
                      <w:left w:val="outset" w:sz="4" w:space="0" w:color="auto"/>
                      <w:bottom w:val="outset" w:sz="4" w:space="0" w:color="auto"/>
                      <w:right w:val="outset" w:sz="4" w:space="0" w:color="auto"/>
                    </w:tcBorders>
                  </w:tcPr>
                  <w:p w:rsidR="00D50F8E" w:rsidRPr="002C7B34" w:rsidRDefault="001C6035">
                    <w:pPr>
                      <w:jc w:val="center"/>
                      <w:rPr>
                        <w:b/>
                        <w:sz w:val="21"/>
                        <w:szCs w:val="21"/>
                      </w:rPr>
                    </w:pPr>
                    <w:r w:rsidRPr="002C7B34">
                      <w:rPr>
                        <w:rFonts w:hint="eastAsia"/>
                        <w:b/>
                        <w:sz w:val="21"/>
                        <w:szCs w:val="21"/>
                      </w:rPr>
                      <w:t>附注</w:t>
                    </w:r>
                  </w:p>
                </w:tc>
              </w:sdtContent>
            </w:sdt>
            <w:sdt>
              <w:sdtPr>
                <w:rPr>
                  <w:sz w:val="21"/>
                  <w:szCs w:val="21"/>
                </w:rPr>
                <w:tag w:val="_PLD_a43dd58a77a947378d6af01754c38b83"/>
                <w:id w:val="24781706"/>
                <w:lock w:val="sdtLocked"/>
              </w:sdtPr>
              <w:sdtContent>
                <w:tc>
                  <w:tcPr>
                    <w:tcW w:w="1986" w:type="dxa"/>
                    <w:tcBorders>
                      <w:top w:val="outset" w:sz="4" w:space="0" w:color="auto"/>
                      <w:left w:val="outset" w:sz="4" w:space="0" w:color="auto"/>
                      <w:bottom w:val="outset" w:sz="4" w:space="0" w:color="auto"/>
                      <w:right w:val="outset" w:sz="4" w:space="0" w:color="auto"/>
                    </w:tcBorders>
                    <w:vAlign w:val="center"/>
                  </w:tcPr>
                  <w:p w:rsidR="00D50F8E" w:rsidRPr="002C7B34" w:rsidRDefault="001C6035">
                    <w:pPr>
                      <w:jc w:val="center"/>
                      <w:rPr>
                        <w:b/>
                        <w:sz w:val="21"/>
                        <w:szCs w:val="21"/>
                      </w:rPr>
                    </w:pPr>
                    <w:r w:rsidRPr="002C7B34">
                      <w:rPr>
                        <w:rFonts w:hint="eastAsia"/>
                        <w:b/>
                        <w:sz w:val="21"/>
                        <w:szCs w:val="21"/>
                      </w:rPr>
                      <w:t>2019年半年度</w:t>
                    </w:r>
                  </w:p>
                </w:tc>
              </w:sdtContent>
            </w:sdt>
            <w:sdt>
              <w:sdtPr>
                <w:rPr>
                  <w:sz w:val="21"/>
                  <w:szCs w:val="21"/>
                </w:rPr>
                <w:tag w:val="_PLD_217f1b22ae8a433f8b90c4be999ff13e"/>
                <w:id w:val="24781707"/>
                <w:lock w:val="sdtLocked"/>
              </w:sdtPr>
              <w:sdtContent>
                <w:tc>
                  <w:tcPr>
                    <w:tcW w:w="1992" w:type="dxa"/>
                    <w:tcBorders>
                      <w:top w:val="outset" w:sz="4" w:space="0" w:color="auto"/>
                      <w:left w:val="outset" w:sz="4" w:space="0" w:color="auto"/>
                      <w:bottom w:val="outset" w:sz="4" w:space="0" w:color="auto"/>
                      <w:right w:val="outset" w:sz="4" w:space="0" w:color="auto"/>
                    </w:tcBorders>
                    <w:vAlign w:val="center"/>
                  </w:tcPr>
                  <w:p w:rsidR="00D50F8E" w:rsidRPr="002C7B34" w:rsidRDefault="001C6035">
                    <w:pPr>
                      <w:jc w:val="center"/>
                      <w:rPr>
                        <w:b/>
                        <w:sz w:val="21"/>
                        <w:szCs w:val="21"/>
                      </w:rPr>
                    </w:pPr>
                    <w:r w:rsidRPr="002C7B34">
                      <w:rPr>
                        <w:rFonts w:hint="eastAsia"/>
                        <w:b/>
                        <w:bCs/>
                        <w:sz w:val="21"/>
                        <w:szCs w:val="21"/>
                      </w:rPr>
                      <w:t>2018年半年度</w:t>
                    </w:r>
                  </w:p>
                </w:tc>
              </w:sdtContent>
            </w:sdt>
          </w:tr>
          <w:tr w:rsidR="00D50F8E">
            <w:sdt>
              <w:sdtPr>
                <w:rPr>
                  <w:sz w:val="20"/>
                  <w:szCs w:val="20"/>
                </w:rPr>
                <w:tag w:val="_PLD_dfc3610af5294a20b1b08f6bffd9ad36"/>
                <w:id w:val="24781708"/>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rPr>
                        <w:color w:val="000000"/>
                        <w:sz w:val="20"/>
                        <w:szCs w:val="20"/>
                      </w:rPr>
                    </w:pPr>
                    <w:r>
                      <w:rPr>
                        <w:rFonts w:hint="eastAsia"/>
                        <w:sz w:val="20"/>
                        <w:szCs w:val="20"/>
                      </w:rPr>
                      <w:t>一、营业收入</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七、28</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22,877,773,678.50</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22,583,288,487.07</w:t>
                </w:r>
              </w:p>
            </w:tc>
          </w:tr>
          <w:tr w:rsidR="00D50F8E">
            <w:sdt>
              <w:sdtPr>
                <w:rPr>
                  <w:sz w:val="20"/>
                  <w:szCs w:val="20"/>
                </w:rPr>
                <w:tag w:val="_PLD_d1944006b3f04f768d17bc13c73fedc6"/>
                <w:id w:val="24781709"/>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7" w:firstLineChars="100" w:firstLine="200"/>
                      <w:rPr>
                        <w:color w:val="000000"/>
                        <w:sz w:val="20"/>
                        <w:szCs w:val="20"/>
                      </w:rPr>
                    </w:pPr>
                    <w:r>
                      <w:rPr>
                        <w:rFonts w:hint="eastAsia"/>
                        <w:sz w:val="20"/>
                        <w:szCs w:val="20"/>
                      </w:rPr>
                      <w:t>减：营业成本</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七、28</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20,529,917,169.13</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19,617,559,054.87</w:t>
                </w:r>
              </w:p>
            </w:tc>
          </w:tr>
          <w:tr w:rsidR="00D50F8E">
            <w:sdt>
              <w:sdtPr>
                <w:rPr>
                  <w:sz w:val="20"/>
                  <w:szCs w:val="20"/>
                </w:rPr>
                <w:tag w:val="_PLD_a7027b2d01dd4787ab95dddb0966bdef"/>
                <w:id w:val="24781710"/>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color w:val="000000"/>
                        <w:sz w:val="20"/>
                        <w:szCs w:val="20"/>
                      </w:rPr>
                    </w:pPr>
                    <w:r>
                      <w:rPr>
                        <w:rFonts w:hint="eastAsia"/>
                        <w:sz w:val="20"/>
                        <w:szCs w:val="20"/>
                      </w:rPr>
                      <w:t>税金及附加</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七、29</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45,923,970.71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82,869,814.75</w:t>
                </w:r>
              </w:p>
            </w:tc>
          </w:tr>
          <w:tr w:rsidR="00D50F8E">
            <w:sdt>
              <w:sdtPr>
                <w:rPr>
                  <w:sz w:val="20"/>
                  <w:szCs w:val="20"/>
                </w:rPr>
                <w:tag w:val="_PLD_ed06054af99742a59cb39381effddbc5"/>
                <w:id w:val="24781711"/>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color w:val="000000"/>
                        <w:sz w:val="20"/>
                        <w:szCs w:val="20"/>
                      </w:rPr>
                    </w:pPr>
                    <w:r>
                      <w:rPr>
                        <w:rFonts w:hint="eastAsia"/>
                        <w:sz w:val="20"/>
                        <w:szCs w:val="20"/>
                      </w:rPr>
                      <w:t>销售费用</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七、30</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29,756,954.39</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25,325,124.54</w:t>
                </w:r>
              </w:p>
            </w:tc>
          </w:tr>
          <w:tr w:rsidR="00D50F8E">
            <w:sdt>
              <w:sdtPr>
                <w:rPr>
                  <w:sz w:val="20"/>
                  <w:szCs w:val="20"/>
                </w:rPr>
                <w:tag w:val="_PLD_112d68f42f104711a452b09b43bb0461"/>
                <w:id w:val="24781712"/>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color w:val="000000"/>
                        <w:sz w:val="20"/>
                        <w:szCs w:val="20"/>
                      </w:rPr>
                    </w:pPr>
                    <w:r>
                      <w:rPr>
                        <w:rFonts w:hint="eastAsia"/>
                        <w:sz w:val="20"/>
                        <w:szCs w:val="20"/>
                      </w:rPr>
                      <w:t>管理费用</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七、31</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195,217,693.05</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234,699,752.27</w:t>
                </w: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rFonts w:hint="eastAsia"/>
                    <w:sz w:val="20"/>
                    <w:szCs w:val="20"/>
                  </w:rPr>
                  <w:tag w:val="_PLD_7893e7b73b01492584ac85310855aadc"/>
                  <w:id w:val="24781713"/>
                  <w:lock w:val="sdtLocked"/>
                </w:sdtPr>
                <w:sdtContent>
                  <w:p w:rsidR="00D50F8E" w:rsidRDefault="001C6035">
                    <w:pPr>
                      <w:ind w:firstLineChars="300" w:firstLine="600"/>
                      <w:rPr>
                        <w:sz w:val="20"/>
                        <w:szCs w:val="20"/>
                      </w:rPr>
                    </w:pPr>
                    <w:r>
                      <w:rPr>
                        <w:rFonts w:hint="eastAsia"/>
                        <w:sz w:val="20"/>
                        <w:szCs w:val="20"/>
                      </w:rPr>
                      <w:t>研发费用</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七、32</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564,128,345.24</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71,893,267.72</w:t>
                </w:r>
              </w:p>
            </w:tc>
          </w:tr>
          <w:tr w:rsidR="00D50F8E">
            <w:sdt>
              <w:sdtPr>
                <w:rPr>
                  <w:sz w:val="20"/>
                  <w:szCs w:val="20"/>
                </w:rPr>
                <w:tag w:val="_PLD_395d95ea583c4b63871b7c92cea690c4"/>
                <w:id w:val="24781714"/>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color w:val="000000"/>
                        <w:sz w:val="20"/>
                        <w:szCs w:val="20"/>
                      </w:rPr>
                    </w:pPr>
                    <w:r>
                      <w:rPr>
                        <w:rFonts w:hint="eastAsia"/>
                        <w:sz w:val="20"/>
                        <w:szCs w:val="20"/>
                      </w:rPr>
                      <w:t>财务费用</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七、33</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46,428,543.52</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163,242,539.35</w:t>
                </w: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rFonts w:hint="eastAsia"/>
                    <w:sz w:val="20"/>
                    <w:szCs w:val="20"/>
                  </w:rPr>
                  <w:tag w:val="_PLD_b6a0f1127c3b48e6a42b271f40db72a1"/>
                  <w:id w:val="24781715"/>
                  <w:lock w:val="sdtLocked"/>
                </w:sdtPr>
                <w:sdtContent>
                  <w:p w:rsidR="00D50F8E" w:rsidRDefault="001C6035">
                    <w:pPr>
                      <w:ind w:firstLineChars="300" w:firstLine="600"/>
                      <w:rPr>
                        <w:sz w:val="20"/>
                        <w:szCs w:val="20"/>
                      </w:rPr>
                    </w:pPr>
                    <w:r>
                      <w:rPr>
                        <w:rFonts w:hint="eastAsia"/>
                        <w:sz w:val="20"/>
                        <w:szCs w:val="20"/>
                      </w:rPr>
                      <w:t>其中：利息费用</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Pr="002C7B34" w:rsidRDefault="002C7B34" w:rsidP="002C7B34">
                <w:pPr>
                  <w:jc w:val="right"/>
                  <w:rPr>
                    <w:color w:val="000000" w:themeColor="text1"/>
                  </w:rPr>
                </w:pPr>
                <w:r w:rsidRPr="002C7B34">
                  <w:rPr>
                    <w:rFonts w:hint="eastAsia"/>
                    <w:color w:val="000000" w:themeColor="text1"/>
                    <w:sz w:val="20"/>
                    <w:szCs w:val="20"/>
                  </w:rPr>
                  <w:t>136,013,196.01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143,062,282.00</w:t>
                </w: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rFonts w:hint="eastAsia"/>
                    <w:sz w:val="20"/>
                    <w:szCs w:val="20"/>
                  </w:rPr>
                  <w:tag w:val="_PLD_06d8dbe57ce54d95b7840e704db816ee"/>
                  <w:id w:val="24781716"/>
                  <w:lock w:val="sdtLocked"/>
                </w:sdtPr>
                <w:sdtContent>
                  <w:p w:rsidR="00D50F8E" w:rsidRDefault="001C6035">
                    <w:pPr>
                      <w:ind w:firstLineChars="600" w:firstLine="1200"/>
                      <w:rPr>
                        <w:sz w:val="20"/>
                        <w:szCs w:val="20"/>
                      </w:rPr>
                    </w:pPr>
                    <w:r>
                      <w:rPr>
                        <w:rFonts w:hint="eastAsia"/>
                        <w:sz w:val="20"/>
                        <w:szCs w:val="20"/>
                      </w:rPr>
                      <w:t>利息收入</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91,968,996.67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22,606,474.08</w:t>
                </w:r>
              </w:p>
            </w:tc>
          </w:tr>
          <w:tr w:rsidR="00D50F8E">
            <w:sdt>
              <w:sdtPr>
                <w:rPr>
                  <w:sz w:val="20"/>
                  <w:szCs w:val="20"/>
                </w:rPr>
                <w:tag w:val="_PLD_b08f0510a9be49258be65ba76ea0bbac"/>
                <w:id w:val="24781717"/>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rFonts w:hint="eastAsia"/>
                        <w:sz w:val="20"/>
                        <w:szCs w:val="20"/>
                      </w:rPr>
                      <w:t>加：其他收益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七、34</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19,133,980.53</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12,426,209.88</w:t>
                </w:r>
              </w:p>
            </w:tc>
          </w:tr>
          <w:tr w:rsidR="00D50F8E">
            <w:sdt>
              <w:sdtPr>
                <w:rPr>
                  <w:sz w:val="20"/>
                  <w:szCs w:val="20"/>
                </w:rPr>
                <w:tag w:val="_PLD_64599bac50fe4c26978ea66ba255b69e"/>
                <w:id w:val="24781718"/>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sz w:val="20"/>
                        <w:szCs w:val="20"/>
                      </w:rPr>
                    </w:pPr>
                    <w:r>
                      <w:rPr>
                        <w:rFonts w:hint="eastAsia"/>
                        <w:sz w:val="20"/>
                        <w:szCs w:val="20"/>
                      </w:rPr>
                      <w:t>投资收益（损失以“－”号填列）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七、35</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-2,433.31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-1,655,745.00</w:t>
                </w:r>
              </w:p>
            </w:tc>
          </w:tr>
          <w:tr w:rsidR="00D50F8E">
            <w:sdt>
              <w:sdtPr>
                <w:rPr>
                  <w:sz w:val="20"/>
                  <w:szCs w:val="20"/>
                </w:rPr>
                <w:tag w:val="_PLD_999f3c26118e410ab4f20376b56770c2"/>
                <w:id w:val="24781719"/>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sz w:val="20"/>
                        <w:szCs w:val="20"/>
                      </w:rPr>
                    </w:pPr>
                    <w:r>
                      <w:rPr>
                        <w:rFonts w:hint="eastAsia"/>
                        <w:sz w:val="20"/>
                        <w:szCs w:val="20"/>
                      </w:rPr>
                      <w:t>其中：对联营企业和合营企业的投资收益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-2,433.31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-64,177.54</w:t>
                </w:r>
              </w:p>
            </w:tc>
          </w:tr>
          <w:tr w:rsidR="00D50F8E">
            <w:sdt>
              <w:sdtPr>
                <w:rPr>
                  <w:sz w:val="20"/>
                  <w:szCs w:val="20"/>
                </w:rPr>
                <w:tag w:val="_PLD_39f79a6ced9845378419c6126ff4ba76"/>
                <w:id w:val="24781720"/>
                <w:lock w:val="sdtLocked"/>
              </w:sdtPr>
              <w:sdtContent>
                <w:tc>
                  <w:tcPr>
                    <w:tcW w:w="4539" w:type="dxa"/>
                    <w:tcBorders>
                      <w:top w:val="outset" w:sz="4" w:space="0" w:color="auto"/>
                      <w:left w:val="outset" w:sz="4" w:space="0" w:color="auto"/>
                      <w:bottom w:val="outset" w:sz="4" w:space="0" w:color="auto"/>
                      <w:right w:val="outset" w:sz="4" w:space="0" w:color="auto"/>
                    </w:tcBorders>
                  </w:tcPr>
                  <w:p w:rsidR="00D50F8E" w:rsidRDefault="001C6035">
                    <w:pPr>
                      <w:ind w:firstLineChars="550" w:firstLine="1100"/>
                      <w:rPr>
                        <w:sz w:val="20"/>
                        <w:szCs w:val="20"/>
                      </w:rPr>
                    </w:pPr>
                    <w:r>
                      <w:rPr>
                        <w:rFonts w:hint="eastAsia"/>
                        <w:sz w:val="20"/>
                        <w:szCs w:val="20"/>
                      </w:rPr>
                      <w:t>以摊余成本计量的金融资产终止确认收益（损失以“</w:t>
                    </w:r>
                    <w:r>
                      <w:rPr>
                        <w:sz w:val="20"/>
                        <w:szCs w:val="20"/>
                      </w:rPr>
                      <w:t>-”号填列）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rFonts w:hint="eastAsia"/>
                    <w:sz w:val="20"/>
                    <w:szCs w:val="20"/>
                  </w:rPr>
                  <w:tag w:val="_PLD_67a5a52abbc947f5a6c2cbec1be51128"/>
                  <w:id w:val="24781721"/>
                  <w:lock w:val="sdtLocked"/>
                </w:sdtPr>
                <w:sdtEndPr>
                  <w:rPr>
                    <w:rFonts w:hint="default"/>
                  </w:rPr>
                </w:sdtEndPr>
                <w:sdtContent>
                  <w:p w:rsidR="00D50F8E" w:rsidRDefault="001C6035">
                    <w:pPr>
                      <w:ind w:firstLineChars="300" w:firstLine="600"/>
                      <w:rPr>
                        <w:sz w:val="20"/>
                        <w:szCs w:val="20"/>
                      </w:rPr>
                    </w:pPr>
                    <w:r>
                      <w:rPr>
                        <w:rFonts w:hint="eastAsia"/>
                        <w:sz w:val="20"/>
                        <w:szCs w:val="20"/>
                      </w:rPr>
                      <w:t>净敞口套期收益（损失以“</w:t>
                    </w:r>
                    <w:r>
                      <w:rPr>
                        <w:sz w:val="20"/>
                        <w:szCs w:val="20"/>
                      </w:rPr>
                      <w:t>-”号填列）</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7f50e4e6ee3946c397a7f2c6d1011f3f"/>
                <w:id w:val="24781722"/>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7" w:firstLineChars="300" w:firstLine="600"/>
                      <w:rPr>
                        <w:color w:val="000000"/>
                        <w:sz w:val="20"/>
                        <w:szCs w:val="20"/>
                      </w:rPr>
                    </w:pPr>
                    <w:r>
                      <w:rPr>
                        <w:rFonts w:hint="eastAsia"/>
                        <w:sz w:val="20"/>
                        <w:szCs w:val="20"/>
                      </w:rPr>
                      <w:t>公允价值变动收益（损失以“－”号填列）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rFonts w:hint="eastAsia"/>
                    <w:sz w:val="20"/>
                    <w:szCs w:val="20"/>
                  </w:rPr>
                  <w:tag w:val="_PLD_bbf77086302546e39a3b28942547e40d"/>
                  <w:id w:val="24781723"/>
                  <w:lock w:val="sdtLocked"/>
                </w:sdtPr>
                <w:sdtContent>
                  <w:p w:rsidR="00D50F8E" w:rsidRDefault="001C6035">
                    <w:pPr>
                      <w:ind w:firstLineChars="300" w:firstLine="600"/>
                      <w:rPr>
                        <w:sz w:val="20"/>
                        <w:szCs w:val="20"/>
                      </w:rPr>
                    </w:pPr>
                    <w:r>
                      <w:rPr>
                        <w:rFonts w:hint="eastAsia"/>
                        <w:sz w:val="20"/>
                        <w:szCs w:val="20"/>
                      </w:rPr>
                      <w:t>信用减值损失（损失以“</w:t>
                    </w:r>
                    <w:r>
                      <w:rPr>
                        <w:sz w:val="20"/>
                        <w:szCs w:val="20"/>
                      </w:rPr>
                      <w:t>-”号填列）</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七、36</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-9,966,480.15</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2db16ca959a14199ba6c302f65633f05"/>
                <w:id w:val="24781724"/>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color w:val="000000"/>
                        <w:sz w:val="20"/>
                        <w:szCs w:val="20"/>
                      </w:rPr>
                    </w:pPr>
                    <w:r>
                      <w:rPr>
                        <w:rFonts w:hint="eastAsia"/>
                        <w:sz w:val="20"/>
                        <w:szCs w:val="20"/>
                      </w:rPr>
                      <w:t>资产减值损失（损失以“</w:t>
                    </w:r>
                    <w:r>
                      <w:rPr>
                        <w:sz w:val="20"/>
                        <w:szCs w:val="20"/>
                      </w:rPr>
                      <w:t>-”号填列）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sz w:val="20"/>
                    <w:szCs w:val="20"/>
                  </w:rPr>
                </w:pPr>
                <w:r>
                  <w:rPr>
                    <w:rFonts w:hint="eastAsia"/>
                    <w:sz w:val="20"/>
                    <w:szCs w:val="20"/>
                  </w:rPr>
                  <w:t>七、37</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6,944,282.58</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w:t>
                </w:r>
              </w:p>
            </w:tc>
          </w:tr>
          <w:tr w:rsidR="00D50F8E">
            <w:sdt>
              <w:sdtPr>
                <w:rPr>
                  <w:rFonts w:hint="eastAsia"/>
                  <w:sz w:val="20"/>
                  <w:szCs w:val="20"/>
                </w:rPr>
                <w:tag w:val="_PLD_0da901017f4943e09f4423d7155d9c3d"/>
                <w:id w:val="24781725"/>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300" w:firstLine="600"/>
                      <w:rPr>
                        <w:sz w:val="20"/>
                        <w:szCs w:val="20"/>
                      </w:rPr>
                    </w:pPr>
                    <w:r>
                      <w:rPr>
                        <w:rFonts w:hint="eastAsia"/>
                        <w:sz w:val="20"/>
                        <w:szCs w:val="20"/>
                      </w:rPr>
                      <w:t>资产处置收益（损失以“－”号填列）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2896cb68b55b4be8b101bf791b9c8e7a"/>
                <w:id w:val="24781726"/>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rPr>
                        <w:color w:val="000000"/>
                        <w:sz w:val="20"/>
                        <w:szCs w:val="20"/>
                      </w:rPr>
                    </w:pPr>
                    <w:r>
                      <w:rPr>
                        <w:rFonts w:hint="eastAsia"/>
                        <w:sz w:val="20"/>
                        <w:szCs w:val="20"/>
                      </w:rPr>
                      <w:t>二、营业利润（亏损以“－”号填列）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1,482,510,352.11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2,398,469,398.45</w:t>
                </w:r>
              </w:p>
            </w:tc>
          </w:tr>
          <w:tr w:rsidR="00D50F8E">
            <w:sdt>
              <w:sdtPr>
                <w:rPr>
                  <w:sz w:val="20"/>
                  <w:szCs w:val="20"/>
                </w:rPr>
                <w:tag w:val="_PLD_f086f69ce54d475e8df59b16304563ea"/>
                <w:id w:val="24781727"/>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7" w:firstLineChars="100" w:firstLine="200"/>
                      <w:rPr>
                        <w:color w:val="000000"/>
                        <w:sz w:val="20"/>
                        <w:szCs w:val="20"/>
                      </w:rPr>
                    </w:pPr>
                    <w:r>
                      <w:rPr>
                        <w:rFonts w:hint="eastAsia"/>
                        <w:sz w:val="20"/>
                        <w:szCs w:val="20"/>
                      </w:rPr>
                      <w:t>加：营业外收入</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sz w:val="20"/>
                    <w:szCs w:val="20"/>
                  </w:rPr>
                </w:pPr>
                <w:r>
                  <w:rPr>
                    <w:rFonts w:hint="eastAsia"/>
                    <w:sz w:val="20"/>
                    <w:szCs w:val="20"/>
                  </w:rPr>
                  <w:t>七、38</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5,957,585.27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2,206,740.56</w:t>
                </w:r>
              </w:p>
            </w:tc>
          </w:tr>
          <w:tr w:rsidR="00D50F8E">
            <w:sdt>
              <w:sdtPr>
                <w:rPr>
                  <w:sz w:val="20"/>
                  <w:szCs w:val="20"/>
                </w:rPr>
                <w:tag w:val="_PLD_c12b38e6b1d4483a8ddb8cc8356c2aab"/>
                <w:id w:val="24781728"/>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7" w:firstLineChars="100" w:firstLine="200"/>
                      <w:rPr>
                        <w:color w:val="000000"/>
                        <w:sz w:val="20"/>
                        <w:szCs w:val="20"/>
                      </w:rPr>
                    </w:pPr>
                    <w:r>
                      <w:rPr>
                        <w:rFonts w:hint="eastAsia"/>
                        <w:sz w:val="20"/>
                        <w:szCs w:val="20"/>
                      </w:rPr>
                      <w:t>减：营业外支出</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sz w:val="20"/>
                    <w:szCs w:val="20"/>
                  </w:rPr>
                </w:pPr>
                <w:r>
                  <w:rPr>
                    <w:rFonts w:hint="eastAsia"/>
                    <w:sz w:val="20"/>
                    <w:szCs w:val="20"/>
                  </w:rPr>
                  <w:t>七、39</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500.00</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1,600.00</w:t>
                </w:r>
              </w:p>
            </w:tc>
          </w:tr>
          <w:tr w:rsidR="00D50F8E">
            <w:sdt>
              <w:sdtPr>
                <w:rPr>
                  <w:sz w:val="20"/>
                  <w:szCs w:val="20"/>
                </w:rPr>
                <w:tag w:val="_PLD_2235e61337534d40b5056b8beaa230aa"/>
                <w:id w:val="24781729"/>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rPr>
                        <w:color w:val="000000"/>
                        <w:sz w:val="20"/>
                        <w:szCs w:val="20"/>
                      </w:rPr>
                    </w:pPr>
                    <w:r>
                      <w:rPr>
                        <w:rFonts w:hint="eastAsia"/>
                        <w:sz w:val="20"/>
                        <w:szCs w:val="20"/>
                      </w:rPr>
                      <w:t>三、利润总额（亏损总额以“－”号填列）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sz w:val="20"/>
                    <w:szCs w:val="20"/>
                  </w:rPr>
                </w:pPr>
                <w:r>
                  <w:t> </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1,488,467,437.38</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2,400,674,539.01</w:t>
                </w:r>
              </w:p>
            </w:tc>
          </w:tr>
          <w:tr w:rsidR="00D50F8E">
            <w:sdt>
              <w:sdtPr>
                <w:rPr>
                  <w:sz w:val="20"/>
                  <w:szCs w:val="20"/>
                </w:rPr>
                <w:tag w:val="_PLD_8b411e04585846a2bfa8c9512ae426bd"/>
                <w:id w:val="24781730"/>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7" w:firstLineChars="100" w:firstLine="200"/>
                      <w:rPr>
                        <w:color w:val="000000"/>
                        <w:sz w:val="20"/>
                        <w:szCs w:val="20"/>
                      </w:rPr>
                    </w:pPr>
                    <w:r>
                      <w:rPr>
                        <w:rFonts w:hint="eastAsia"/>
                        <w:sz w:val="20"/>
                        <w:szCs w:val="20"/>
                      </w:rPr>
                      <w:t>减：所得税费用</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sz w:val="20"/>
                    <w:szCs w:val="20"/>
                  </w:rPr>
                </w:pPr>
                <w:r>
                  <w:rPr>
                    <w:rFonts w:hint="eastAsia"/>
                    <w:sz w:val="20"/>
                    <w:szCs w:val="20"/>
                  </w:rPr>
                  <w:t>七、40</w:t>
                </w: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223,270,115.61</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360,101,180.85</w:t>
                </w:r>
              </w:p>
            </w:tc>
          </w:tr>
          <w:tr w:rsidR="00D50F8E">
            <w:sdt>
              <w:sdtPr>
                <w:rPr>
                  <w:sz w:val="20"/>
                  <w:szCs w:val="20"/>
                </w:rPr>
                <w:tag w:val="_PLD_59dccf047b764f4ca443935735c169ae"/>
                <w:id w:val="24781731"/>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rPr>
                        <w:color w:val="000000"/>
                        <w:sz w:val="20"/>
                        <w:szCs w:val="20"/>
                      </w:rPr>
                    </w:pPr>
                    <w:r>
                      <w:rPr>
                        <w:rFonts w:hint="eastAsia"/>
                        <w:sz w:val="20"/>
                        <w:szCs w:val="20"/>
                      </w:rPr>
                      <w:t>四、净利润（净亏损以“－”号填列）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1,265,197,321.77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2,040,573,358.16</w:t>
                </w:r>
              </w:p>
            </w:tc>
          </w:tr>
          <w:tr w:rsidR="00D50F8E">
            <w:sdt>
              <w:sdtPr>
                <w:rPr>
                  <w:sz w:val="20"/>
                  <w:szCs w:val="20"/>
                </w:rPr>
                <w:tag w:val="_PLD_725887e6bd744ca88b90f1eec942800d"/>
                <w:id w:val="24781732"/>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rFonts w:hint="eastAsia"/>
                        <w:sz w:val="20"/>
                        <w:szCs w:val="20"/>
                      </w:rPr>
                      <w:t>（一）</w:t>
                    </w:r>
                    <w:r>
                      <w:rPr>
                        <w:sz w:val="20"/>
                        <w:szCs w:val="20"/>
                      </w:rPr>
                      <w:t>持续经营净利润（净亏损以“－”号填列）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1,265,197,321.77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2,040,573,358.16</w:t>
                </w:r>
              </w:p>
            </w:tc>
          </w:tr>
          <w:tr w:rsidR="00D50F8E">
            <w:sdt>
              <w:sdtPr>
                <w:rPr>
                  <w:rFonts w:hint="eastAsia"/>
                  <w:sz w:val="20"/>
                  <w:szCs w:val="20"/>
                </w:rPr>
                <w:tag w:val="_PLD_fc8c889230794bfca4bfb383f6c4a450"/>
                <w:id w:val="24781733"/>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rFonts w:hint="eastAsia"/>
                        <w:sz w:val="20"/>
                        <w:szCs w:val="20"/>
                      </w:rPr>
                      <w:t>（二）终止经营净利润（净亏损以“－”号填列）</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center"/>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center"/>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center"/>
                  <w:rPr>
                    <w:rFonts w:asciiTheme="minorEastAsia" w:hAnsiTheme="minorEastAsia"/>
                    <w:sz w:val="20"/>
                    <w:szCs w:val="20"/>
                  </w:rPr>
                </w:pPr>
                <w:r>
                  <w:rPr>
                    <w:sz w:val="20"/>
                    <w:szCs w:val="20"/>
                  </w:rPr>
                  <w:t>-</w:t>
                </w:r>
              </w:p>
            </w:tc>
          </w:tr>
          <w:tr w:rsidR="00D50F8E">
            <w:sdt>
              <w:sdtPr>
                <w:rPr>
                  <w:sz w:val="20"/>
                  <w:szCs w:val="20"/>
                </w:rPr>
                <w:tag w:val="_PLD_0ac1c35db0be40279d37827ea108dc2d"/>
                <w:id w:val="24781734"/>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Chars="-19" w:left="-8" w:hangingChars="19" w:hanging="38"/>
                      <w:jc w:val="right"/>
                      <w:rPr>
                        <w:sz w:val="20"/>
                        <w:szCs w:val="20"/>
                      </w:rPr>
                    </w:pPr>
                    <w:r>
                      <w:rPr>
                        <w:rFonts w:hint="eastAsia"/>
                        <w:sz w:val="20"/>
                        <w:szCs w:val="20"/>
                      </w:rPr>
                      <w:t>五、其他综合收益的税后净额</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w:t>
                </w:r>
              </w:p>
            </w:tc>
          </w:tr>
          <w:tr w:rsidR="00D50F8E">
            <w:sdt>
              <w:sdtPr>
                <w:rPr>
                  <w:sz w:val="20"/>
                  <w:szCs w:val="20"/>
                </w:rPr>
                <w:tag w:val="_PLD_b15de0347a9c4dceabcdd43d356bf8a5"/>
                <w:id w:val="24781735"/>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rFonts w:hint="eastAsia"/>
                        <w:sz w:val="20"/>
                        <w:szCs w:val="20"/>
                      </w:rPr>
                      <w:t>（一）不能重分类进损益的其他综合收益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center"/>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center"/>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center"/>
                  <w:rPr>
                    <w:rFonts w:asciiTheme="minorEastAsia" w:hAnsiTheme="minorEastAsia"/>
                    <w:sz w:val="20"/>
                    <w:szCs w:val="20"/>
                  </w:rPr>
                </w:pPr>
              </w:p>
            </w:tc>
          </w:tr>
          <w:tr w:rsidR="00D50F8E">
            <w:sdt>
              <w:sdtPr>
                <w:rPr>
                  <w:sz w:val="20"/>
                  <w:szCs w:val="20"/>
                </w:rPr>
                <w:tag w:val="_PLD_f6892a1041254feca2cb5243222ae046"/>
                <w:id w:val="24781736"/>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firstLineChars="200" w:firstLine="400"/>
                      <w:rPr>
                        <w:sz w:val="20"/>
                        <w:szCs w:val="20"/>
                      </w:rPr>
                    </w:pPr>
                    <w:r>
                      <w:rPr>
                        <w:sz w:val="20"/>
                        <w:szCs w:val="20"/>
                      </w:rPr>
                      <w:t>1.重新计量设定受益计划变动额</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0a2c4dc69c4c430c995a908418af56dd"/>
                <w:id w:val="24781737"/>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firstLineChars="200" w:firstLine="400"/>
                      <w:rPr>
                        <w:sz w:val="20"/>
                        <w:szCs w:val="20"/>
                      </w:rPr>
                    </w:pPr>
                    <w:r>
                      <w:rPr>
                        <w:sz w:val="20"/>
                        <w:szCs w:val="20"/>
                      </w:rPr>
                      <w:t>2.权益法下不能转损益的其他综合收益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76962e762f6a4bf1b0bed82972524958"/>
                  <w:id w:val="24781738"/>
                  <w:lock w:val="sdtLocked"/>
                </w:sdtPr>
                <w:sdtContent>
                  <w:p w:rsidR="00D50F8E" w:rsidRDefault="001C6035">
                    <w:pPr>
                      <w:ind w:left="-19" w:firstLineChars="200" w:firstLine="400"/>
                      <w:rPr>
                        <w:sz w:val="20"/>
                        <w:szCs w:val="20"/>
                      </w:rPr>
                    </w:pPr>
                    <w:r>
                      <w:rPr>
                        <w:sz w:val="20"/>
                        <w:szCs w:val="20"/>
                      </w:rPr>
                      <w:t>3.其他权益工具投资公允价值变动</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d63f4e60a14d4625b078951960773edb"/>
                  <w:id w:val="24781739"/>
                  <w:lock w:val="sdtLocked"/>
                </w:sdtPr>
                <w:sdtContent>
                  <w:p w:rsidR="00D50F8E" w:rsidRDefault="001C6035">
                    <w:pPr>
                      <w:ind w:left="-19" w:firstLineChars="200" w:firstLine="400"/>
                      <w:rPr>
                        <w:sz w:val="20"/>
                        <w:szCs w:val="20"/>
                      </w:rPr>
                    </w:pPr>
                    <w:r>
                      <w:rPr>
                        <w:sz w:val="20"/>
                        <w:szCs w:val="20"/>
                      </w:rPr>
                      <w:t>4.企业自身信用风险公允价值变动</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91309bb911f54967aaa215b2b868c3f4"/>
                <w:id w:val="24781740"/>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rFonts w:hint="eastAsia"/>
                        <w:sz w:val="20"/>
                        <w:szCs w:val="20"/>
                      </w:rPr>
                      <w:t>（二）将重分类进损益的其他综合收益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fac84df184f84681bb09df0beba12ed8"/>
                <w:id w:val="24781741"/>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firstLineChars="200" w:firstLine="400"/>
                      <w:rPr>
                        <w:sz w:val="20"/>
                        <w:szCs w:val="20"/>
                      </w:rPr>
                    </w:pPr>
                    <w:r>
                      <w:rPr>
                        <w:sz w:val="20"/>
                        <w:szCs w:val="20"/>
                      </w:rPr>
                      <w:t>1.权益法下可转损益的其他综合收益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85c4c3177d5e4028b90fe424d1deabc3"/>
                  <w:id w:val="24781742"/>
                  <w:lock w:val="sdtLocked"/>
                </w:sdtPr>
                <w:sdtContent>
                  <w:p w:rsidR="00D50F8E" w:rsidRDefault="001C6035">
                    <w:pPr>
                      <w:ind w:left="-19" w:firstLineChars="200" w:firstLine="400"/>
                      <w:rPr>
                        <w:sz w:val="20"/>
                        <w:szCs w:val="20"/>
                      </w:rPr>
                    </w:pPr>
                    <w:r>
                      <w:rPr>
                        <w:sz w:val="20"/>
                        <w:szCs w:val="20"/>
                      </w:rPr>
                      <w:t>2.其他债权投资公允价值变动</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70b6fa52d1cf42f18a94864ca410e079"/>
                  <w:id w:val="24781743"/>
                  <w:lock w:val="sdtLocked"/>
                </w:sdtPr>
                <w:sdtContent>
                  <w:p w:rsidR="00D50F8E" w:rsidRDefault="001C6035">
                    <w:pPr>
                      <w:ind w:left="-19" w:firstLineChars="200" w:firstLine="400"/>
                      <w:rPr>
                        <w:sz w:val="20"/>
                        <w:szCs w:val="20"/>
                      </w:rPr>
                    </w:pPr>
                    <w:r>
                      <w:rPr>
                        <w:sz w:val="20"/>
                        <w:szCs w:val="20"/>
                      </w:rPr>
                      <w:t>3.可供出售金融资产公允价值变动损益</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0f95411f0bca4aae92a720c3cb7defb1"/>
                  <w:id w:val="24781744"/>
                  <w:lock w:val="sdtLocked"/>
                </w:sdtPr>
                <w:sdtContent>
                  <w:p w:rsidR="00D50F8E" w:rsidRDefault="001C6035">
                    <w:pPr>
                      <w:ind w:left="-19" w:firstLineChars="200" w:firstLine="400"/>
                      <w:rPr>
                        <w:sz w:val="20"/>
                        <w:szCs w:val="20"/>
                      </w:rPr>
                    </w:pPr>
                    <w:r>
                      <w:rPr>
                        <w:sz w:val="20"/>
                        <w:szCs w:val="20"/>
                      </w:rPr>
                      <w:t>4.金融资产重分类计入其他综合收益的金额</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277f0a782c704116b558a1c9667cbb78"/>
                  <w:id w:val="24781745"/>
                  <w:lock w:val="sdtLocked"/>
                </w:sdtPr>
                <w:sdtContent>
                  <w:p w:rsidR="00D50F8E" w:rsidRDefault="001C6035">
                    <w:pPr>
                      <w:ind w:left="-19" w:firstLineChars="200" w:firstLine="400"/>
                      <w:rPr>
                        <w:sz w:val="20"/>
                        <w:szCs w:val="20"/>
                      </w:rPr>
                    </w:pPr>
                    <w:r>
                      <w:rPr>
                        <w:sz w:val="20"/>
                        <w:szCs w:val="20"/>
                      </w:rPr>
                      <w:t>5.持有至到期投资重分类为可供出售金融资产损益</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40debdabc6224488ac054d508f4e8994"/>
                  <w:id w:val="24781746"/>
                  <w:lock w:val="sdtLocked"/>
                </w:sdtPr>
                <w:sdtContent>
                  <w:p w:rsidR="00D50F8E" w:rsidRDefault="001C6035">
                    <w:pPr>
                      <w:ind w:left="-19" w:firstLineChars="200" w:firstLine="400"/>
                      <w:rPr>
                        <w:sz w:val="20"/>
                        <w:szCs w:val="20"/>
                      </w:rPr>
                    </w:pPr>
                    <w:r>
                      <w:rPr>
                        <w:sz w:val="20"/>
                        <w:szCs w:val="20"/>
                      </w:rPr>
                      <w:t>6.其他债权投资信用减值准备</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ff358146787f48d08377e607183648e5"/>
                  <w:id w:val="24781747"/>
                  <w:lock w:val="sdtLocked"/>
                </w:sdtPr>
                <w:sdtContent>
                  <w:p w:rsidR="00D50F8E" w:rsidRDefault="001C6035">
                    <w:pPr>
                      <w:ind w:left="-19" w:firstLineChars="200" w:firstLine="400"/>
                      <w:rPr>
                        <w:sz w:val="20"/>
                        <w:szCs w:val="20"/>
                      </w:rPr>
                    </w:pPr>
                    <w:r>
                      <w:rPr>
                        <w:sz w:val="20"/>
                        <w:szCs w:val="20"/>
                      </w:rPr>
                      <w:t>7.现金流量套期储备（现金流量套期损益的有效部分）</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ce99240744f94443a12372f5bebcdc7d"/>
                  <w:id w:val="24781748"/>
                  <w:lock w:val="sdtLocked"/>
                </w:sdtPr>
                <w:sdtContent>
                  <w:p w:rsidR="00D50F8E" w:rsidRDefault="001C6035">
                    <w:pPr>
                      <w:ind w:left="-19" w:firstLineChars="200" w:firstLine="400"/>
                      <w:rPr>
                        <w:sz w:val="20"/>
                        <w:szCs w:val="20"/>
                      </w:rPr>
                    </w:pPr>
                    <w:r>
                      <w:rPr>
                        <w:sz w:val="20"/>
                        <w:szCs w:val="20"/>
                      </w:rPr>
                      <w:t>8.外币财务报表折算差额</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tc>
              <w:tcPr>
                <w:tcW w:w="4539" w:type="dxa"/>
                <w:tcBorders>
                  <w:top w:val="outset" w:sz="4" w:space="0" w:color="auto"/>
                  <w:left w:val="outset" w:sz="4" w:space="0" w:color="auto"/>
                  <w:bottom w:val="outset" w:sz="4" w:space="0" w:color="auto"/>
                  <w:right w:val="outset" w:sz="4" w:space="0" w:color="auto"/>
                </w:tcBorders>
                <w:vAlign w:val="center"/>
              </w:tcPr>
              <w:sdt>
                <w:sdtPr>
                  <w:rPr>
                    <w:sz w:val="20"/>
                    <w:szCs w:val="20"/>
                  </w:rPr>
                  <w:tag w:val="_PLD_f4eca88a48ed4bd89ba8d1a8e74e46d0"/>
                  <w:id w:val="24781749"/>
                  <w:lock w:val="sdtLocked"/>
                </w:sdtPr>
                <w:sdtContent>
                  <w:p w:rsidR="00D50F8E" w:rsidRDefault="001C6035">
                    <w:pPr>
                      <w:ind w:left="-19" w:firstLineChars="200" w:firstLine="400"/>
                      <w:rPr>
                        <w:sz w:val="20"/>
                        <w:szCs w:val="20"/>
                      </w:rPr>
                    </w:pPr>
                    <w:r>
                      <w:rPr>
                        <w:sz w:val="20"/>
                        <w:szCs w:val="20"/>
                      </w:rPr>
                      <w:t>9.其他</w:t>
                    </w:r>
                  </w:p>
                </w:sdtContent>
              </w:sdt>
            </w:tc>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706116c01cf64156a997a131153c4494"/>
                <w:id w:val="24781750"/>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19"/>
                      <w:rPr>
                        <w:sz w:val="20"/>
                        <w:szCs w:val="20"/>
                      </w:rPr>
                    </w:pPr>
                    <w:r>
                      <w:rPr>
                        <w:rFonts w:hint="eastAsia"/>
                        <w:sz w:val="20"/>
                        <w:szCs w:val="20"/>
                      </w:rPr>
                      <w:t>六、综合收益总额</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1,265,197,321.77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sz w:val="20"/>
                    <w:szCs w:val="20"/>
                  </w:rPr>
                  <w:t>2,040,573,358.16</w:t>
                </w:r>
              </w:p>
            </w:tc>
          </w:tr>
          <w:tr w:rsidR="00D50F8E">
            <w:sdt>
              <w:sdtPr>
                <w:rPr>
                  <w:sz w:val="20"/>
                  <w:szCs w:val="20"/>
                </w:rPr>
                <w:tag w:val="_PLD_66ab9c261d1b4be9a4c22d7bcb216450"/>
                <w:id w:val="24781751"/>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leftChars="-19" w:left="-8" w:hangingChars="19" w:hanging="38"/>
                      <w:rPr>
                        <w:sz w:val="20"/>
                        <w:szCs w:val="20"/>
                      </w:rPr>
                    </w:pPr>
                    <w:r>
                      <w:rPr>
                        <w:rFonts w:hint="eastAsia"/>
                        <w:sz w:val="20"/>
                        <w:szCs w:val="20"/>
                      </w:rPr>
                      <w:t>七</w:t>
                    </w:r>
                    <w:r>
                      <w:rPr>
                        <w:sz w:val="20"/>
                        <w:szCs w:val="20"/>
                      </w:rPr>
                      <w:t>、每股收益：</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 xml:space="preserve">　</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 xml:space="preserve">　</w:t>
                </w:r>
              </w:p>
            </w:tc>
          </w:tr>
          <w:tr w:rsidR="00D50F8E">
            <w:sdt>
              <w:sdtPr>
                <w:rPr>
                  <w:sz w:val="20"/>
                  <w:szCs w:val="20"/>
                </w:rPr>
                <w:tag w:val="_PLD_8585e9b578034e76a9a78cf0a1d79e08"/>
                <w:id w:val="24781752"/>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sz w:val="20"/>
                        <w:szCs w:val="20"/>
                      </w:rPr>
                      <w:t>（一）基本每股收益</w:t>
                    </w:r>
                    <w:r>
                      <w:rPr>
                        <w:rFonts w:hint="eastAsia"/>
                        <w:sz w:val="20"/>
                        <w:szCs w:val="20"/>
                      </w:rPr>
                      <w:t>(元/股)</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0.4937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0.7962</w:t>
                </w:r>
              </w:p>
            </w:tc>
          </w:tr>
          <w:tr w:rsidR="00D50F8E">
            <w:sdt>
              <w:sdtPr>
                <w:rPr>
                  <w:sz w:val="20"/>
                  <w:szCs w:val="20"/>
                </w:rPr>
                <w:tag w:val="_PLD_1d01c68025744a66a934152331de3b45"/>
                <w:id w:val="24781753"/>
                <w:lock w:val="sdtLocked"/>
              </w:sdtPr>
              <w:sdtContent>
                <w:tc>
                  <w:tcPr>
                    <w:tcW w:w="4539" w:type="dxa"/>
                    <w:tcBorders>
                      <w:top w:val="outset" w:sz="4" w:space="0" w:color="auto"/>
                      <w:left w:val="outset" w:sz="4" w:space="0" w:color="auto"/>
                      <w:bottom w:val="outset" w:sz="4" w:space="0" w:color="auto"/>
                      <w:right w:val="outset" w:sz="4" w:space="0" w:color="auto"/>
                    </w:tcBorders>
                    <w:vAlign w:val="center"/>
                  </w:tcPr>
                  <w:p w:rsidR="00D50F8E" w:rsidRDefault="001C6035">
                    <w:pPr>
                      <w:ind w:firstLineChars="100" w:firstLine="200"/>
                      <w:rPr>
                        <w:sz w:val="20"/>
                        <w:szCs w:val="20"/>
                      </w:rPr>
                    </w:pPr>
                    <w:r>
                      <w:rPr>
                        <w:sz w:val="20"/>
                        <w:szCs w:val="20"/>
                      </w:rPr>
                      <w:t>（二）稀释每股收益</w:t>
                    </w:r>
                    <w:r>
                      <w:rPr>
                        <w:rFonts w:hint="eastAsia"/>
                        <w:sz w:val="20"/>
                        <w:szCs w:val="20"/>
                      </w:rPr>
                      <w:t>(元/股)</w:t>
                    </w:r>
                  </w:p>
                </w:tc>
              </w:sdtContent>
            </w:sdt>
            <w:tc>
              <w:tcPr>
                <w:tcW w:w="1135"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sz w:val="20"/>
                    <w:szCs w:val="20"/>
                  </w:rPr>
                </w:pPr>
              </w:p>
            </w:tc>
            <w:tc>
              <w:tcPr>
                <w:tcW w:w="1986"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0.4937</w:t>
                </w:r>
              </w:p>
            </w:tc>
            <w:tc>
              <w:tcPr>
                <w:tcW w:w="1992"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sz w:val="20"/>
                    <w:szCs w:val="20"/>
                  </w:rPr>
                  <w:t>0.7962</w:t>
                </w:r>
              </w:p>
            </w:tc>
          </w:tr>
        </w:tbl>
        <w:p w:rsidR="00D50F8E" w:rsidRDefault="00D50F8E">
          <w:pPr>
            <w:pStyle w:val="Style92"/>
          </w:pPr>
        </w:p>
        <w:p w:rsidR="00D50F8E" w:rsidRDefault="001C6035">
          <w:pPr>
            <w:snapToGrid w:val="0"/>
            <w:spacing w:line="240" w:lineRule="atLeast"/>
            <w:ind w:rightChars="-73" w:right="-175"/>
            <w:rPr>
              <w:rFonts w:cs="宋体-方正超大字符集"/>
              <w:sz w:val="21"/>
              <w:szCs w:val="21"/>
            </w:rPr>
          </w:pPr>
          <w:r>
            <w:rPr>
              <w:sz w:val="21"/>
              <w:szCs w:val="21"/>
            </w:rPr>
            <w:t>法定代表人</w:t>
          </w:r>
          <w:r>
            <w:rPr>
              <w:rFonts w:hint="eastAsia"/>
              <w:sz w:val="21"/>
              <w:szCs w:val="21"/>
            </w:rPr>
            <w:t>：</w:t>
          </w:r>
          <w:sdt>
            <w:sdtPr>
              <w:rPr>
                <w:rFonts w:hint="eastAsia"/>
                <w:sz w:val="21"/>
                <w:szCs w:val="21"/>
              </w:rPr>
              <w:alias w:val="公司法定代表人"/>
              <w:tag w:val="_GBC_9d6caf56e21745d3978217539d3945c2"/>
              <w:id w:val="24781754"/>
              <w:lock w:val="sdtLocked"/>
              <w:placeholder>
                <w:docPart w:val="GBC22222222222222222222222222222"/>
              </w:placeholder>
              <w:text/>
            </w:sdtPr>
            <w:sdtContent>
              <w:r>
                <w:rPr>
                  <w:rFonts w:hint="eastAsia"/>
                  <w:sz w:val="21"/>
                  <w:szCs w:val="21"/>
                </w:rPr>
                <w:t xml:space="preserve">陈有升   </w:t>
              </w:r>
            </w:sdtContent>
          </w:sdt>
          <w:r>
            <w:rPr>
              <w:rFonts w:hint="eastAsia"/>
              <w:sz w:val="21"/>
              <w:szCs w:val="21"/>
            </w:rPr>
            <w:t xml:space="preserve"> </w:t>
          </w:r>
          <w:r>
            <w:rPr>
              <w:sz w:val="21"/>
              <w:szCs w:val="21"/>
            </w:rPr>
            <w:t>主管会计工作负责人</w:t>
          </w:r>
          <w:r>
            <w:rPr>
              <w:rFonts w:hint="eastAsia"/>
              <w:sz w:val="21"/>
              <w:szCs w:val="21"/>
            </w:rPr>
            <w:t>：</w:t>
          </w:r>
          <w:sdt>
            <w:sdtPr>
              <w:rPr>
                <w:rFonts w:hint="eastAsia"/>
                <w:sz w:val="21"/>
                <w:szCs w:val="21"/>
              </w:rPr>
              <w:alias w:val="主管会计工作负责人姓名"/>
              <w:tag w:val="_GBC_f6ea3ac8976c47519c0433d2c66ed20f"/>
              <w:id w:val="24781755"/>
              <w:lock w:val="sdtLocked"/>
              <w:placeholder>
                <w:docPart w:val="GBC22222222222222222222222222222"/>
              </w:placeholder>
              <w:text/>
            </w:sdtPr>
            <w:sdtContent>
              <w:r>
                <w:rPr>
                  <w:rFonts w:hint="eastAsia"/>
                  <w:sz w:val="21"/>
                  <w:szCs w:val="21"/>
                </w:rPr>
                <w:t>王海英</w:t>
              </w:r>
            </w:sdtContent>
          </w:sdt>
          <w:r>
            <w:rPr>
              <w:rFonts w:hint="eastAsia"/>
              <w:sz w:val="21"/>
              <w:szCs w:val="21"/>
            </w:rPr>
            <w:t xml:space="preserve">   </w:t>
          </w:r>
          <w:r>
            <w:rPr>
              <w:sz w:val="21"/>
              <w:szCs w:val="21"/>
            </w:rPr>
            <w:t>会计机构负责人</w:t>
          </w:r>
          <w:r>
            <w:rPr>
              <w:rFonts w:hint="eastAsia"/>
              <w:sz w:val="21"/>
              <w:szCs w:val="21"/>
            </w:rPr>
            <w:t>：</w:t>
          </w:r>
          <w:sdt>
            <w:sdtPr>
              <w:rPr>
                <w:rFonts w:hint="eastAsia"/>
                <w:sz w:val="21"/>
                <w:szCs w:val="21"/>
              </w:rPr>
              <w:alias w:val="会计机构负责人姓名"/>
              <w:tag w:val="_GBC_014f49147db6456caf4538fd5d691051"/>
              <w:id w:val="24781756"/>
              <w:lock w:val="sdtLocked"/>
              <w:placeholder>
                <w:docPart w:val="GBC22222222222222222222222222222"/>
              </w:placeholder>
              <w:text/>
            </w:sdtPr>
            <w:sdtContent>
              <w:r>
                <w:rPr>
                  <w:rFonts w:hint="eastAsia"/>
                  <w:sz w:val="21"/>
                  <w:szCs w:val="21"/>
                </w:rPr>
                <w:t>杜忠军</w:t>
              </w:r>
            </w:sdtContent>
          </w:sdt>
        </w:p>
      </w:sdtContent>
    </w:sdt>
    <w:bookmarkEnd w:id="54"/>
    <w:bookmarkEnd w:id="53"/>
    <w:p w:rsidR="00D50F8E" w:rsidRDefault="00D50F8E">
      <w:pPr>
        <w:rPr>
          <w:color w:val="FF0000"/>
          <w:sz w:val="21"/>
          <w:szCs w:val="21"/>
        </w:rPr>
      </w:pPr>
    </w:p>
    <w:p w:rsidR="00D50F8E" w:rsidRDefault="00D50F8E">
      <w:pPr>
        <w:rPr>
          <w:color w:val="FF0000"/>
          <w:sz w:val="21"/>
          <w:szCs w:val="21"/>
        </w:rPr>
      </w:pPr>
    </w:p>
    <w:bookmarkStart w:id="55" w:name="_Hlk10211660" w:displacedByCustomXml="next"/>
    <w:bookmarkStart w:id="56" w:name="_Hlk10211590" w:displacedByCustomXml="next"/>
    <w:sdt>
      <w:sdtPr>
        <w:rPr>
          <w:rFonts w:ascii="宋体" w:hAnsi="宋体" w:cs="宋体" w:hint="eastAsia"/>
          <w:b w:val="0"/>
          <w:bCs w:val="0"/>
          <w:kern w:val="0"/>
          <w:sz w:val="24"/>
          <w:szCs w:val="21"/>
        </w:rPr>
        <w:tag w:val="_GBC_de8d3cfcf111414a940cf01324ef9389"/>
        <w:id w:val="24781806"/>
        <w:lock w:val="sdtLocked"/>
        <w:placeholder>
          <w:docPart w:val="GBC22222222222222222222222222222"/>
        </w:placeholder>
      </w:sdtPr>
      <w:sdtContent>
        <w:p w:rsidR="00D50F8E" w:rsidRDefault="001C6035">
          <w:pPr>
            <w:pStyle w:val="3"/>
            <w:jc w:val="center"/>
            <w:rPr>
              <w:szCs w:val="21"/>
            </w:rPr>
          </w:pPr>
          <w:r>
            <w:rPr>
              <w:szCs w:val="21"/>
            </w:rPr>
            <w:t>现金流量表</w:t>
          </w:r>
        </w:p>
        <w:p w:rsidR="00D50F8E" w:rsidRDefault="001C6035">
          <w:pPr>
            <w:jc w:val="center"/>
            <w:rPr>
              <w:b/>
              <w:bCs/>
              <w:sz w:val="21"/>
              <w:szCs w:val="21"/>
            </w:rPr>
          </w:pPr>
          <w:r>
            <w:rPr>
              <w:sz w:val="21"/>
              <w:szCs w:val="21"/>
            </w:rPr>
            <w:t>2019年</w:t>
          </w:r>
          <w:r>
            <w:rPr>
              <w:rFonts w:hint="eastAsia"/>
              <w:sz w:val="21"/>
              <w:szCs w:val="21"/>
            </w:rPr>
            <w:t>1—6</w:t>
          </w:r>
          <w:r>
            <w:rPr>
              <w:sz w:val="21"/>
              <w:szCs w:val="21"/>
            </w:rPr>
            <w:t>月</w:t>
          </w:r>
        </w:p>
        <w:p w:rsidR="00D50F8E" w:rsidRDefault="001C6035">
          <w:pPr>
            <w:ind w:rightChars="50" w:right="120"/>
            <w:jc w:val="right"/>
            <w:rPr>
              <w:sz w:val="21"/>
              <w:szCs w:val="21"/>
            </w:rPr>
          </w:pPr>
          <w:r>
            <w:rPr>
              <w:sz w:val="21"/>
              <w:szCs w:val="21"/>
            </w:rPr>
            <w:t>单位:</w:t>
          </w:r>
          <w:sdt>
            <w:sdtPr>
              <w:rPr>
                <w:sz w:val="21"/>
                <w:szCs w:val="21"/>
              </w:rPr>
              <w:alias w:val="单位：母公司现金流量表"/>
              <w:tag w:val="_GBC_72a5fd28efa142459207d964e7abe8be"/>
              <w:id w:val="24781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sz w:val="21"/>
              <w:szCs w:val="21"/>
            </w:rPr>
            <w:t xml:space="preserve">  币种:</w:t>
          </w:r>
          <w:sdt>
            <w:sdtPr>
              <w:rPr>
                <w:sz w:val="21"/>
                <w:szCs w:val="21"/>
              </w:rPr>
              <w:alias w:val="币种：母公司现金流量表"/>
              <w:tag w:val="_GBC_7e7d8c5ee26d4ee886fa73f729cc8f8d"/>
              <w:id w:val="247817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936"/>
            <w:gridCol w:w="2079"/>
            <w:gridCol w:w="2098"/>
          </w:tblGrid>
          <w:tr w:rsidR="00D50F8E">
            <w:sdt>
              <w:sdtPr>
                <w:rPr>
                  <w:sz w:val="20"/>
                  <w:szCs w:val="20"/>
                </w:rPr>
                <w:tag w:val="_PLD_582279cbdaae4511a910f48f9e3dffa3"/>
                <w:id w:val="24781760"/>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jc w:val="center"/>
                      <w:rPr>
                        <w:b/>
                        <w:bCs/>
                        <w:sz w:val="20"/>
                        <w:szCs w:val="20"/>
                      </w:rPr>
                    </w:pPr>
                    <w:r>
                      <w:rPr>
                        <w:b/>
                        <w:bCs/>
                        <w:sz w:val="20"/>
                        <w:szCs w:val="20"/>
                      </w:rPr>
                      <w:t>项目</w:t>
                    </w:r>
                  </w:p>
                </w:tc>
              </w:sdtContent>
            </w:sdt>
            <w:sdt>
              <w:sdtPr>
                <w:rPr>
                  <w:sz w:val="21"/>
                  <w:szCs w:val="21"/>
                </w:rPr>
                <w:tag w:val="_PLD_4014aed37d9d46cca4d66ef80014e8b7"/>
                <w:id w:val="24781761"/>
                <w:lock w:val="sdtLocked"/>
              </w:sdtPr>
              <w:sdtContent>
                <w:tc>
                  <w:tcPr>
                    <w:tcW w:w="936" w:type="dxa"/>
                    <w:tcBorders>
                      <w:top w:val="outset" w:sz="4" w:space="0" w:color="auto"/>
                      <w:left w:val="outset" w:sz="4" w:space="0" w:color="auto"/>
                      <w:bottom w:val="outset" w:sz="4" w:space="0" w:color="auto"/>
                      <w:right w:val="outset" w:sz="4" w:space="0" w:color="auto"/>
                    </w:tcBorders>
                  </w:tcPr>
                  <w:p w:rsidR="00D50F8E" w:rsidRPr="002C7B34" w:rsidRDefault="001C6035">
                    <w:pPr>
                      <w:autoSpaceDE w:val="0"/>
                      <w:autoSpaceDN w:val="0"/>
                      <w:adjustRightInd w:val="0"/>
                      <w:jc w:val="center"/>
                      <w:rPr>
                        <w:b/>
                        <w:sz w:val="21"/>
                        <w:szCs w:val="21"/>
                      </w:rPr>
                    </w:pPr>
                    <w:r w:rsidRPr="002C7B34">
                      <w:rPr>
                        <w:b/>
                        <w:sz w:val="21"/>
                        <w:szCs w:val="21"/>
                      </w:rPr>
                      <w:t>附注</w:t>
                    </w:r>
                  </w:p>
                </w:tc>
              </w:sdtContent>
            </w:sdt>
            <w:sdt>
              <w:sdtPr>
                <w:rPr>
                  <w:sz w:val="21"/>
                  <w:szCs w:val="21"/>
                </w:rPr>
                <w:tag w:val="_PLD_d6ece740e8844ecdb51ff56d7f7ef2cd"/>
                <w:id w:val="24781762"/>
                <w:lock w:val="sdtLocked"/>
              </w:sdtPr>
              <w:sdtContent>
                <w:tc>
                  <w:tcPr>
                    <w:tcW w:w="2079" w:type="dxa"/>
                    <w:tcBorders>
                      <w:top w:val="outset" w:sz="4" w:space="0" w:color="auto"/>
                      <w:left w:val="outset" w:sz="4" w:space="0" w:color="auto"/>
                      <w:bottom w:val="outset" w:sz="4" w:space="0" w:color="auto"/>
                      <w:right w:val="outset" w:sz="4" w:space="0" w:color="auto"/>
                    </w:tcBorders>
                  </w:tcPr>
                  <w:p w:rsidR="00D50F8E" w:rsidRPr="002C7B34" w:rsidRDefault="001C6035">
                    <w:pPr>
                      <w:autoSpaceDE w:val="0"/>
                      <w:autoSpaceDN w:val="0"/>
                      <w:adjustRightInd w:val="0"/>
                      <w:jc w:val="center"/>
                      <w:rPr>
                        <w:b/>
                        <w:sz w:val="21"/>
                        <w:szCs w:val="21"/>
                      </w:rPr>
                    </w:pPr>
                    <w:r w:rsidRPr="002C7B34">
                      <w:rPr>
                        <w:rFonts w:hint="eastAsia"/>
                        <w:b/>
                        <w:bCs/>
                        <w:sz w:val="21"/>
                        <w:szCs w:val="21"/>
                      </w:rPr>
                      <w:t>2019年半年度</w:t>
                    </w:r>
                  </w:p>
                </w:tc>
              </w:sdtContent>
            </w:sdt>
            <w:sdt>
              <w:sdtPr>
                <w:rPr>
                  <w:sz w:val="21"/>
                  <w:szCs w:val="21"/>
                </w:rPr>
                <w:tag w:val="_PLD_1901f018b5294ca78c0b455e031d6731"/>
                <w:id w:val="24781763"/>
                <w:lock w:val="sdtLocked"/>
              </w:sdtPr>
              <w:sdtContent>
                <w:tc>
                  <w:tcPr>
                    <w:tcW w:w="2098" w:type="dxa"/>
                    <w:tcBorders>
                      <w:top w:val="outset" w:sz="4" w:space="0" w:color="auto"/>
                      <w:left w:val="outset" w:sz="4" w:space="0" w:color="auto"/>
                      <w:bottom w:val="outset" w:sz="4" w:space="0" w:color="auto"/>
                      <w:right w:val="outset" w:sz="4" w:space="0" w:color="auto"/>
                    </w:tcBorders>
                  </w:tcPr>
                  <w:p w:rsidR="00D50F8E" w:rsidRPr="002C7B34" w:rsidRDefault="001C6035">
                    <w:pPr>
                      <w:autoSpaceDE w:val="0"/>
                      <w:autoSpaceDN w:val="0"/>
                      <w:adjustRightInd w:val="0"/>
                      <w:jc w:val="center"/>
                      <w:rPr>
                        <w:b/>
                        <w:sz w:val="21"/>
                        <w:szCs w:val="21"/>
                      </w:rPr>
                    </w:pPr>
                    <w:r w:rsidRPr="002C7B34">
                      <w:rPr>
                        <w:rFonts w:hint="eastAsia"/>
                        <w:b/>
                        <w:sz w:val="21"/>
                        <w:szCs w:val="21"/>
                      </w:rPr>
                      <w:t>2018年半年度</w:t>
                    </w:r>
                  </w:p>
                </w:tc>
              </w:sdtContent>
            </w:sdt>
          </w:tr>
          <w:tr w:rsidR="00D50F8E">
            <w:sdt>
              <w:sdtPr>
                <w:rPr>
                  <w:sz w:val="20"/>
                  <w:szCs w:val="20"/>
                </w:rPr>
                <w:tag w:val="_PLD_d28755f4a0b44158a4a55fc1b01b3765"/>
                <w:id w:val="24781764"/>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一、经营活动产生的现金流量：</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hint="eastAsia"/>
                    <w:sz w:val="20"/>
                    <w:szCs w:val="20"/>
                  </w:rPr>
                  <w:t xml:space="preserve">　</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D50F8E">
                <w:pPr>
                  <w:jc w:val="right"/>
                  <w:rPr>
                    <w:rFonts w:asciiTheme="minorEastAsia" w:hAnsiTheme="minorEastAsia"/>
                    <w:sz w:val="20"/>
                    <w:szCs w:val="20"/>
                  </w:rPr>
                </w:pPr>
              </w:p>
            </w:tc>
          </w:tr>
          <w:tr w:rsidR="00D50F8E">
            <w:sdt>
              <w:sdtPr>
                <w:rPr>
                  <w:sz w:val="20"/>
                  <w:szCs w:val="20"/>
                </w:rPr>
                <w:tag w:val="_PLD_97f6445b38fe4e84bfb6923114bfadd9"/>
                <w:id w:val="24781765"/>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销售商品、提供劳务收到的现金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13,549,946,020.10</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14,385,572,669.11 </w:t>
                </w:r>
              </w:p>
            </w:tc>
          </w:tr>
          <w:tr w:rsidR="00D50F8E">
            <w:sdt>
              <w:sdtPr>
                <w:rPr>
                  <w:sz w:val="20"/>
                  <w:szCs w:val="20"/>
                </w:rPr>
                <w:tag w:val="_PLD_2d1c334884a64b22bfca56fcbfd287b1"/>
                <w:id w:val="24781766"/>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收到的税费返还</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15,317,111.75</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11,273,819.61 </w:t>
                </w:r>
              </w:p>
            </w:tc>
          </w:tr>
          <w:tr w:rsidR="00D50F8E">
            <w:sdt>
              <w:sdtPr>
                <w:rPr>
                  <w:sz w:val="20"/>
                  <w:szCs w:val="20"/>
                </w:rPr>
                <w:tag w:val="_PLD_c83dcb52974b4ad3b497e5d78da2a42b"/>
                <w:id w:val="24781767"/>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收到其他与经营活动有关的现金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 w:val="18"/>
                    <w:szCs w:val="18"/>
                  </w:rPr>
                </w:pPr>
                <w:r>
                  <w:rPr>
                    <w:rFonts w:hint="eastAsia"/>
                    <w:sz w:val="18"/>
                    <w:szCs w:val="18"/>
                  </w:rPr>
                  <w:t>七、41.1</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105,480,934.58</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253,496,229.95 </w:t>
                </w:r>
              </w:p>
            </w:tc>
          </w:tr>
          <w:tr w:rsidR="00D50F8E">
            <w:sdt>
              <w:sdtPr>
                <w:rPr>
                  <w:sz w:val="20"/>
                  <w:szCs w:val="20"/>
                </w:rPr>
                <w:tag w:val="_PLD_9b23dad44723489cbb7787e39753be7c"/>
                <w:id w:val="24781768"/>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经营活动现金流入小计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13,670,744,066.43</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14,650,342,718.67 </w:t>
                </w:r>
              </w:p>
            </w:tc>
          </w:tr>
          <w:tr w:rsidR="00D50F8E">
            <w:sdt>
              <w:sdtPr>
                <w:rPr>
                  <w:sz w:val="20"/>
                  <w:szCs w:val="20"/>
                </w:rPr>
                <w:tag w:val="_PLD_24553cad381d48c09e0f2d5a3849a8cd"/>
                <w:id w:val="24781769"/>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购买商品、接受劳务支付的现金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8,528,767,789.57</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12,369,491,354.98 </w:t>
                </w:r>
              </w:p>
            </w:tc>
          </w:tr>
          <w:tr w:rsidR="00D50F8E">
            <w:sdt>
              <w:sdtPr>
                <w:rPr>
                  <w:sz w:val="20"/>
                  <w:szCs w:val="20"/>
                </w:rPr>
                <w:tag w:val="_PLD_2dce4b735147432e9a23049f9ed2ac6e"/>
                <w:id w:val="24781770"/>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支付给职工以及为职工支付的现金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1,013,535,007.96</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932,330,334.49 </w:t>
                </w:r>
              </w:p>
            </w:tc>
          </w:tr>
          <w:tr w:rsidR="00D50F8E">
            <w:sdt>
              <w:sdtPr>
                <w:rPr>
                  <w:sz w:val="20"/>
                  <w:szCs w:val="20"/>
                </w:rPr>
                <w:tag w:val="_PLD_a0208822de284354a6e95edb4e83b4fd"/>
                <w:id w:val="24781771"/>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支付的各项税费</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750,527,983.17</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1,072,110,890.88 </w:t>
                </w:r>
              </w:p>
            </w:tc>
          </w:tr>
          <w:tr w:rsidR="00D50F8E">
            <w:sdt>
              <w:sdtPr>
                <w:rPr>
                  <w:sz w:val="20"/>
                  <w:szCs w:val="20"/>
                </w:rPr>
                <w:tag w:val="_PLD_42147e8896974d0f8d3cdacf2e9da3c3"/>
                <w:id w:val="24781772"/>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支付其他与经营活动有关的现金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rPr>
                    <w:rFonts w:hint="eastAsia"/>
                    <w:sz w:val="18"/>
                    <w:szCs w:val="18"/>
                  </w:rPr>
                  <w:t>七、41.2</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643,743,116.86</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130,325,565.61 </w:t>
                </w:r>
              </w:p>
            </w:tc>
          </w:tr>
          <w:tr w:rsidR="00D50F8E">
            <w:sdt>
              <w:sdtPr>
                <w:rPr>
                  <w:sz w:val="20"/>
                  <w:szCs w:val="20"/>
                </w:rPr>
                <w:tag w:val="_PLD_0fc91d68653d4c0884518659b433f5eb"/>
                <w:id w:val="24781773"/>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经营活动现金流出小计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10,936,573,897.56</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14,504,258,145.96 </w:t>
                </w:r>
              </w:p>
            </w:tc>
          </w:tr>
          <w:tr w:rsidR="00D50F8E">
            <w:sdt>
              <w:sdtPr>
                <w:rPr>
                  <w:sz w:val="20"/>
                  <w:szCs w:val="20"/>
                </w:rPr>
                <w:tag w:val="_PLD_dafe981259d241a3a8630ec654d2fa40"/>
                <w:id w:val="24781774"/>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300" w:firstLine="600"/>
                      <w:rPr>
                        <w:color w:val="000000"/>
                        <w:sz w:val="20"/>
                        <w:szCs w:val="20"/>
                      </w:rPr>
                    </w:pPr>
                    <w:r>
                      <w:rPr>
                        <w:rFonts w:hint="eastAsia"/>
                        <w:sz w:val="20"/>
                        <w:szCs w:val="20"/>
                      </w:rPr>
                      <w:t>经营活动产生的现金流量净额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2,734,170,168.87</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146,084,572.71 </w:t>
                </w:r>
              </w:p>
            </w:tc>
          </w:tr>
          <w:tr w:rsidR="00D50F8E">
            <w:sdt>
              <w:sdtPr>
                <w:rPr>
                  <w:sz w:val="20"/>
                  <w:szCs w:val="20"/>
                </w:rPr>
                <w:tag w:val="_PLD_b65f34da66e9479188f99629e36111a7"/>
                <w:id w:val="24781775"/>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二、投资活动产生的现金流量：</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bCs/>
                    <w:sz w:val="20"/>
                    <w:szCs w:val="20"/>
                  </w:rPr>
                </w:pP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0.00 </w:t>
                </w:r>
              </w:p>
            </w:tc>
          </w:tr>
          <w:tr w:rsidR="00D50F8E">
            <w:sdt>
              <w:sdtPr>
                <w:rPr>
                  <w:sz w:val="20"/>
                  <w:szCs w:val="20"/>
                </w:rPr>
                <w:tag w:val="_PLD_21aec0576a234d79bb9d774d3bb7f015"/>
                <w:id w:val="24781776"/>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收回投资收到的现金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53,612,866.84 </w:t>
                </w:r>
              </w:p>
            </w:tc>
          </w:tr>
          <w:tr w:rsidR="00D50F8E">
            <w:sdt>
              <w:sdtPr>
                <w:rPr>
                  <w:sz w:val="20"/>
                  <w:szCs w:val="20"/>
                </w:rPr>
                <w:tag w:val="_PLD_576d55ead546486786e72ff8e08d9869"/>
                <w:id w:val="24781777"/>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取得投资收益收到的现金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rPr>
                    <w:rFonts w:asciiTheme="minorEastAsia" w:hAnsiTheme="minorEastAsia"/>
                    <w:sz w:val="20"/>
                    <w:szCs w:val="20"/>
                  </w:rPr>
                </w:pPr>
                <w:r>
                  <w:rPr>
                    <w:rFonts w:asciiTheme="minorEastAsia" w:hAnsiTheme="minorEastAsia"/>
                    <w:sz w:val="20"/>
                    <w:szCs w:val="20"/>
                  </w:rPr>
                  <w:t xml:space="preserve"> </w:t>
                </w:r>
              </w:p>
            </w:tc>
          </w:tr>
          <w:tr w:rsidR="00D50F8E">
            <w:sdt>
              <w:sdtPr>
                <w:rPr>
                  <w:sz w:val="20"/>
                  <w:szCs w:val="20"/>
                </w:rPr>
                <w:tag w:val="_PLD_642655cce6184d7ba734ec64e50b938b"/>
                <w:id w:val="24781778"/>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处置固定资产、无形资产和其他长期资产收回的现金净额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21,713.93</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5,549,227.56</w:t>
                </w:r>
              </w:p>
            </w:tc>
          </w:tr>
          <w:tr w:rsidR="00D50F8E">
            <w:sdt>
              <w:sdtPr>
                <w:rPr>
                  <w:sz w:val="20"/>
                  <w:szCs w:val="20"/>
                </w:rPr>
                <w:tag w:val="_PLD_72141d22dcec4159838e8163a779b221"/>
                <w:id w:val="24781779"/>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处置子公司及其他营业单位收到的现金净额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t> </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0.00 </w:t>
                </w:r>
              </w:p>
            </w:tc>
          </w:tr>
          <w:tr w:rsidR="00D50F8E">
            <w:sdt>
              <w:sdtPr>
                <w:rPr>
                  <w:sz w:val="20"/>
                  <w:szCs w:val="20"/>
                </w:rPr>
                <w:tag w:val="_PLD_cb60df5bc16e490dbecbc6a592794e35"/>
                <w:id w:val="24781780"/>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收到其他与投资活动有关的现金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1C6035">
                <w:pPr>
                  <w:rPr>
                    <w:szCs w:val="21"/>
                  </w:rPr>
                </w:pPr>
                <w:r>
                  <w:rPr>
                    <w:rFonts w:hint="eastAsia"/>
                    <w:sz w:val="18"/>
                    <w:szCs w:val="18"/>
                  </w:rPr>
                  <w:t>七、41.3</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4,000.00 </w:t>
                </w:r>
              </w:p>
            </w:tc>
          </w:tr>
          <w:tr w:rsidR="00D50F8E">
            <w:sdt>
              <w:sdtPr>
                <w:rPr>
                  <w:sz w:val="20"/>
                  <w:szCs w:val="20"/>
                </w:rPr>
                <w:tag w:val="_PLD_8cc1d0ac5e464467b68487845419aff4"/>
                <w:id w:val="24781781"/>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投资活动现金流入小计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21,713.93</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59,166,094.40 </w:t>
                </w:r>
              </w:p>
            </w:tc>
          </w:tr>
          <w:tr w:rsidR="00D50F8E">
            <w:sdt>
              <w:sdtPr>
                <w:rPr>
                  <w:sz w:val="20"/>
                  <w:szCs w:val="20"/>
                </w:rPr>
                <w:tag w:val="_PLD_99a466adfeb34e39876eb9fa2eec52c3"/>
                <w:id w:val="24781782"/>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购建固定资产、无形资产和其他长期资产支付的现金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17,571,293.26</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 xml:space="preserve">15,066,057.07 </w:t>
                </w:r>
              </w:p>
            </w:tc>
          </w:tr>
          <w:tr w:rsidR="00D50F8E">
            <w:sdt>
              <w:sdtPr>
                <w:rPr>
                  <w:sz w:val="20"/>
                  <w:szCs w:val="20"/>
                </w:rPr>
                <w:tag w:val="_PLD_b8938eecaf5b456c935c7d5ac6b817b2"/>
                <w:id w:val="24781783"/>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投资支付的现金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 xml:space="preserve">31,071,694.95 </w:t>
                </w:r>
              </w:p>
            </w:tc>
          </w:tr>
          <w:tr w:rsidR="00D50F8E">
            <w:sdt>
              <w:sdtPr>
                <w:rPr>
                  <w:sz w:val="20"/>
                  <w:szCs w:val="20"/>
                </w:rPr>
                <w:tag w:val="_PLD_405f0e582b7147e2898034098f57f11a"/>
                <w:id w:val="24781784"/>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取得子公司及其他营业单位支付的现金净额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ade8d1961a984621b7f8bf880628bb0a"/>
                <w:id w:val="24781785"/>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支付其他与投资活动有关的现金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a13847526bcc465697141f60a5b0feb9"/>
                <w:id w:val="24781786"/>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投资活动现金流出小计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17,571,293.26</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46,137,752.02 </w:t>
                </w:r>
              </w:p>
            </w:tc>
          </w:tr>
          <w:tr w:rsidR="00D50F8E">
            <w:sdt>
              <w:sdtPr>
                <w:rPr>
                  <w:sz w:val="20"/>
                  <w:szCs w:val="20"/>
                </w:rPr>
                <w:tag w:val="_PLD_e8f235f558474b018a62f4ae55a51158"/>
                <w:id w:val="24781787"/>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300" w:firstLine="600"/>
                      <w:rPr>
                        <w:color w:val="000000"/>
                        <w:sz w:val="20"/>
                        <w:szCs w:val="20"/>
                      </w:rPr>
                    </w:pPr>
                    <w:r>
                      <w:rPr>
                        <w:rFonts w:hint="eastAsia"/>
                        <w:sz w:val="20"/>
                        <w:szCs w:val="20"/>
                      </w:rPr>
                      <w:t>投资活动产生的现金流量净额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-17,549,579.33</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13,028,342.38 </w:t>
                </w:r>
              </w:p>
            </w:tc>
          </w:tr>
          <w:tr w:rsidR="00D50F8E">
            <w:sdt>
              <w:sdtPr>
                <w:rPr>
                  <w:sz w:val="20"/>
                  <w:szCs w:val="20"/>
                </w:rPr>
                <w:tag w:val="_PLD_2589efdecc964cd3ada15ef4753cd296"/>
                <w:id w:val="24781788"/>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三、筹资活动产生的现金流量：</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color w:val="008000"/>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58050462e4dd44dc8f25c91afe603986"/>
                <w:id w:val="24781789"/>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吸收投资收到的现金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 xml:space="preserve"> </w:t>
                </w:r>
              </w:p>
            </w:tc>
          </w:tr>
          <w:tr w:rsidR="00D50F8E">
            <w:sdt>
              <w:sdtPr>
                <w:rPr>
                  <w:sz w:val="20"/>
                  <w:szCs w:val="20"/>
                </w:rPr>
                <w:tag w:val="_PLD_acb1fe2d52794f538fc4610717bd7214"/>
                <w:id w:val="24781790"/>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取得借款收到的现金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ind w:right="100"/>
                  <w:jc w:val="right"/>
                  <w:rPr>
                    <w:rFonts w:asciiTheme="minorEastAsia" w:hAnsiTheme="minorEastAsia"/>
                    <w:sz w:val="20"/>
                    <w:szCs w:val="20"/>
                  </w:rPr>
                </w:pPr>
                <w:r>
                  <w:rPr>
                    <w:rFonts w:asciiTheme="minorEastAsia" w:hAnsiTheme="minorEastAsia"/>
                    <w:sz w:val="20"/>
                    <w:szCs w:val="20"/>
                  </w:rPr>
                  <w:t>1,886,528,481.14</w:t>
                </w: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 xml:space="preserve">4,839,120,712.25 </w:t>
                </w:r>
              </w:p>
            </w:tc>
          </w:tr>
          <w:tr w:rsidR="00D50F8E">
            <w:sdt>
              <w:sdtPr>
                <w:rPr>
                  <w:sz w:val="20"/>
                  <w:szCs w:val="20"/>
                </w:rPr>
                <w:tag w:val="_PLD_34f85b72c5eb4334a38ee2bae1787ca5"/>
                <w:id w:val="24781791"/>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发行债券收到的现金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2098"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r>
          <w:tr w:rsidR="00D50F8E">
            <w:sdt>
              <w:sdtPr>
                <w:rPr>
                  <w:sz w:val="20"/>
                  <w:szCs w:val="20"/>
                </w:rPr>
                <w:tag w:val="_PLD_e0d098508c9c403594b69ad220d3b4c8"/>
                <w:id w:val="24781792"/>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sz w:val="20"/>
                        <w:szCs w:val="20"/>
                      </w:rPr>
                    </w:pPr>
                    <w:r>
                      <w:rPr>
                        <w:rFonts w:hint="eastAsia"/>
                        <w:sz w:val="20"/>
                        <w:szCs w:val="20"/>
                      </w:rPr>
                      <w:t>收到其他与筹资活动有关的现金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D50F8E">
                <w:pPr>
                  <w:jc w:val="right"/>
                  <w:rPr>
                    <w:rFonts w:asciiTheme="minorEastAsia" w:hAnsiTheme="minorEastAsia"/>
                    <w:sz w:val="20"/>
                    <w:szCs w:val="20"/>
                  </w:rPr>
                </w:pP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D50F8E">
                <w:pPr>
                  <w:jc w:val="right"/>
                  <w:rPr>
                    <w:rFonts w:asciiTheme="minorEastAsia" w:hAnsiTheme="minorEastAsia"/>
                    <w:sz w:val="20"/>
                    <w:szCs w:val="20"/>
                  </w:rPr>
                </w:pPr>
              </w:p>
            </w:tc>
          </w:tr>
          <w:tr w:rsidR="00D50F8E">
            <w:sdt>
              <w:sdtPr>
                <w:rPr>
                  <w:sz w:val="20"/>
                  <w:szCs w:val="20"/>
                </w:rPr>
                <w:tag w:val="_PLD_0643c9a6084c413ea72dc60c892dcc4f"/>
                <w:id w:val="24781793"/>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筹资活动现金流入小计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1,886,528,481.14</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4,839,120,712.25 </w:t>
                </w:r>
              </w:p>
            </w:tc>
          </w:tr>
          <w:tr w:rsidR="00D50F8E">
            <w:sdt>
              <w:sdtPr>
                <w:rPr>
                  <w:sz w:val="20"/>
                  <w:szCs w:val="20"/>
                </w:rPr>
                <w:tag w:val="_PLD_c04a379d54304c55958dee7d1f1a4ed4"/>
                <w:id w:val="24781794"/>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偿还债务支付的现金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4,527,573,836.90</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4,714,677,531.25 </w:t>
                </w:r>
              </w:p>
            </w:tc>
          </w:tr>
          <w:tr w:rsidR="00D50F8E">
            <w:sdt>
              <w:sdtPr>
                <w:rPr>
                  <w:sz w:val="20"/>
                  <w:szCs w:val="20"/>
                </w:rPr>
                <w:tag w:val="_PLD_b3c11959ecd9441cad73cf742461eec4"/>
                <w:id w:val="24781795"/>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分配股利、利润或偿付利息支付的现金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1,646,766,595.43</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1,424,458,882.00 </w:t>
                </w:r>
              </w:p>
            </w:tc>
          </w:tr>
          <w:tr w:rsidR="00D50F8E">
            <w:sdt>
              <w:sdtPr>
                <w:rPr>
                  <w:sz w:val="20"/>
                  <w:szCs w:val="20"/>
                </w:rPr>
                <w:tag w:val="_PLD_f50aacd25549428bb4819ed22550500f"/>
                <w:id w:val="24781796"/>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支付其他与筹资活动有关的现金</w:t>
                    </w:r>
                  </w:p>
                </w:tc>
              </w:sdtContent>
            </w:sdt>
            <w:tc>
              <w:tcPr>
                <w:tcW w:w="936" w:type="dxa"/>
                <w:tcBorders>
                  <w:top w:val="outset" w:sz="4" w:space="0" w:color="auto"/>
                  <w:left w:val="outset" w:sz="4" w:space="0" w:color="auto"/>
                  <w:bottom w:val="outset" w:sz="4" w:space="0" w:color="auto"/>
                  <w:right w:val="outset" w:sz="4" w:space="0" w:color="auto"/>
                </w:tcBorders>
              </w:tcPr>
              <w:p w:rsidR="00D50F8E" w:rsidRPr="002C7B34" w:rsidRDefault="001C6035">
                <w:pPr>
                  <w:rPr>
                    <w:sz w:val="18"/>
                    <w:szCs w:val="18"/>
                  </w:rPr>
                </w:pPr>
                <w:r>
                  <w:rPr>
                    <w:rFonts w:hint="eastAsia"/>
                    <w:sz w:val="18"/>
                    <w:szCs w:val="18"/>
                  </w:rPr>
                  <w:t>七、</w:t>
                </w:r>
                <w:r>
                  <w:rPr>
                    <w:sz w:val="18"/>
                    <w:szCs w:val="18"/>
                  </w:rPr>
                  <w:t>41.6</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5,618,502.58</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4,451,350.82 </w:t>
                </w:r>
              </w:p>
            </w:tc>
          </w:tr>
          <w:tr w:rsidR="00D50F8E">
            <w:sdt>
              <w:sdtPr>
                <w:rPr>
                  <w:sz w:val="20"/>
                  <w:szCs w:val="20"/>
                </w:rPr>
                <w:tag w:val="_PLD_fed2d6c86e72415a842a1582fbeeacd1"/>
                <w:id w:val="24781797"/>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200" w:firstLine="400"/>
                      <w:rPr>
                        <w:color w:val="000000"/>
                        <w:sz w:val="20"/>
                        <w:szCs w:val="20"/>
                      </w:rPr>
                    </w:pPr>
                    <w:r>
                      <w:rPr>
                        <w:rFonts w:hint="eastAsia"/>
                        <w:sz w:val="20"/>
                        <w:szCs w:val="20"/>
                      </w:rPr>
                      <w:t>筹资活动现金流出小计</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6,179,958,934.91</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6,143,587,764.07 </w:t>
                </w:r>
              </w:p>
            </w:tc>
          </w:tr>
          <w:tr w:rsidR="00D50F8E">
            <w:sdt>
              <w:sdtPr>
                <w:rPr>
                  <w:sz w:val="20"/>
                  <w:szCs w:val="20"/>
                </w:rPr>
                <w:tag w:val="_PLD_870d5c04e3304041b4798a33945e3615"/>
                <w:id w:val="24781798"/>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300" w:firstLine="600"/>
                      <w:rPr>
                        <w:color w:val="000000"/>
                        <w:sz w:val="20"/>
                        <w:szCs w:val="20"/>
                      </w:rPr>
                    </w:pPr>
                    <w:r>
                      <w:rPr>
                        <w:rFonts w:hint="eastAsia"/>
                        <w:sz w:val="20"/>
                        <w:szCs w:val="20"/>
                      </w:rPr>
                      <w:t>筹资活动产生的现金流量净额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-4,293,430,453.77</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-1,304,467,051.82 </w:t>
                </w:r>
              </w:p>
            </w:tc>
          </w:tr>
          <w:tr w:rsidR="00D50F8E">
            <w:sdt>
              <w:sdtPr>
                <w:rPr>
                  <w:sz w:val="20"/>
                  <w:szCs w:val="20"/>
                </w:rPr>
                <w:tag w:val="_PLD_4612f56bc27d415b9da7abb51b638a37"/>
                <w:id w:val="24781799"/>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四、汇率变动对现金及现金等价物的影响</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248,601.19</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1,571,714.36 </w:t>
                </w:r>
              </w:p>
            </w:tc>
          </w:tr>
          <w:tr w:rsidR="00D50F8E">
            <w:sdt>
              <w:sdtPr>
                <w:rPr>
                  <w:sz w:val="20"/>
                  <w:szCs w:val="20"/>
                </w:rPr>
                <w:tag w:val="_PLD_37fac1530fc84ad6ba0070c5a3df708d"/>
                <w:id w:val="24781800"/>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五、现金及现金等价物净增加额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Pr="002C7B34" w:rsidRDefault="002C7B34">
                <w:pPr>
                  <w:rPr>
                    <w:color w:val="000000" w:themeColor="text1"/>
                  </w:rPr>
                </w:pPr>
                <w:r w:rsidRPr="002C7B34">
                  <w:rPr>
                    <w:rFonts w:hint="eastAsia"/>
                    <w:color w:val="000000" w:themeColor="text1"/>
                    <w:sz w:val="18"/>
                    <w:szCs w:val="18"/>
                  </w:rPr>
                  <w:t>七、42.1</w:t>
                </w: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-1,576,561,263.04</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-1,143,782,422.37 </w:t>
                </w:r>
              </w:p>
            </w:tc>
          </w:tr>
          <w:tr w:rsidR="00D50F8E">
            <w:sdt>
              <w:sdtPr>
                <w:rPr>
                  <w:sz w:val="20"/>
                  <w:szCs w:val="20"/>
                </w:rPr>
                <w:tag w:val="_PLD_6567d2f1f02c456589f542cb3bfecd56"/>
                <w:id w:val="24781801"/>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ind w:firstLineChars="100" w:firstLine="200"/>
                      <w:rPr>
                        <w:color w:val="000000"/>
                        <w:sz w:val="20"/>
                        <w:szCs w:val="20"/>
                      </w:rPr>
                    </w:pPr>
                    <w:r>
                      <w:rPr>
                        <w:rFonts w:hint="eastAsia"/>
                        <w:sz w:val="20"/>
                        <w:szCs w:val="20"/>
                      </w:rPr>
                      <w:t>加：期初现金及现金等价物余额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sz w:val="20"/>
                    <w:szCs w:val="20"/>
                  </w:rPr>
                </w:pPr>
                <w:r>
                  <w:rPr>
                    <w:rFonts w:asciiTheme="minorEastAsia" w:hAnsiTheme="minorEastAsia"/>
                    <w:sz w:val="20"/>
                    <w:szCs w:val="20"/>
                  </w:rPr>
                  <w:t>5,903,526,068.44</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sz w:val="20"/>
                    <w:szCs w:val="20"/>
                  </w:rPr>
                </w:pPr>
                <w:r>
                  <w:rPr>
                    <w:rFonts w:asciiTheme="minorEastAsia" w:hAnsiTheme="minorEastAsia"/>
                    <w:sz w:val="20"/>
                    <w:szCs w:val="20"/>
                  </w:rPr>
                  <w:t xml:space="preserve">2,837,018,033.86 </w:t>
                </w:r>
              </w:p>
            </w:tc>
          </w:tr>
          <w:tr w:rsidR="00D50F8E">
            <w:sdt>
              <w:sdtPr>
                <w:rPr>
                  <w:sz w:val="20"/>
                  <w:szCs w:val="20"/>
                </w:rPr>
                <w:tag w:val="_PLD_48e1b4290559452c91aaeb95b80c1336"/>
                <w:id w:val="24781802"/>
                <w:lock w:val="sdtLocked"/>
              </w:sdtPr>
              <w:sdtContent>
                <w:tc>
                  <w:tcPr>
                    <w:tcW w:w="3936" w:type="dxa"/>
                    <w:tcBorders>
                      <w:top w:val="outset" w:sz="4" w:space="0" w:color="auto"/>
                      <w:left w:val="outset" w:sz="4" w:space="0" w:color="auto"/>
                      <w:bottom w:val="outset" w:sz="4" w:space="0" w:color="auto"/>
                      <w:right w:val="outset" w:sz="4" w:space="0" w:color="auto"/>
                    </w:tcBorders>
                  </w:tcPr>
                  <w:p w:rsidR="00D50F8E" w:rsidRDefault="001C6035">
                    <w:pPr>
                      <w:rPr>
                        <w:color w:val="000000"/>
                        <w:sz w:val="20"/>
                        <w:szCs w:val="20"/>
                      </w:rPr>
                    </w:pPr>
                    <w:r>
                      <w:rPr>
                        <w:rFonts w:hint="eastAsia"/>
                        <w:b/>
                        <w:bCs/>
                        <w:sz w:val="20"/>
                        <w:szCs w:val="20"/>
                      </w:rPr>
                      <w:t>六、期末现金及现金等价物余额</w:t>
                    </w:r>
                  </w:p>
                </w:tc>
              </w:sdtContent>
            </w:sdt>
            <w:tc>
              <w:tcPr>
                <w:tcW w:w="936" w:type="dxa"/>
                <w:tcBorders>
                  <w:top w:val="outset" w:sz="4" w:space="0" w:color="auto"/>
                  <w:left w:val="outset" w:sz="4" w:space="0" w:color="auto"/>
                  <w:bottom w:val="outset" w:sz="4" w:space="0" w:color="auto"/>
                  <w:right w:val="outset" w:sz="4" w:space="0" w:color="auto"/>
                </w:tcBorders>
              </w:tcPr>
              <w:p w:rsidR="00D50F8E" w:rsidRDefault="00D50F8E">
                <w:pPr>
                  <w:rPr>
                    <w:szCs w:val="21"/>
                  </w:rPr>
                </w:pPr>
              </w:p>
            </w:tc>
            <w:tc>
              <w:tcPr>
                <w:tcW w:w="2079" w:type="dxa"/>
                <w:tcBorders>
                  <w:top w:val="outset" w:sz="4" w:space="0" w:color="auto"/>
                  <w:left w:val="outset" w:sz="4" w:space="0" w:color="auto"/>
                  <w:bottom w:val="outset" w:sz="4" w:space="0" w:color="auto"/>
                  <w:right w:val="outset" w:sz="4" w:space="0" w:color="auto"/>
                </w:tcBorders>
                <w:vAlign w:val="center"/>
              </w:tcPr>
              <w:p w:rsidR="00D50F8E" w:rsidRDefault="001C6035">
                <w:pPr>
                  <w:jc w:val="right"/>
                  <w:rPr>
                    <w:rFonts w:asciiTheme="minorEastAsia" w:hAnsiTheme="minorEastAsia"/>
                    <w:bCs/>
                    <w:sz w:val="20"/>
                    <w:szCs w:val="20"/>
                  </w:rPr>
                </w:pPr>
                <w:r>
                  <w:rPr>
                    <w:rFonts w:asciiTheme="minorEastAsia" w:hAnsiTheme="minorEastAsia"/>
                    <w:bCs/>
                    <w:sz w:val="20"/>
                    <w:szCs w:val="20"/>
                  </w:rPr>
                  <w:t>4,326,964,805.40</w:t>
                </w:r>
              </w:p>
            </w:tc>
            <w:tc>
              <w:tcPr>
                <w:tcW w:w="2098" w:type="dxa"/>
                <w:tcBorders>
                  <w:top w:val="outset" w:sz="4" w:space="0" w:color="auto"/>
                  <w:left w:val="outset" w:sz="4" w:space="0" w:color="auto"/>
                  <w:bottom w:val="outset" w:sz="4" w:space="0" w:color="auto"/>
                  <w:right w:val="outset" w:sz="4" w:space="0" w:color="auto"/>
                </w:tcBorders>
                <w:vAlign w:val="bottom"/>
              </w:tcPr>
              <w:p w:rsidR="00D50F8E" w:rsidRDefault="001C6035">
                <w:pPr>
                  <w:jc w:val="right"/>
                  <w:rPr>
                    <w:rFonts w:asciiTheme="minorEastAsia" w:hAnsiTheme="minorEastAsia"/>
                    <w:bCs/>
                    <w:sz w:val="20"/>
                    <w:szCs w:val="20"/>
                  </w:rPr>
                </w:pPr>
                <w:r>
                  <w:rPr>
                    <w:rFonts w:asciiTheme="minorEastAsia" w:hAnsiTheme="minorEastAsia"/>
                    <w:bCs/>
                    <w:sz w:val="20"/>
                    <w:szCs w:val="20"/>
                  </w:rPr>
                  <w:t xml:space="preserve">1,693,235,611.49 </w:t>
                </w:r>
              </w:p>
            </w:tc>
          </w:tr>
        </w:tbl>
        <w:p w:rsidR="00D50F8E" w:rsidRDefault="00D50F8E">
          <w:pPr>
            <w:pStyle w:val="Style92"/>
          </w:pPr>
        </w:p>
        <w:p w:rsidR="00D50F8E" w:rsidRDefault="001C6035">
          <w:pPr>
            <w:snapToGrid w:val="0"/>
            <w:spacing w:line="240" w:lineRule="atLeast"/>
            <w:ind w:rightChars="-73" w:right="-175"/>
            <w:rPr>
              <w:szCs w:val="21"/>
            </w:rPr>
          </w:pPr>
          <w:r>
            <w:rPr>
              <w:sz w:val="21"/>
              <w:szCs w:val="21"/>
            </w:rPr>
            <w:t>法定代表人</w:t>
          </w:r>
          <w:r>
            <w:rPr>
              <w:rFonts w:hint="eastAsia"/>
              <w:sz w:val="21"/>
              <w:szCs w:val="21"/>
            </w:rPr>
            <w:t>：</w:t>
          </w:r>
          <w:sdt>
            <w:sdtPr>
              <w:rPr>
                <w:rFonts w:hint="eastAsia"/>
                <w:sz w:val="21"/>
                <w:szCs w:val="21"/>
              </w:rPr>
              <w:alias w:val="公司法定代表人"/>
              <w:tag w:val="_GBC_9bcd12ca2dba4274a8524b6947572f4f"/>
              <w:id w:val="24781803"/>
              <w:lock w:val="sdtLocked"/>
              <w:placeholder>
                <w:docPart w:val="GBC22222222222222222222222222222"/>
              </w:placeholder>
              <w:text/>
            </w:sdtPr>
            <w:sdtContent>
              <w:r>
                <w:rPr>
                  <w:rFonts w:hint="eastAsia"/>
                  <w:sz w:val="21"/>
                  <w:szCs w:val="21"/>
                </w:rPr>
                <w:t xml:space="preserve">陈有升   </w:t>
              </w:r>
            </w:sdtContent>
          </w:sdt>
          <w:r>
            <w:rPr>
              <w:rFonts w:hint="eastAsia"/>
              <w:sz w:val="21"/>
              <w:szCs w:val="21"/>
            </w:rPr>
            <w:t xml:space="preserve">  </w:t>
          </w:r>
          <w:r>
            <w:rPr>
              <w:sz w:val="21"/>
              <w:szCs w:val="21"/>
            </w:rPr>
            <w:t>主管会计工作负责人</w:t>
          </w:r>
          <w:r>
            <w:rPr>
              <w:rFonts w:hint="eastAsia"/>
              <w:sz w:val="21"/>
              <w:szCs w:val="21"/>
            </w:rPr>
            <w:t>：</w:t>
          </w:r>
          <w:sdt>
            <w:sdtPr>
              <w:rPr>
                <w:rFonts w:hint="eastAsia"/>
                <w:sz w:val="21"/>
                <w:szCs w:val="21"/>
              </w:rPr>
              <w:alias w:val="主管会计工作负责人姓名"/>
              <w:tag w:val="_GBC_022a142fd48d40819683afa22a581788"/>
              <w:id w:val="24781804"/>
              <w:lock w:val="sdtLocked"/>
              <w:placeholder>
                <w:docPart w:val="GBC22222222222222222222222222222"/>
              </w:placeholder>
              <w:text/>
            </w:sdtPr>
            <w:sdtContent>
              <w:r>
                <w:rPr>
                  <w:rFonts w:hint="eastAsia"/>
                  <w:sz w:val="21"/>
                  <w:szCs w:val="21"/>
                </w:rPr>
                <w:t>王海英</w:t>
              </w:r>
            </w:sdtContent>
          </w:sdt>
          <w:r>
            <w:rPr>
              <w:rFonts w:hint="eastAsia"/>
              <w:sz w:val="21"/>
              <w:szCs w:val="21"/>
            </w:rPr>
            <w:t xml:space="preserve">    </w:t>
          </w:r>
          <w:r>
            <w:rPr>
              <w:sz w:val="21"/>
              <w:szCs w:val="21"/>
            </w:rPr>
            <w:t>会计机构负责人</w:t>
          </w:r>
          <w:r>
            <w:rPr>
              <w:rFonts w:hint="eastAsia"/>
              <w:sz w:val="21"/>
              <w:szCs w:val="21"/>
            </w:rPr>
            <w:t>：</w:t>
          </w:r>
          <w:sdt>
            <w:sdtPr>
              <w:rPr>
                <w:rFonts w:hint="eastAsia"/>
                <w:sz w:val="21"/>
                <w:szCs w:val="21"/>
              </w:rPr>
              <w:alias w:val="会计机构负责人姓名"/>
              <w:tag w:val="_GBC_51e7353d05124da587ebf3d4befbfee2"/>
              <w:id w:val="24781805"/>
              <w:lock w:val="sdtLocked"/>
              <w:placeholder>
                <w:docPart w:val="GBC22222222222222222222222222222"/>
              </w:placeholder>
              <w:text/>
            </w:sdtPr>
            <w:sdtContent>
              <w:r>
                <w:rPr>
                  <w:rFonts w:hint="eastAsia"/>
                  <w:sz w:val="21"/>
                  <w:szCs w:val="21"/>
                </w:rPr>
                <w:t>杜忠军</w:t>
              </w:r>
            </w:sdtContent>
          </w:sdt>
        </w:p>
        <w:p w:rsidR="00D50F8E" w:rsidRDefault="00127914">
          <w:pPr>
            <w:snapToGrid w:val="0"/>
            <w:spacing w:line="240" w:lineRule="atLeast"/>
            <w:ind w:rightChars="-73" w:right="-175"/>
            <w:rPr>
              <w:szCs w:val="21"/>
            </w:rPr>
          </w:pPr>
        </w:p>
      </w:sdtContent>
    </w:sdt>
    <w:bookmarkEnd w:id="56"/>
    <w:bookmarkEnd w:id="55"/>
    <w:p w:rsidR="00D50F8E" w:rsidRDefault="00D50F8E">
      <w:pPr>
        <w:rPr>
          <w:szCs w:val="21"/>
        </w:rPr>
        <w:sectPr w:rsidR="00D50F8E">
          <w:pgSz w:w="11906" w:h="16838"/>
          <w:pgMar w:top="1525" w:right="1276" w:bottom="1440" w:left="1797" w:header="851" w:footer="992" w:gutter="0"/>
          <w:cols w:space="425"/>
          <w:docGrid w:type="lines" w:linePitch="312"/>
        </w:sectPr>
      </w:pPr>
    </w:p>
    <w:bookmarkStart w:id="57" w:name="_Hlk10212138" w:displacedByCustomXml="next"/>
    <w:bookmarkStart w:id="58" w:name="_Hlk10211858" w:displacedByCustomXml="next"/>
    <w:sdt>
      <w:sdtPr>
        <w:rPr>
          <w:rFonts w:ascii="宋体" w:hAnsi="宋体" w:cs="宋体"/>
          <w:b w:val="0"/>
          <w:bCs w:val="0"/>
          <w:kern w:val="0"/>
          <w:sz w:val="24"/>
          <w:szCs w:val="24"/>
        </w:rPr>
        <w:tag w:val="_GBC_f6396333f93949a599b3a170d5a7962b"/>
        <w:id w:val="24781896"/>
        <w:lock w:val="sdtLocked"/>
        <w:placeholder>
          <w:docPart w:val="GBC22222222222222222222222222222"/>
        </w:placeholder>
      </w:sdtPr>
      <w:sdtEndPr>
        <w:rPr>
          <w:color w:val="FF0000"/>
        </w:rPr>
      </w:sdtEndPr>
      <w:sdtContent>
        <w:p w:rsidR="00D50F8E" w:rsidRDefault="001C6035">
          <w:pPr>
            <w:pStyle w:val="3"/>
            <w:jc w:val="center"/>
          </w:pPr>
          <w:r>
            <w:rPr>
              <w:rFonts w:hint="eastAsia"/>
            </w:rPr>
            <w:t>所有者权益变动表</w:t>
          </w:r>
        </w:p>
        <w:p w:rsidR="00D50F8E" w:rsidRDefault="001C6035">
          <w:pPr>
            <w:tabs>
              <w:tab w:val="left" w:pos="10080"/>
            </w:tabs>
            <w:snapToGrid w:val="0"/>
            <w:spacing w:line="240" w:lineRule="atLeast"/>
            <w:ind w:rightChars="12" w:right="29"/>
            <w:jc w:val="center"/>
            <w:rPr>
              <w:b/>
              <w:bCs/>
              <w:sz w:val="21"/>
              <w:szCs w:val="21"/>
            </w:rPr>
          </w:pPr>
          <w:r>
            <w:rPr>
              <w:sz w:val="21"/>
              <w:szCs w:val="21"/>
            </w:rPr>
            <w:t>2019年</w:t>
          </w:r>
          <w:r>
            <w:rPr>
              <w:rFonts w:hint="eastAsia"/>
              <w:sz w:val="21"/>
              <w:szCs w:val="21"/>
            </w:rPr>
            <w:t>1—6</w:t>
          </w:r>
          <w:r>
            <w:rPr>
              <w:sz w:val="21"/>
              <w:szCs w:val="21"/>
            </w:rPr>
            <w:t>月</w:t>
          </w:r>
        </w:p>
        <w:p w:rsidR="00D50F8E" w:rsidRDefault="001C6035">
          <w:pPr>
            <w:snapToGrid w:val="0"/>
            <w:spacing w:line="240" w:lineRule="atLeast"/>
            <w:jc w:val="right"/>
            <w:rPr>
              <w:szCs w:val="21"/>
            </w:rPr>
          </w:pPr>
          <w:r>
            <w:rPr>
              <w:sz w:val="21"/>
              <w:szCs w:val="21"/>
            </w:rPr>
            <w:t>单位:</w:t>
          </w:r>
          <w:sdt>
            <w:sdtPr>
              <w:rPr>
                <w:sz w:val="21"/>
                <w:szCs w:val="21"/>
              </w:rPr>
              <w:alias w:val="单位：母公司股东权益调节表"/>
              <w:tag w:val="_GBC_375aa5b655854a6fa4ef44766a5a9d36"/>
              <w:id w:val="247818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sz w:val="21"/>
              <w:szCs w:val="21"/>
            </w:rPr>
            <w:t xml:space="preserve">  币种:</w:t>
          </w:r>
          <w:sdt>
            <w:sdtPr>
              <w:rPr>
                <w:sz w:val="21"/>
                <w:szCs w:val="21"/>
              </w:rPr>
              <w:alias w:val="币种：母公司股东权益调节表"/>
              <w:tag w:val="_GBC_6053d48a4e214ab7b17d03b28b93cb76"/>
              <w:id w:val="247818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1292"/>
            <w:gridCol w:w="836"/>
            <w:gridCol w:w="865"/>
            <w:gridCol w:w="709"/>
            <w:gridCol w:w="1134"/>
            <w:gridCol w:w="708"/>
            <w:gridCol w:w="851"/>
            <w:gridCol w:w="1134"/>
            <w:gridCol w:w="1276"/>
            <w:gridCol w:w="1417"/>
            <w:gridCol w:w="1418"/>
          </w:tblGrid>
          <w:tr w:rsidR="00D50F8E">
            <w:trPr>
              <w:trHeight w:val="20"/>
            </w:trPr>
            <w:tc>
              <w:tcPr>
                <w:tcW w:w="2394" w:type="dxa"/>
                <w:vMerge w:val="restart"/>
                <w:vAlign w:val="center"/>
              </w:tcPr>
              <w:sdt>
                <w:sdtPr>
                  <w:rPr>
                    <w:rFonts w:hint="eastAsia"/>
                    <w:sz w:val="18"/>
                    <w:szCs w:val="18"/>
                  </w:rPr>
                  <w:tag w:val="_PLD_9c6708a7002d422c916d211ae5f9b279"/>
                  <w:id w:val="24781809"/>
                  <w:lock w:val="sdtLocked"/>
                </w:sdtPr>
                <w:sdtContent>
                  <w:p w:rsidR="00D50F8E" w:rsidRDefault="001C6035">
                    <w:pPr>
                      <w:adjustRightInd w:val="0"/>
                      <w:snapToGrid w:val="0"/>
                      <w:jc w:val="center"/>
                      <w:rPr>
                        <w:sz w:val="18"/>
                        <w:szCs w:val="18"/>
                      </w:rPr>
                    </w:pPr>
                    <w:r>
                      <w:rPr>
                        <w:rFonts w:hint="eastAsia"/>
                        <w:sz w:val="18"/>
                        <w:szCs w:val="18"/>
                      </w:rPr>
                      <w:t>项目</w:t>
                    </w:r>
                  </w:p>
                </w:sdtContent>
              </w:sdt>
            </w:tc>
            <w:tc>
              <w:tcPr>
                <w:tcW w:w="11640" w:type="dxa"/>
                <w:gridSpan w:val="11"/>
              </w:tcPr>
              <w:p w:rsidR="00D50F8E" w:rsidRDefault="001C6035">
                <w:pPr>
                  <w:adjustRightInd w:val="0"/>
                  <w:snapToGrid w:val="0"/>
                  <w:jc w:val="center"/>
                  <w:rPr>
                    <w:sz w:val="18"/>
                  </w:rPr>
                </w:pPr>
                <w:r>
                  <w:rPr>
                    <w:rFonts w:hint="eastAsia"/>
                    <w:sz w:val="18"/>
                  </w:rPr>
                  <w:t xml:space="preserve"> </w:t>
                </w:r>
                <w:sdt>
                  <w:sdtPr>
                    <w:rPr>
                      <w:rFonts w:hint="eastAsia"/>
                      <w:sz w:val="18"/>
                    </w:rPr>
                    <w:tag w:val="_PLD_4ddaa2873c264a53989f6da1b300c62a"/>
                    <w:id w:val="24781810"/>
                    <w:lock w:val="sdtLocked"/>
                  </w:sdtPr>
                  <w:sdtContent>
                    <w:r>
                      <w:rPr>
                        <w:rFonts w:hint="eastAsia"/>
                        <w:sz w:val="18"/>
                      </w:rPr>
                      <w:t>2019年半年度</w:t>
                    </w:r>
                  </w:sdtContent>
                </w:sdt>
              </w:p>
            </w:tc>
          </w:tr>
          <w:tr w:rsidR="00D50F8E">
            <w:trPr>
              <w:trHeight w:val="315"/>
            </w:trPr>
            <w:tc>
              <w:tcPr>
                <w:tcW w:w="2394" w:type="dxa"/>
                <w:vMerge/>
              </w:tcPr>
              <w:p w:rsidR="00D50F8E" w:rsidRDefault="00D50F8E">
                <w:pPr>
                  <w:adjustRightInd w:val="0"/>
                  <w:snapToGrid w:val="0"/>
                  <w:rPr>
                    <w:sz w:val="18"/>
                    <w:szCs w:val="18"/>
                  </w:rPr>
                </w:pPr>
              </w:p>
            </w:tc>
            <w:sdt>
              <w:sdtPr>
                <w:tag w:val="_PLD_a7cb908850c4471f9f52788d082f4c90"/>
                <w:id w:val="24781811"/>
                <w:lock w:val="sdtLocked"/>
              </w:sdtPr>
              <w:sdtContent>
                <w:tc>
                  <w:tcPr>
                    <w:tcW w:w="1292" w:type="dxa"/>
                    <w:vMerge w:val="restart"/>
                    <w:tcBorders>
                      <w:right w:val="single" w:sz="4" w:space="0" w:color="auto"/>
                    </w:tcBorders>
                    <w:vAlign w:val="center"/>
                  </w:tcPr>
                  <w:p w:rsidR="00D50F8E" w:rsidRDefault="001C6035">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14d5a7dd4f6f44479172333c00d3204a"/>
                <w:id w:val="24781812"/>
                <w:lock w:val="sdtLocked"/>
              </w:sdtPr>
              <w:sdtContent>
                <w:tc>
                  <w:tcPr>
                    <w:tcW w:w="2410" w:type="dxa"/>
                    <w:gridSpan w:val="3"/>
                    <w:tcBorders>
                      <w:left w:val="single" w:sz="4" w:space="0" w:color="auto"/>
                      <w:bottom w:val="single" w:sz="4" w:space="0" w:color="auto"/>
                    </w:tcBorders>
                    <w:vAlign w:val="center"/>
                  </w:tcPr>
                  <w:p w:rsidR="00D50F8E" w:rsidRDefault="001C6035">
                    <w:pPr>
                      <w:adjustRightInd w:val="0"/>
                      <w:snapToGrid w:val="0"/>
                      <w:jc w:val="center"/>
                      <w:rPr>
                        <w:sz w:val="18"/>
                        <w:szCs w:val="18"/>
                      </w:rPr>
                    </w:pPr>
                    <w:r>
                      <w:rPr>
                        <w:rFonts w:hint="eastAsia"/>
                        <w:sz w:val="18"/>
                        <w:szCs w:val="18"/>
                      </w:rPr>
                      <w:t>其他权益工具</w:t>
                    </w:r>
                  </w:p>
                </w:tc>
              </w:sdtContent>
            </w:sdt>
            <w:sdt>
              <w:sdtPr>
                <w:tag w:val="_PLD_110c333252644e3f8210e1f30c0911de"/>
                <w:id w:val="24781813"/>
                <w:lock w:val="sdtLocked"/>
              </w:sdtPr>
              <w:sdtContent>
                <w:tc>
                  <w:tcPr>
                    <w:tcW w:w="1134" w:type="dxa"/>
                    <w:vMerge w:val="restart"/>
                    <w:vAlign w:val="center"/>
                  </w:tcPr>
                  <w:p w:rsidR="00D50F8E" w:rsidRDefault="001C6035">
                    <w:pPr>
                      <w:adjustRightInd w:val="0"/>
                      <w:snapToGrid w:val="0"/>
                      <w:jc w:val="center"/>
                      <w:rPr>
                        <w:sz w:val="18"/>
                        <w:szCs w:val="18"/>
                      </w:rPr>
                    </w:pPr>
                    <w:r>
                      <w:rPr>
                        <w:sz w:val="18"/>
                        <w:szCs w:val="18"/>
                      </w:rPr>
                      <w:t>资本公积</w:t>
                    </w:r>
                  </w:p>
                </w:tc>
              </w:sdtContent>
            </w:sdt>
            <w:sdt>
              <w:sdtPr>
                <w:tag w:val="_PLD_580ebc98acda4879acd4a2c40ab1e2f6"/>
                <w:id w:val="24781814"/>
                <w:lock w:val="sdtLocked"/>
              </w:sdtPr>
              <w:sdtContent>
                <w:tc>
                  <w:tcPr>
                    <w:tcW w:w="708" w:type="dxa"/>
                    <w:vMerge w:val="restart"/>
                    <w:vAlign w:val="center"/>
                  </w:tcPr>
                  <w:p w:rsidR="00D50F8E" w:rsidRDefault="001C6035">
                    <w:pPr>
                      <w:adjustRightInd w:val="0"/>
                      <w:snapToGrid w:val="0"/>
                      <w:jc w:val="center"/>
                      <w:rPr>
                        <w:sz w:val="18"/>
                        <w:szCs w:val="18"/>
                      </w:rPr>
                    </w:pPr>
                    <w:r>
                      <w:rPr>
                        <w:sz w:val="18"/>
                        <w:szCs w:val="18"/>
                      </w:rPr>
                      <w:t>减：库存股</w:t>
                    </w:r>
                  </w:p>
                </w:tc>
              </w:sdtContent>
            </w:sdt>
            <w:sdt>
              <w:sdtPr>
                <w:tag w:val="_PLD_bb2eecef1d164cf6bee211fc7ee697ad"/>
                <w:id w:val="24781815"/>
                <w:lock w:val="sdtLocked"/>
              </w:sdtPr>
              <w:sdtContent>
                <w:tc>
                  <w:tcPr>
                    <w:tcW w:w="851" w:type="dxa"/>
                    <w:vMerge w:val="restart"/>
                    <w:vAlign w:val="center"/>
                  </w:tcPr>
                  <w:p w:rsidR="00D50F8E" w:rsidRDefault="001C6035">
                    <w:pPr>
                      <w:jc w:val="center"/>
                      <w:rPr>
                        <w:sz w:val="18"/>
                        <w:szCs w:val="18"/>
                      </w:rPr>
                    </w:pPr>
                    <w:r>
                      <w:rPr>
                        <w:rFonts w:hint="eastAsia"/>
                        <w:sz w:val="18"/>
                        <w:szCs w:val="18"/>
                      </w:rPr>
                      <w:t>其他综合收益</w:t>
                    </w:r>
                  </w:p>
                </w:tc>
              </w:sdtContent>
            </w:sdt>
            <w:sdt>
              <w:sdtPr>
                <w:tag w:val="_PLD_848377f1c7c74a22ad498cca750eac77"/>
                <w:id w:val="24781816"/>
                <w:lock w:val="sdtLocked"/>
              </w:sdtPr>
              <w:sdtContent>
                <w:tc>
                  <w:tcPr>
                    <w:tcW w:w="1134" w:type="dxa"/>
                    <w:vMerge w:val="restart"/>
                    <w:vAlign w:val="center"/>
                  </w:tcPr>
                  <w:p w:rsidR="00D50F8E" w:rsidRDefault="001C6035">
                    <w:pPr>
                      <w:adjustRightInd w:val="0"/>
                      <w:snapToGrid w:val="0"/>
                      <w:jc w:val="center"/>
                      <w:rPr>
                        <w:sz w:val="18"/>
                        <w:szCs w:val="18"/>
                      </w:rPr>
                    </w:pPr>
                    <w:r>
                      <w:rPr>
                        <w:rFonts w:hint="eastAsia"/>
                        <w:sz w:val="18"/>
                        <w:szCs w:val="18"/>
                      </w:rPr>
                      <w:t>专项储备</w:t>
                    </w:r>
                  </w:p>
                </w:tc>
              </w:sdtContent>
            </w:sdt>
            <w:sdt>
              <w:sdtPr>
                <w:tag w:val="_PLD_aaca0bab6b584caa8af7e631d5c7c617"/>
                <w:id w:val="24781817"/>
                <w:lock w:val="sdtLocked"/>
              </w:sdtPr>
              <w:sdtContent>
                <w:tc>
                  <w:tcPr>
                    <w:tcW w:w="1276" w:type="dxa"/>
                    <w:vMerge w:val="restart"/>
                    <w:vAlign w:val="center"/>
                  </w:tcPr>
                  <w:p w:rsidR="00D50F8E" w:rsidRDefault="001C6035">
                    <w:pPr>
                      <w:adjustRightInd w:val="0"/>
                      <w:snapToGrid w:val="0"/>
                      <w:jc w:val="center"/>
                      <w:rPr>
                        <w:sz w:val="18"/>
                        <w:szCs w:val="18"/>
                      </w:rPr>
                    </w:pPr>
                    <w:r>
                      <w:rPr>
                        <w:sz w:val="18"/>
                        <w:szCs w:val="18"/>
                      </w:rPr>
                      <w:t>盈余公积</w:t>
                    </w:r>
                  </w:p>
                </w:tc>
              </w:sdtContent>
            </w:sdt>
            <w:sdt>
              <w:sdtPr>
                <w:tag w:val="_PLD_8f583b3c039540af9aae044b94430096"/>
                <w:id w:val="24781818"/>
                <w:lock w:val="sdtLocked"/>
              </w:sdtPr>
              <w:sdtContent>
                <w:tc>
                  <w:tcPr>
                    <w:tcW w:w="1417" w:type="dxa"/>
                    <w:vMerge w:val="restart"/>
                    <w:vAlign w:val="center"/>
                  </w:tcPr>
                  <w:p w:rsidR="00D50F8E" w:rsidRDefault="001C6035">
                    <w:pPr>
                      <w:adjustRightInd w:val="0"/>
                      <w:snapToGrid w:val="0"/>
                      <w:jc w:val="center"/>
                      <w:rPr>
                        <w:sz w:val="18"/>
                        <w:szCs w:val="18"/>
                      </w:rPr>
                    </w:pPr>
                    <w:r>
                      <w:rPr>
                        <w:sz w:val="18"/>
                        <w:szCs w:val="18"/>
                      </w:rPr>
                      <w:t>未分配利润</w:t>
                    </w:r>
                  </w:p>
                </w:tc>
              </w:sdtContent>
            </w:sdt>
            <w:sdt>
              <w:sdtPr>
                <w:tag w:val="_PLD_cd2c91ba227a49098fb783bbd66f216a"/>
                <w:id w:val="24781819"/>
                <w:lock w:val="sdtLocked"/>
              </w:sdtPr>
              <w:sdtContent>
                <w:tc>
                  <w:tcPr>
                    <w:tcW w:w="1418" w:type="dxa"/>
                    <w:vMerge w:val="restart"/>
                    <w:vAlign w:val="center"/>
                  </w:tcPr>
                  <w:p w:rsidR="00D50F8E" w:rsidRDefault="001C6035">
                    <w:pPr>
                      <w:adjustRightInd w:val="0"/>
                      <w:snapToGrid w:val="0"/>
                      <w:jc w:val="center"/>
                      <w:rPr>
                        <w:sz w:val="18"/>
                        <w:szCs w:val="18"/>
                      </w:rPr>
                    </w:pPr>
                    <w:r>
                      <w:rPr>
                        <w:sz w:val="18"/>
                        <w:szCs w:val="18"/>
                      </w:rPr>
                      <w:t>所有者权益合计</w:t>
                    </w:r>
                  </w:p>
                </w:tc>
              </w:sdtContent>
            </w:sdt>
          </w:tr>
          <w:tr w:rsidR="00D50F8E">
            <w:trPr>
              <w:trHeight w:val="294"/>
            </w:trPr>
            <w:tc>
              <w:tcPr>
                <w:tcW w:w="2394" w:type="dxa"/>
                <w:vMerge/>
              </w:tcPr>
              <w:p w:rsidR="00D50F8E" w:rsidRDefault="00D50F8E">
                <w:pPr>
                  <w:adjustRightInd w:val="0"/>
                  <w:snapToGrid w:val="0"/>
                  <w:rPr>
                    <w:sz w:val="18"/>
                    <w:szCs w:val="18"/>
                  </w:rPr>
                </w:pPr>
              </w:p>
            </w:tc>
            <w:tc>
              <w:tcPr>
                <w:tcW w:w="1292" w:type="dxa"/>
                <w:vMerge/>
                <w:tcBorders>
                  <w:right w:val="single" w:sz="4" w:space="0" w:color="auto"/>
                </w:tcBorders>
              </w:tcPr>
              <w:p w:rsidR="00D50F8E" w:rsidRDefault="00D50F8E">
                <w:pPr>
                  <w:adjustRightInd w:val="0"/>
                  <w:snapToGrid w:val="0"/>
                  <w:jc w:val="center"/>
                  <w:rPr>
                    <w:sz w:val="18"/>
                    <w:szCs w:val="18"/>
                  </w:rPr>
                </w:pPr>
              </w:p>
            </w:tc>
            <w:sdt>
              <w:sdtPr>
                <w:tag w:val="_PLD_4b29ec2da49c4657aa87dd5b01b68ed8"/>
                <w:id w:val="24781820"/>
                <w:lock w:val="sdtLocked"/>
              </w:sdtPr>
              <w:sdtContent>
                <w:tc>
                  <w:tcPr>
                    <w:tcW w:w="836" w:type="dxa"/>
                    <w:tcBorders>
                      <w:top w:val="single" w:sz="4" w:space="0" w:color="auto"/>
                      <w:left w:val="single" w:sz="4" w:space="0" w:color="auto"/>
                      <w:right w:val="single" w:sz="4" w:space="0" w:color="auto"/>
                    </w:tcBorders>
                    <w:vAlign w:val="center"/>
                  </w:tcPr>
                  <w:p w:rsidR="00D50F8E" w:rsidRDefault="001C6035">
                    <w:pPr>
                      <w:adjustRightInd w:val="0"/>
                      <w:snapToGrid w:val="0"/>
                      <w:jc w:val="center"/>
                      <w:rPr>
                        <w:sz w:val="18"/>
                        <w:szCs w:val="18"/>
                      </w:rPr>
                    </w:pPr>
                    <w:r>
                      <w:rPr>
                        <w:rFonts w:hint="eastAsia"/>
                        <w:sz w:val="18"/>
                        <w:szCs w:val="18"/>
                      </w:rPr>
                      <w:t>优先股</w:t>
                    </w:r>
                  </w:p>
                </w:tc>
              </w:sdtContent>
            </w:sdt>
            <w:sdt>
              <w:sdtPr>
                <w:tag w:val="_PLD_af71df91aad041ee987803f63137eb06"/>
                <w:id w:val="24781821"/>
                <w:lock w:val="sdtLocked"/>
              </w:sdtPr>
              <w:sdtContent>
                <w:tc>
                  <w:tcPr>
                    <w:tcW w:w="865" w:type="dxa"/>
                    <w:tcBorders>
                      <w:top w:val="single" w:sz="4" w:space="0" w:color="auto"/>
                      <w:left w:val="single" w:sz="4" w:space="0" w:color="auto"/>
                      <w:right w:val="single" w:sz="4" w:space="0" w:color="auto"/>
                    </w:tcBorders>
                    <w:vAlign w:val="center"/>
                  </w:tcPr>
                  <w:p w:rsidR="00D50F8E" w:rsidRDefault="001C6035">
                    <w:pPr>
                      <w:adjustRightInd w:val="0"/>
                      <w:snapToGrid w:val="0"/>
                      <w:jc w:val="center"/>
                      <w:rPr>
                        <w:sz w:val="18"/>
                        <w:szCs w:val="18"/>
                      </w:rPr>
                    </w:pPr>
                    <w:r>
                      <w:rPr>
                        <w:rFonts w:hint="eastAsia"/>
                        <w:sz w:val="18"/>
                        <w:szCs w:val="18"/>
                      </w:rPr>
                      <w:t>永续债</w:t>
                    </w:r>
                  </w:p>
                </w:tc>
              </w:sdtContent>
            </w:sdt>
            <w:sdt>
              <w:sdtPr>
                <w:tag w:val="_PLD_424f66ec64c946639e27f275624cbe42"/>
                <w:id w:val="24781822"/>
                <w:lock w:val="sdtLocked"/>
              </w:sdtPr>
              <w:sdtContent>
                <w:tc>
                  <w:tcPr>
                    <w:tcW w:w="709" w:type="dxa"/>
                    <w:tcBorders>
                      <w:top w:val="single" w:sz="4" w:space="0" w:color="auto"/>
                      <w:left w:val="single" w:sz="4" w:space="0" w:color="auto"/>
                    </w:tcBorders>
                    <w:vAlign w:val="center"/>
                  </w:tcPr>
                  <w:p w:rsidR="00D50F8E" w:rsidRDefault="001C6035">
                    <w:pPr>
                      <w:adjustRightInd w:val="0"/>
                      <w:snapToGrid w:val="0"/>
                      <w:jc w:val="center"/>
                      <w:rPr>
                        <w:sz w:val="18"/>
                        <w:szCs w:val="18"/>
                      </w:rPr>
                    </w:pPr>
                    <w:r>
                      <w:rPr>
                        <w:rFonts w:hint="eastAsia"/>
                        <w:sz w:val="18"/>
                        <w:szCs w:val="18"/>
                      </w:rPr>
                      <w:t>其他</w:t>
                    </w:r>
                  </w:p>
                </w:tc>
              </w:sdtContent>
            </w:sdt>
            <w:tc>
              <w:tcPr>
                <w:tcW w:w="1134" w:type="dxa"/>
                <w:vMerge/>
              </w:tcPr>
              <w:p w:rsidR="00D50F8E" w:rsidRDefault="00D50F8E">
                <w:pPr>
                  <w:adjustRightInd w:val="0"/>
                  <w:snapToGrid w:val="0"/>
                  <w:jc w:val="center"/>
                  <w:rPr>
                    <w:sz w:val="18"/>
                    <w:szCs w:val="18"/>
                  </w:rPr>
                </w:pPr>
              </w:p>
            </w:tc>
            <w:tc>
              <w:tcPr>
                <w:tcW w:w="708" w:type="dxa"/>
                <w:vMerge/>
              </w:tcPr>
              <w:p w:rsidR="00D50F8E" w:rsidRDefault="00D50F8E">
                <w:pPr>
                  <w:adjustRightInd w:val="0"/>
                  <w:snapToGrid w:val="0"/>
                  <w:jc w:val="center"/>
                  <w:rPr>
                    <w:sz w:val="18"/>
                    <w:szCs w:val="18"/>
                  </w:rPr>
                </w:pPr>
              </w:p>
            </w:tc>
            <w:tc>
              <w:tcPr>
                <w:tcW w:w="851" w:type="dxa"/>
                <w:vMerge/>
              </w:tcPr>
              <w:p w:rsidR="00D50F8E" w:rsidRDefault="00D50F8E">
                <w:pPr>
                  <w:jc w:val="center"/>
                  <w:rPr>
                    <w:sz w:val="18"/>
                    <w:szCs w:val="18"/>
                  </w:rPr>
                </w:pPr>
              </w:p>
            </w:tc>
            <w:tc>
              <w:tcPr>
                <w:tcW w:w="1134" w:type="dxa"/>
                <w:vMerge/>
              </w:tcPr>
              <w:p w:rsidR="00D50F8E" w:rsidRDefault="00D50F8E">
                <w:pPr>
                  <w:adjustRightInd w:val="0"/>
                  <w:snapToGrid w:val="0"/>
                  <w:jc w:val="center"/>
                  <w:rPr>
                    <w:sz w:val="18"/>
                    <w:szCs w:val="18"/>
                  </w:rPr>
                </w:pPr>
              </w:p>
            </w:tc>
            <w:tc>
              <w:tcPr>
                <w:tcW w:w="1276" w:type="dxa"/>
                <w:vMerge/>
              </w:tcPr>
              <w:p w:rsidR="00D50F8E" w:rsidRDefault="00D50F8E">
                <w:pPr>
                  <w:adjustRightInd w:val="0"/>
                  <w:snapToGrid w:val="0"/>
                  <w:jc w:val="center"/>
                  <w:rPr>
                    <w:sz w:val="18"/>
                    <w:szCs w:val="18"/>
                  </w:rPr>
                </w:pPr>
              </w:p>
            </w:tc>
            <w:tc>
              <w:tcPr>
                <w:tcW w:w="1417" w:type="dxa"/>
                <w:vMerge/>
              </w:tcPr>
              <w:p w:rsidR="00D50F8E" w:rsidRDefault="00D50F8E">
                <w:pPr>
                  <w:adjustRightInd w:val="0"/>
                  <w:snapToGrid w:val="0"/>
                  <w:jc w:val="center"/>
                  <w:rPr>
                    <w:sz w:val="18"/>
                    <w:szCs w:val="18"/>
                  </w:rPr>
                </w:pPr>
              </w:p>
            </w:tc>
            <w:tc>
              <w:tcPr>
                <w:tcW w:w="1418" w:type="dxa"/>
                <w:vMerge/>
              </w:tcPr>
              <w:p w:rsidR="00D50F8E" w:rsidRDefault="00D50F8E">
                <w:pPr>
                  <w:adjustRightInd w:val="0"/>
                  <w:snapToGrid w:val="0"/>
                  <w:jc w:val="center"/>
                  <w:rPr>
                    <w:sz w:val="18"/>
                    <w:szCs w:val="18"/>
                  </w:rPr>
                </w:pPr>
              </w:p>
            </w:tc>
          </w:tr>
          <w:tr w:rsidR="00D50F8E">
            <w:trPr>
              <w:trHeight w:val="20"/>
            </w:trPr>
            <w:sdt>
              <w:sdtPr>
                <w:tag w:val="_PLD_0d87c15f05744da78334fba21043a12e"/>
                <w:id w:val="24781823"/>
                <w:lock w:val="sdtLocked"/>
              </w:sdtPr>
              <w:sdtContent>
                <w:tc>
                  <w:tcPr>
                    <w:tcW w:w="2394" w:type="dxa"/>
                  </w:tcPr>
                  <w:p w:rsidR="00D50F8E" w:rsidRDefault="001C6035">
                    <w:pPr>
                      <w:rPr>
                        <w:sz w:val="18"/>
                        <w:szCs w:val="18"/>
                      </w:rPr>
                    </w:pPr>
                    <w:r>
                      <w:rPr>
                        <w:sz w:val="18"/>
                        <w:szCs w:val="18"/>
                      </w:rPr>
                      <w:t>一、上年</w:t>
                    </w:r>
                    <w:r>
                      <w:rPr>
                        <w:rFonts w:hint="eastAsia"/>
                        <w:sz w:val="18"/>
                        <w:szCs w:val="18"/>
                      </w:rPr>
                      <w:t>期</w:t>
                    </w:r>
                    <w:r>
                      <w:rPr>
                        <w:sz w:val="18"/>
                        <w:szCs w:val="18"/>
                      </w:rPr>
                      <w:t>末余额</w:t>
                    </w:r>
                  </w:p>
                </w:tc>
              </w:sdtContent>
            </w:sdt>
            <w:tc>
              <w:tcPr>
                <w:tcW w:w="1292" w:type="dxa"/>
                <w:tcBorders>
                  <w:righ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2,562,793,200.00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tcBorders>
                  <w:lef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208,436,169.08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2,199,636.78 </w:t>
                </w:r>
              </w:p>
            </w:tc>
            <w:tc>
              <w:tcPr>
                <w:tcW w:w="1276"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1,698,029,207.13 </w:t>
                </w:r>
              </w:p>
            </w:tc>
            <w:tc>
              <w:tcPr>
                <w:tcW w:w="1417"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6,057,137,611.73 </w:t>
                </w: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10,528,595,824.72 </w:t>
                </w:r>
              </w:p>
            </w:tc>
          </w:tr>
          <w:tr w:rsidR="00D50F8E">
            <w:trPr>
              <w:trHeight w:val="20"/>
            </w:trPr>
            <w:sdt>
              <w:sdtPr>
                <w:tag w:val="_PLD_55b8300613d44d3ea3180f56a4d54c61"/>
                <w:id w:val="24781824"/>
                <w:lock w:val="sdtLocked"/>
              </w:sdtPr>
              <w:sdtContent>
                <w:tc>
                  <w:tcPr>
                    <w:tcW w:w="2394" w:type="dxa"/>
                  </w:tcPr>
                  <w:p w:rsidR="00D50F8E" w:rsidRDefault="001C6035">
                    <w:pPr>
                      <w:rPr>
                        <w:sz w:val="18"/>
                        <w:szCs w:val="18"/>
                      </w:rPr>
                    </w:pPr>
                    <w:r>
                      <w:rPr>
                        <w:sz w:val="18"/>
                        <w:szCs w:val="18"/>
                      </w:rPr>
                      <w:t>加：会计政策变更</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1134" w:type="dxa"/>
                <w:tcBorders>
                  <w:left w:val="single" w:sz="4" w:space="0" w:color="auto"/>
                </w:tcBorders>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4e339f4515754044a20256ab0334c6ac"/>
                <w:id w:val="24781825"/>
                <w:lock w:val="sdtLocked"/>
              </w:sdtPr>
              <w:sdtContent>
                <w:tc>
                  <w:tcPr>
                    <w:tcW w:w="2394" w:type="dxa"/>
                  </w:tcPr>
                  <w:p w:rsidR="00D50F8E" w:rsidRDefault="001C6035">
                    <w:pPr>
                      <w:ind w:firstLineChars="200" w:firstLine="480"/>
                      <w:rPr>
                        <w:sz w:val="18"/>
                        <w:szCs w:val="18"/>
                      </w:rPr>
                    </w:pPr>
                    <w:r>
                      <w:rPr>
                        <w:sz w:val="18"/>
                        <w:szCs w:val="18"/>
                      </w:rPr>
                      <w:t>前期差错更正</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1134" w:type="dxa"/>
                <w:tcBorders>
                  <w:left w:val="single" w:sz="4" w:space="0" w:color="auto"/>
                </w:tcBorders>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be807341d82f49d284531ccfec3a2d1b"/>
                <w:id w:val="24781826"/>
                <w:lock w:val="sdtLocked"/>
              </w:sdtPr>
              <w:sdtContent>
                <w:tc>
                  <w:tcPr>
                    <w:tcW w:w="2394" w:type="dxa"/>
                  </w:tcPr>
                  <w:p w:rsidR="00D50F8E" w:rsidRDefault="001C6035">
                    <w:pPr>
                      <w:ind w:firstLineChars="200" w:firstLine="480"/>
                      <w:rPr>
                        <w:sz w:val="18"/>
                        <w:szCs w:val="18"/>
                      </w:rPr>
                    </w:pPr>
                    <w:r>
                      <w:rPr>
                        <w:rFonts w:hint="eastAsia"/>
                        <w:sz w:val="18"/>
                        <w:szCs w:val="18"/>
                      </w:rPr>
                      <w:t>其他</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1134" w:type="dxa"/>
                <w:tcBorders>
                  <w:left w:val="single" w:sz="4" w:space="0" w:color="auto"/>
                </w:tcBorders>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eebe87779d734963a90e4cb624783829"/>
                <w:id w:val="24781827"/>
                <w:lock w:val="sdtLocked"/>
              </w:sdtPr>
              <w:sdtContent>
                <w:tc>
                  <w:tcPr>
                    <w:tcW w:w="2394" w:type="dxa"/>
                  </w:tcPr>
                  <w:p w:rsidR="00D50F8E" w:rsidRDefault="001C6035">
                    <w:pPr>
                      <w:rPr>
                        <w:sz w:val="18"/>
                        <w:szCs w:val="18"/>
                      </w:rPr>
                    </w:pPr>
                    <w:r>
                      <w:rPr>
                        <w:sz w:val="18"/>
                        <w:szCs w:val="18"/>
                      </w:rPr>
                      <w:t>二、本年</w:t>
                    </w:r>
                    <w:r>
                      <w:rPr>
                        <w:rFonts w:hint="eastAsia"/>
                        <w:sz w:val="18"/>
                        <w:szCs w:val="18"/>
                      </w:rPr>
                      <w:t>期</w:t>
                    </w:r>
                    <w:r>
                      <w:rPr>
                        <w:sz w:val="18"/>
                        <w:szCs w:val="18"/>
                      </w:rPr>
                      <w:t>初余额</w:t>
                    </w:r>
                  </w:p>
                </w:tc>
              </w:sdtContent>
            </w:sdt>
            <w:tc>
              <w:tcPr>
                <w:tcW w:w="1292" w:type="dxa"/>
                <w:tcBorders>
                  <w:righ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2,562,793,200.00 </w:t>
                </w:r>
              </w:p>
            </w:tc>
            <w:tc>
              <w:tcPr>
                <w:tcW w:w="836" w:type="dxa"/>
                <w:tcBorders>
                  <w:left w:val="single" w:sz="4" w:space="0" w:color="auto"/>
                  <w:right w:val="single" w:sz="4" w:space="0" w:color="auto"/>
                </w:tcBorders>
                <w:vAlign w:val="bottom"/>
              </w:tcPr>
              <w:p w:rsidR="00D50F8E" w:rsidRDefault="00D50F8E">
                <w:pPr>
                  <w:jc w:val="right"/>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jc w:val="right"/>
                  <w:rPr>
                    <w:rFonts w:ascii="Arial Narrow" w:hAnsi="Arial Narrow"/>
                    <w:sz w:val="13"/>
                    <w:szCs w:val="13"/>
                  </w:rPr>
                </w:pPr>
              </w:p>
            </w:tc>
            <w:tc>
              <w:tcPr>
                <w:tcW w:w="709" w:type="dxa"/>
                <w:tcBorders>
                  <w:left w:val="single" w:sz="4" w:space="0" w:color="auto"/>
                  <w:righ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0.00 </w:t>
                </w:r>
              </w:p>
            </w:tc>
            <w:tc>
              <w:tcPr>
                <w:tcW w:w="1134" w:type="dxa"/>
                <w:tcBorders>
                  <w:lef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208,436,169.08 </w:t>
                </w:r>
              </w:p>
            </w:tc>
            <w:tc>
              <w:tcPr>
                <w:tcW w:w="708" w:type="dxa"/>
                <w:vAlign w:val="bottom"/>
              </w:tcPr>
              <w:p w:rsidR="00D50F8E" w:rsidRDefault="00D50F8E">
                <w:pPr>
                  <w:jc w:val="right"/>
                  <w:rPr>
                    <w:rFonts w:ascii="Arial Narrow" w:hAnsi="Arial Narrow"/>
                    <w:sz w:val="13"/>
                    <w:szCs w:val="13"/>
                  </w:rPr>
                </w:pPr>
              </w:p>
            </w:tc>
            <w:tc>
              <w:tcPr>
                <w:tcW w:w="851" w:type="dxa"/>
                <w:vAlign w:val="bottom"/>
              </w:tcPr>
              <w:p w:rsidR="00D50F8E" w:rsidRDefault="00D50F8E">
                <w:pPr>
                  <w:jc w:val="right"/>
                  <w:rPr>
                    <w:rFonts w:ascii="Arial Narrow" w:hAnsi="Arial Narrow"/>
                    <w:sz w:val="13"/>
                    <w:szCs w:val="13"/>
                  </w:rPr>
                </w:pP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2,199,636.78 </w:t>
                </w:r>
              </w:p>
            </w:tc>
            <w:tc>
              <w:tcPr>
                <w:tcW w:w="1276"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1,698,029,207.13 </w:t>
                </w:r>
              </w:p>
            </w:tc>
            <w:tc>
              <w:tcPr>
                <w:tcW w:w="1417"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6,057,137,611.73 </w:t>
                </w: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10,528,595,824.72 </w:t>
                </w:r>
              </w:p>
            </w:tc>
          </w:tr>
          <w:tr w:rsidR="00D50F8E">
            <w:trPr>
              <w:trHeight w:val="20"/>
            </w:trPr>
            <w:sdt>
              <w:sdtPr>
                <w:tag w:val="_PLD_7556ae6e86924c778b1c2bbbc04797e1"/>
                <w:id w:val="24781828"/>
                <w:lock w:val="sdtLocked"/>
              </w:sdtPr>
              <w:sdtContent>
                <w:tc>
                  <w:tcPr>
                    <w:tcW w:w="2394" w:type="dxa"/>
                  </w:tcPr>
                  <w:p w:rsidR="00D50F8E" w:rsidRDefault="001C603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4,545,653.40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1C6035">
                <w:pPr>
                  <w:jc w:val="right"/>
                  <w:rPr>
                    <w:rFonts w:ascii="Arial Narrow" w:hAnsi="Arial Narrow"/>
                    <w:sz w:val="13"/>
                    <w:szCs w:val="13"/>
                  </w:rPr>
                </w:pPr>
                <w:r>
                  <w:rPr>
                    <w:rFonts w:ascii="Arial Narrow" w:hAnsi="Arial Narrow"/>
                    <w:sz w:val="13"/>
                    <w:szCs w:val="13"/>
                  </w:rPr>
                  <w:t>-272,069,606.61</w:t>
                </w: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-267,523,953.2</w:t>
                </w:r>
                <w:r>
                  <w:rPr>
                    <w:rFonts w:ascii="Arial Narrow" w:hAnsi="Arial Narrow" w:hint="eastAsia"/>
                    <w:sz w:val="13"/>
                    <w:szCs w:val="13"/>
                  </w:rPr>
                  <w:t>1</w:t>
                </w:r>
              </w:p>
            </w:tc>
          </w:tr>
          <w:tr w:rsidR="00D50F8E">
            <w:trPr>
              <w:trHeight w:val="20"/>
            </w:trPr>
            <w:sdt>
              <w:sdtPr>
                <w:tag w:val="_PLD_f5625f77aa0e4d6a86f3588d1c84e3d6"/>
                <w:id w:val="24781829"/>
                <w:lock w:val="sdtLocked"/>
              </w:sdtPr>
              <w:sdtContent>
                <w:tc>
                  <w:tcPr>
                    <w:tcW w:w="2394" w:type="dxa"/>
                  </w:tcPr>
                  <w:p w:rsidR="00D50F8E" w:rsidRDefault="001C6035">
                    <w:pPr>
                      <w:rPr>
                        <w:sz w:val="18"/>
                        <w:szCs w:val="18"/>
                      </w:rPr>
                    </w:pPr>
                    <w:r>
                      <w:rPr>
                        <w:rFonts w:hint="eastAsia"/>
                        <w:sz w:val="18"/>
                        <w:szCs w:val="18"/>
                      </w:rPr>
                      <w:t>（一）综合收益总额</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1C6035">
                <w:pPr>
                  <w:jc w:val="right"/>
                  <w:rPr>
                    <w:rFonts w:ascii="Arial Narrow" w:hAnsi="Arial Narrow"/>
                    <w:sz w:val="13"/>
                    <w:szCs w:val="13"/>
                  </w:rPr>
                </w:pPr>
                <w:r>
                  <w:rPr>
                    <w:rFonts w:hint="eastAsia"/>
                    <w:sz w:val="13"/>
                    <w:szCs w:val="13"/>
                  </w:rPr>
                  <w:t>1,265,197,321.77</w:t>
                </w:r>
              </w:p>
            </w:tc>
            <w:tc>
              <w:tcPr>
                <w:tcW w:w="1418" w:type="dxa"/>
                <w:vAlign w:val="bottom"/>
              </w:tcPr>
              <w:p w:rsidR="00D50F8E" w:rsidRDefault="001C6035">
                <w:pPr>
                  <w:jc w:val="right"/>
                  <w:rPr>
                    <w:rFonts w:ascii="Arial Narrow" w:hAnsi="Arial Narrow"/>
                    <w:sz w:val="13"/>
                    <w:szCs w:val="13"/>
                  </w:rPr>
                </w:pPr>
                <w:r>
                  <w:rPr>
                    <w:rFonts w:hint="eastAsia"/>
                    <w:sz w:val="13"/>
                    <w:szCs w:val="13"/>
                  </w:rPr>
                  <w:t>1,265,197,321.77</w:t>
                </w:r>
              </w:p>
            </w:tc>
          </w:tr>
          <w:tr w:rsidR="00D50F8E">
            <w:trPr>
              <w:trHeight w:val="20"/>
            </w:trPr>
            <w:sdt>
              <w:sdtPr>
                <w:tag w:val="_PLD_8e4ba029527848aca94e23bbc2204451"/>
                <w:id w:val="24781830"/>
                <w:lock w:val="sdtLocked"/>
              </w:sdtPr>
              <w:sdtContent>
                <w:tc>
                  <w:tcPr>
                    <w:tcW w:w="2394" w:type="dxa"/>
                  </w:tcPr>
                  <w:p w:rsidR="00D50F8E" w:rsidRDefault="001C6035">
                    <w:pPr>
                      <w:rPr>
                        <w:sz w:val="18"/>
                        <w:szCs w:val="18"/>
                      </w:rPr>
                    </w:pPr>
                    <w:r>
                      <w:rPr>
                        <w:sz w:val="18"/>
                        <w:szCs w:val="18"/>
                      </w:rPr>
                      <w:t>（</w:t>
                    </w:r>
                    <w:r>
                      <w:rPr>
                        <w:rFonts w:hint="eastAsia"/>
                        <w:sz w:val="18"/>
                        <w:szCs w:val="18"/>
                      </w:rPr>
                      <w:t>二</w:t>
                    </w:r>
                    <w:r>
                      <w:rPr>
                        <w:sz w:val="18"/>
                        <w:szCs w:val="18"/>
                      </w:rPr>
                      <w:t>）所有者投入和减少资本</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783d26573ecc48e6a0103ac30f6bfc54"/>
                <w:id w:val="24781831"/>
                <w:lock w:val="sdtLocked"/>
              </w:sdtPr>
              <w:sdtContent>
                <w:tc>
                  <w:tcPr>
                    <w:tcW w:w="2394" w:type="dxa"/>
                  </w:tcPr>
                  <w:p w:rsidR="00D50F8E" w:rsidRDefault="001C6035">
                    <w:pPr>
                      <w:rPr>
                        <w:sz w:val="18"/>
                        <w:szCs w:val="18"/>
                      </w:rPr>
                    </w:pPr>
                    <w:r>
                      <w:rPr>
                        <w:rFonts w:hint="eastAsia"/>
                        <w:sz w:val="18"/>
                        <w:szCs w:val="18"/>
                      </w:rPr>
                      <w:t>1．所有者投入的普通股</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d36bbe3060a34cf585782aba53171501"/>
                <w:id w:val="24781832"/>
                <w:lock w:val="sdtLocked"/>
              </w:sdtPr>
              <w:sdtContent>
                <w:tc>
                  <w:tcPr>
                    <w:tcW w:w="2394" w:type="dxa"/>
                  </w:tcPr>
                  <w:p w:rsidR="00D50F8E" w:rsidRDefault="001C6035">
                    <w:pPr>
                      <w:rPr>
                        <w:sz w:val="18"/>
                        <w:szCs w:val="18"/>
                      </w:rPr>
                    </w:pPr>
                    <w:r>
                      <w:rPr>
                        <w:rFonts w:hint="eastAsia"/>
                        <w:sz w:val="18"/>
                        <w:szCs w:val="18"/>
                      </w:rPr>
                      <w:t>2．其他权益工具持有者投入资本</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1821dddd3bfb4816b7692a66c691e0cc"/>
                <w:id w:val="24781833"/>
                <w:lock w:val="sdtLocked"/>
              </w:sdtPr>
              <w:sdtContent>
                <w:tc>
                  <w:tcPr>
                    <w:tcW w:w="2394" w:type="dxa"/>
                  </w:tcPr>
                  <w:p w:rsidR="00D50F8E" w:rsidRDefault="001C6035">
                    <w:pPr>
                      <w:rPr>
                        <w:sz w:val="18"/>
                        <w:szCs w:val="18"/>
                      </w:rPr>
                    </w:pPr>
                    <w:r>
                      <w:rPr>
                        <w:rFonts w:hint="eastAsia"/>
                        <w:sz w:val="18"/>
                        <w:szCs w:val="18"/>
                      </w:rPr>
                      <w:t>3</w:t>
                    </w:r>
                    <w:r>
                      <w:rPr>
                        <w:sz w:val="18"/>
                        <w:szCs w:val="18"/>
                      </w:rPr>
                      <w:t>．股份支付计入所有者权益的金额</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542fcbb713d641459b721e99a18c18b5"/>
                <w:id w:val="24781834"/>
                <w:lock w:val="sdtLocked"/>
              </w:sdtPr>
              <w:sdtContent>
                <w:tc>
                  <w:tcPr>
                    <w:tcW w:w="2394" w:type="dxa"/>
                  </w:tcPr>
                  <w:p w:rsidR="00D50F8E" w:rsidRDefault="001C6035">
                    <w:pPr>
                      <w:rPr>
                        <w:sz w:val="18"/>
                        <w:szCs w:val="18"/>
                      </w:rPr>
                    </w:pPr>
                    <w:r>
                      <w:rPr>
                        <w:rFonts w:hint="eastAsia"/>
                        <w:sz w:val="18"/>
                        <w:szCs w:val="18"/>
                      </w:rPr>
                      <w:t>4</w:t>
                    </w:r>
                    <w:r>
                      <w:rPr>
                        <w:sz w:val="18"/>
                        <w:szCs w:val="18"/>
                      </w:rPr>
                      <w:t>．其他</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04a7d4766dbf4992953be7bc20ff01a9"/>
                <w:id w:val="24781835"/>
                <w:lock w:val="sdtLocked"/>
              </w:sdtPr>
              <w:sdtContent>
                <w:tc>
                  <w:tcPr>
                    <w:tcW w:w="2394" w:type="dxa"/>
                  </w:tcPr>
                  <w:p w:rsidR="00D50F8E" w:rsidRDefault="001C6035">
                    <w:pPr>
                      <w:rPr>
                        <w:sz w:val="18"/>
                        <w:szCs w:val="18"/>
                      </w:rPr>
                    </w:pPr>
                    <w:r>
                      <w:rPr>
                        <w:sz w:val="18"/>
                        <w:szCs w:val="18"/>
                      </w:rPr>
                      <w:t>（</w:t>
                    </w:r>
                    <w:r>
                      <w:rPr>
                        <w:rFonts w:hint="eastAsia"/>
                        <w:sz w:val="18"/>
                        <w:szCs w:val="18"/>
                      </w:rPr>
                      <w:t>三</w:t>
                    </w:r>
                    <w:r>
                      <w:rPr>
                        <w:sz w:val="18"/>
                        <w:szCs w:val="18"/>
                      </w:rPr>
                      <w:t>）利润分配</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1C6035">
                <w:pPr>
                  <w:rPr>
                    <w:rFonts w:ascii="Arial Narrow" w:hAnsi="Arial Narrow"/>
                    <w:sz w:val="13"/>
                    <w:szCs w:val="13"/>
                  </w:rPr>
                </w:pPr>
                <w:r>
                  <w:rPr>
                    <w:sz w:val="13"/>
                    <w:szCs w:val="13"/>
                  </w:rPr>
                  <w:t>-1,537,266,928.38</w:t>
                </w:r>
              </w:p>
            </w:tc>
            <w:tc>
              <w:tcPr>
                <w:tcW w:w="1418" w:type="dxa"/>
                <w:vAlign w:val="bottom"/>
              </w:tcPr>
              <w:p w:rsidR="00D50F8E" w:rsidRDefault="001C6035">
                <w:pPr>
                  <w:jc w:val="right"/>
                  <w:rPr>
                    <w:rFonts w:ascii="Arial Narrow" w:hAnsi="Arial Narrow"/>
                    <w:sz w:val="13"/>
                    <w:szCs w:val="13"/>
                  </w:rPr>
                </w:pPr>
                <w:r>
                  <w:rPr>
                    <w:sz w:val="13"/>
                    <w:szCs w:val="13"/>
                  </w:rPr>
                  <w:t>-1,537,266,928.38</w:t>
                </w:r>
              </w:p>
            </w:tc>
          </w:tr>
          <w:tr w:rsidR="00D50F8E">
            <w:trPr>
              <w:trHeight w:val="20"/>
            </w:trPr>
            <w:sdt>
              <w:sdtPr>
                <w:tag w:val="_PLD_9e9b8c98cff043eda1536a692c00db6a"/>
                <w:id w:val="24781836"/>
                <w:lock w:val="sdtLocked"/>
              </w:sdtPr>
              <w:sdtContent>
                <w:tc>
                  <w:tcPr>
                    <w:tcW w:w="2394" w:type="dxa"/>
                  </w:tcPr>
                  <w:p w:rsidR="00D50F8E" w:rsidRDefault="001C6035">
                    <w:pPr>
                      <w:rPr>
                        <w:sz w:val="18"/>
                        <w:szCs w:val="18"/>
                      </w:rPr>
                    </w:pPr>
                    <w:r>
                      <w:rPr>
                        <w:sz w:val="18"/>
                        <w:szCs w:val="18"/>
                      </w:rPr>
                      <w:t>1．提取盈余公积</w:t>
                    </w:r>
                  </w:p>
                </w:tc>
              </w:sdtContent>
            </w:sdt>
            <w:tc>
              <w:tcPr>
                <w:tcW w:w="1292" w:type="dxa"/>
                <w:tcBorders>
                  <w:right w:val="single" w:sz="4" w:space="0" w:color="auto"/>
                </w:tcBorders>
                <w:vAlign w:val="bottom"/>
              </w:tcPr>
              <w:p w:rsidR="00D50F8E" w:rsidRDefault="00D50F8E">
                <w:pPr>
                  <w:rPr>
                    <w:rFonts w:ascii="Arial Narrow" w:hAnsi="Arial Narrow"/>
                    <w:sz w:val="13"/>
                    <w:szCs w:val="13"/>
                  </w:rPr>
                </w:pPr>
              </w:p>
            </w:tc>
            <w:tc>
              <w:tcPr>
                <w:tcW w:w="836"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rPr>
                    <w:rFonts w:ascii="Arial Narrow" w:hAnsi="Arial Narrow"/>
                    <w:sz w:val="13"/>
                    <w:szCs w:val="13"/>
                  </w:rPr>
                </w:pPr>
              </w:p>
            </w:tc>
            <w:tc>
              <w:tcPr>
                <w:tcW w:w="709" w:type="dxa"/>
                <w:tcBorders>
                  <w:left w:val="single" w:sz="4" w:space="0" w:color="auto"/>
                </w:tcBorders>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708" w:type="dxa"/>
                <w:vAlign w:val="bottom"/>
              </w:tcPr>
              <w:p w:rsidR="00D50F8E" w:rsidRDefault="00D50F8E">
                <w:pPr>
                  <w:rPr>
                    <w:rFonts w:ascii="Arial Narrow" w:hAnsi="Arial Narrow"/>
                    <w:sz w:val="13"/>
                    <w:szCs w:val="13"/>
                  </w:rPr>
                </w:pPr>
              </w:p>
            </w:tc>
            <w:tc>
              <w:tcPr>
                <w:tcW w:w="851" w:type="dxa"/>
                <w:vAlign w:val="bottom"/>
              </w:tcPr>
              <w:p w:rsidR="00D50F8E" w:rsidRDefault="00D50F8E">
                <w:pPr>
                  <w:rPr>
                    <w:rFonts w:ascii="Arial Narrow" w:hAnsi="Arial Narrow"/>
                    <w:sz w:val="13"/>
                    <w:szCs w:val="13"/>
                  </w:rPr>
                </w:pPr>
              </w:p>
            </w:tc>
            <w:tc>
              <w:tcPr>
                <w:tcW w:w="1134" w:type="dxa"/>
                <w:vAlign w:val="bottom"/>
              </w:tcPr>
              <w:p w:rsidR="00D50F8E" w:rsidRDefault="00D50F8E">
                <w:pPr>
                  <w:rPr>
                    <w:rFonts w:ascii="Arial Narrow" w:hAnsi="Arial Narrow"/>
                    <w:sz w:val="13"/>
                    <w:szCs w:val="13"/>
                  </w:rPr>
                </w:pPr>
              </w:p>
            </w:tc>
            <w:tc>
              <w:tcPr>
                <w:tcW w:w="1276" w:type="dxa"/>
                <w:vAlign w:val="bottom"/>
              </w:tcPr>
              <w:p w:rsidR="00D50F8E" w:rsidRDefault="00D50F8E">
                <w:pPr>
                  <w:rPr>
                    <w:rFonts w:ascii="Arial Narrow" w:hAnsi="Arial Narrow"/>
                    <w:sz w:val="13"/>
                    <w:szCs w:val="13"/>
                  </w:rPr>
                </w:pP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fcad247a79d04842b4e7afa47d3934b8"/>
                <w:id w:val="24781837"/>
                <w:lock w:val="sdtLocked"/>
              </w:sdtPr>
              <w:sdtContent>
                <w:tc>
                  <w:tcPr>
                    <w:tcW w:w="2394" w:type="dxa"/>
                  </w:tcPr>
                  <w:p w:rsidR="00D50F8E" w:rsidRDefault="001C6035">
                    <w:pPr>
                      <w:rPr>
                        <w:sz w:val="18"/>
                        <w:szCs w:val="18"/>
                      </w:rPr>
                    </w:pPr>
                    <w:r>
                      <w:rPr>
                        <w:rFonts w:hint="eastAsia"/>
                        <w:sz w:val="18"/>
                        <w:szCs w:val="18"/>
                      </w:rPr>
                      <w:t>2</w:t>
                    </w:r>
                    <w:r>
                      <w:rPr>
                        <w:sz w:val="18"/>
                        <w:szCs w:val="18"/>
                      </w:rPr>
                      <w:t>．对所有者（或股东）的分配</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1C6035">
                <w:pPr>
                  <w:jc w:val="right"/>
                  <w:rPr>
                    <w:rFonts w:ascii="Arial Narrow" w:hAnsi="Arial Narrow"/>
                    <w:sz w:val="13"/>
                    <w:szCs w:val="13"/>
                  </w:rPr>
                </w:pPr>
                <w:r>
                  <w:rPr>
                    <w:rFonts w:ascii="Arial Narrow" w:hAnsi="Arial Narrow"/>
                    <w:sz w:val="13"/>
                    <w:szCs w:val="13"/>
                  </w:rPr>
                  <w:t>-1,537,266,928.38</w:t>
                </w: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-1,537,266,928.38</w:t>
                </w:r>
              </w:p>
            </w:tc>
          </w:tr>
          <w:tr w:rsidR="00D50F8E">
            <w:trPr>
              <w:trHeight w:val="20"/>
            </w:trPr>
            <w:sdt>
              <w:sdtPr>
                <w:tag w:val="_PLD_85c02828ea504114a094ae2458971a07"/>
                <w:id w:val="24781838"/>
                <w:lock w:val="sdtLocked"/>
              </w:sdtPr>
              <w:sdtContent>
                <w:tc>
                  <w:tcPr>
                    <w:tcW w:w="2394" w:type="dxa"/>
                  </w:tcPr>
                  <w:p w:rsidR="00D50F8E" w:rsidRDefault="001C6035">
                    <w:pPr>
                      <w:rPr>
                        <w:sz w:val="18"/>
                        <w:szCs w:val="18"/>
                      </w:rPr>
                    </w:pPr>
                    <w:r>
                      <w:rPr>
                        <w:rFonts w:hint="eastAsia"/>
                        <w:sz w:val="18"/>
                        <w:szCs w:val="18"/>
                      </w:rPr>
                      <w:t>3</w:t>
                    </w:r>
                    <w:r>
                      <w:rPr>
                        <w:sz w:val="18"/>
                        <w:szCs w:val="18"/>
                      </w:rPr>
                      <w:t>．其他</w:t>
                    </w:r>
                  </w:p>
                </w:tc>
              </w:sdtContent>
            </w:sdt>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sdt>
              <w:sdtPr>
                <w:tag w:val="_PLD_c3be67cae9e74853ba9a120fabb0f553"/>
                <w:id w:val="24781839"/>
                <w:lock w:val="sdtLocked"/>
              </w:sdtPr>
              <w:sdtContent>
                <w:tc>
                  <w:tcPr>
                    <w:tcW w:w="2394" w:type="dxa"/>
                  </w:tcPr>
                  <w:p w:rsidR="00D50F8E" w:rsidRDefault="001C6035">
                    <w:pPr>
                      <w:rPr>
                        <w:sz w:val="18"/>
                        <w:szCs w:val="18"/>
                      </w:rPr>
                    </w:pPr>
                    <w:r>
                      <w:rPr>
                        <w:sz w:val="18"/>
                        <w:szCs w:val="18"/>
                      </w:rPr>
                      <w:t>（</w:t>
                    </w:r>
                    <w:r>
                      <w:rPr>
                        <w:rFonts w:hint="eastAsia"/>
                        <w:sz w:val="18"/>
                        <w:szCs w:val="18"/>
                      </w:rPr>
                      <w:t>四</w:t>
                    </w:r>
                    <w:r>
                      <w:rPr>
                        <w:sz w:val="18"/>
                        <w:szCs w:val="18"/>
                      </w:rPr>
                      <w:t>）所有者权益内部结转</w:t>
                    </w:r>
                  </w:p>
                </w:tc>
              </w:sdtContent>
            </w:sdt>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sdt>
              <w:sdtPr>
                <w:tag w:val="_PLD_75ad473081fe4f2a999e7cc7ffc253c7"/>
                <w:id w:val="24781840"/>
                <w:lock w:val="sdtLocked"/>
              </w:sdtPr>
              <w:sdtContent>
                <w:tc>
                  <w:tcPr>
                    <w:tcW w:w="2394" w:type="dxa"/>
                  </w:tcPr>
                  <w:p w:rsidR="00D50F8E" w:rsidRDefault="001C6035">
                    <w:pPr>
                      <w:rPr>
                        <w:sz w:val="18"/>
                        <w:szCs w:val="18"/>
                      </w:rPr>
                    </w:pPr>
                    <w:r>
                      <w:rPr>
                        <w:sz w:val="18"/>
                        <w:szCs w:val="18"/>
                      </w:rPr>
                      <w:t>1．资本公积转增资本（或股本）</w:t>
                    </w:r>
                  </w:p>
                </w:tc>
              </w:sdtContent>
            </w:sdt>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65"/>
            </w:trPr>
            <w:sdt>
              <w:sdtPr>
                <w:tag w:val="_PLD_ca73cb424253495c8d90ce7ad04a1839"/>
                <w:id w:val="24781841"/>
                <w:lock w:val="sdtLocked"/>
              </w:sdtPr>
              <w:sdtContent>
                <w:tc>
                  <w:tcPr>
                    <w:tcW w:w="2394" w:type="dxa"/>
                  </w:tcPr>
                  <w:p w:rsidR="00D50F8E" w:rsidRDefault="001C6035">
                    <w:pPr>
                      <w:rPr>
                        <w:sz w:val="18"/>
                        <w:szCs w:val="18"/>
                      </w:rPr>
                    </w:pPr>
                    <w:r>
                      <w:rPr>
                        <w:sz w:val="18"/>
                        <w:szCs w:val="18"/>
                      </w:rPr>
                      <w:t>2．盈余公积转增资本（或股本）</w:t>
                    </w:r>
                  </w:p>
                </w:tc>
              </w:sdtContent>
            </w:sdt>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sdt>
              <w:sdtPr>
                <w:tag w:val="_PLD_113975ccc28d48e68ca44d41c04949c4"/>
                <w:id w:val="24781842"/>
                <w:lock w:val="sdtLocked"/>
              </w:sdtPr>
              <w:sdtContent>
                <w:tc>
                  <w:tcPr>
                    <w:tcW w:w="2394" w:type="dxa"/>
                  </w:tcPr>
                  <w:p w:rsidR="00D50F8E" w:rsidRDefault="001C6035">
                    <w:pPr>
                      <w:rPr>
                        <w:sz w:val="18"/>
                        <w:szCs w:val="18"/>
                      </w:rPr>
                    </w:pPr>
                    <w:r>
                      <w:rPr>
                        <w:sz w:val="18"/>
                        <w:szCs w:val="18"/>
                      </w:rPr>
                      <w:t>3．盈余公积弥补亏损</w:t>
                    </w:r>
                  </w:p>
                </w:tc>
              </w:sdtContent>
            </w:sdt>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tc>
              <w:tcPr>
                <w:tcW w:w="2394" w:type="dxa"/>
              </w:tcPr>
              <w:sdt>
                <w:sdtPr>
                  <w:tag w:val="_PLD_f6fd3c5869ad484b9081a5f816c79c15"/>
                  <w:id w:val="24781843"/>
                  <w:lock w:val="sdtLocked"/>
                </w:sdtPr>
                <w:sdtContent>
                  <w:p w:rsidR="00D50F8E" w:rsidRDefault="001C6035">
                    <w:pPr>
                      <w:pStyle w:val="Style92"/>
                    </w:pPr>
                    <w:r>
                      <w:rPr>
                        <w:sz w:val="18"/>
                        <w:szCs w:val="18"/>
                      </w:rPr>
                      <w:t>4．设定受益计划变动额结转留存收益</w:t>
                    </w:r>
                  </w:p>
                </w:sdtContent>
              </w:sdt>
            </w:tc>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tc>
              <w:tcPr>
                <w:tcW w:w="2394" w:type="dxa"/>
              </w:tcPr>
              <w:sdt>
                <w:sdtPr>
                  <w:rPr>
                    <w:sz w:val="18"/>
                    <w:szCs w:val="18"/>
                  </w:rPr>
                  <w:tag w:val="_PLD_2f303a649f0347059a68f52a12ec37a1"/>
                  <w:id w:val="24781844"/>
                  <w:lock w:val="sdtLocked"/>
                </w:sdtPr>
                <w:sdtContent>
                  <w:p w:rsidR="00D50F8E" w:rsidRDefault="001C6035">
                    <w:pPr>
                      <w:pStyle w:val="Style92"/>
                    </w:pPr>
                    <w:r>
                      <w:rPr>
                        <w:sz w:val="18"/>
                        <w:szCs w:val="18"/>
                      </w:rPr>
                      <w:t>5．其他综合收益结转留存收益</w:t>
                    </w:r>
                  </w:p>
                </w:sdtContent>
              </w:sdt>
            </w:tc>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tc>
              <w:tcPr>
                <w:tcW w:w="2394" w:type="dxa"/>
              </w:tcPr>
              <w:sdt>
                <w:sdtPr>
                  <w:rPr>
                    <w:sz w:val="18"/>
                    <w:szCs w:val="18"/>
                  </w:rPr>
                  <w:tag w:val="_PLD_28161533c8114f39bcc326830b0e2068"/>
                  <w:id w:val="24781845"/>
                  <w:lock w:val="sdtLocked"/>
                </w:sdtPr>
                <w:sdtContent>
                  <w:p w:rsidR="00D50F8E" w:rsidRDefault="001C6035">
                    <w:pPr>
                      <w:pStyle w:val="Style92"/>
                    </w:pPr>
                    <w:r>
                      <w:rPr>
                        <w:sz w:val="18"/>
                        <w:szCs w:val="18"/>
                      </w:rPr>
                      <w:t>6．其他</w:t>
                    </w:r>
                  </w:p>
                </w:sdtContent>
              </w:sdt>
            </w:tc>
            <w:tc>
              <w:tcPr>
                <w:tcW w:w="1292" w:type="dxa"/>
                <w:tcBorders>
                  <w:right w:val="single" w:sz="4" w:space="0" w:color="auto"/>
                </w:tcBorders>
              </w:tcPr>
              <w:p w:rsidR="00D50F8E" w:rsidRDefault="00D50F8E">
                <w:pPr>
                  <w:jc w:val="right"/>
                  <w:rPr>
                    <w:sz w:val="18"/>
                    <w:szCs w:val="18"/>
                  </w:rPr>
                </w:pPr>
              </w:p>
            </w:tc>
            <w:tc>
              <w:tcPr>
                <w:tcW w:w="836" w:type="dxa"/>
                <w:tcBorders>
                  <w:left w:val="single" w:sz="4" w:space="0" w:color="auto"/>
                  <w:right w:val="single" w:sz="4" w:space="0" w:color="auto"/>
                </w:tcBorders>
              </w:tcPr>
              <w:p w:rsidR="00D50F8E" w:rsidRDefault="00D50F8E">
                <w:pPr>
                  <w:jc w:val="right"/>
                  <w:rPr>
                    <w:sz w:val="18"/>
                    <w:szCs w:val="18"/>
                  </w:rPr>
                </w:pPr>
              </w:p>
            </w:tc>
            <w:tc>
              <w:tcPr>
                <w:tcW w:w="865"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tcBorders>
              </w:tcPr>
              <w:p w:rsidR="00D50F8E" w:rsidRDefault="00D50F8E">
                <w:pPr>
                  <w:jc w:val="right"/>
                  <w:rPr>
                    <w:sz w:val="18"/>
                    <w:szCs w:val="18"/>
                  </w:rPr>
                </w:pPr>
              </w:p>
            </w:tc>
            <w:tc>
              <w:tcPr>
                <w:tcW w:w="1134" w:type="dxa"/>
              </w:tcPr>
              <w:p w:rsidR="00D50F8E" w:rsidRDefault="00D50F8E">
                <w:pPr>
                  <w:jc w:val="right"/>
                  <w:rPr>
                    <w:sz w:val="18"/>
                    <w:szCs w:val="18"/>
                  </w:rPr>
                </w:pPr>
              </w:p>
            </w:tc>
            <w:tc>
              <w:tcPr>
                <w:tcW w:w="708" w:type="dxa"/>
              </w:tcPr>
              <w:p w:rsidR="00D50F8E" w:rsidRDefault="00D50F8E">
                <w:pPr>
                  <w:jc w:val="right"/>
                  <w:rPr>
                    <w:sz w:val="18"/>
                    <w:szCs w:val="18"/>
                  </w:rPr>
                </w:pPr>
              </w:p>
            </w:tc>
            <w:tc>
              <w:tcPr>
                <w:tcW w:w="851"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18" w:type="dxa"/>
              </w:tcPr>
              <w:p w:rsidR="00D50F8E" w:rsidRDefault="00D50F8E">
                <w:pPr>
                  <w:jc w:val="right"/>
                  <w:rPr>
                    <w:sz w:val="18"/>
                    <w:szCs w:val="18"/>
                  </w:rPr>
                </w:pPr>
              </w:p>
            </w:tc>
          </w:tr>
          <w:tr w:rsidR="00D50F8E">
            <w:trPr>
              <w:trHeight w:val="20"/>
            </w:trPr>
            <w:sdt>
              <w:sdtPr>
                <w:tag w:val="_PLD_7128a3651c424daea231f9011504b39f"/>
                <w:id w:val="24781846"/>
                <w:lock w:val="sdtLocked"/>
              </w:sdtPr>
              <w:sdtContent>
                <w:tc>
                  <w:tcPr>
                    <w:tcW w:w="2394" w:type="dxa"/>
                    <w:vAlign w:val="center"/>
                  </w:tcPr>
                  <w:p w:rsidR="00D50F8E" w:rsidRDefault="001C6035">
                    <w:pPr>
                      <w:rPr>
                        <w:sz w:val="18"/>
                        <w:szCs w:val="18"/>
                      </w:rPr>
                    </w:pPr>
                    <w:r>
                      <w:rPr>
                        <w:rFonts w:hint="eastAsia"/>
                        <w:sz w:val="18"/>
                        <w:szCs w:val="18"/>
                      </w:rPr>
                      <w:t>（五）专项储备</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4,545,653.40</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4,545,653.</w:t>
                </w:r>
                <w:r>
                  <w:rPr>
                    <w:rFonts w:ascii="Arial Narrow" w:hAnsi="Arial Narrow" w:hint="eastAsia"/>
                    <w:sz w:val="13"/>
                    <w:szCs w:val="13"/>
                  </w:rPr>
                  <w:t>40</w:t>
                </w:r>
              </w:p>
            </w:tc>
          </w:tr>
          <w:tr w:rsidR="00D50F8E">
            <w:trPr>
              <w:trHeight w:val="20"/>
            </w:trPr>
            <w:sdt>
              <w:sdtPr>
                <w:tag w:val="_PLD_d841ec79074541e883cbcfadf2e154f1"/>
                <w:id w:val="24781847"/>
                <w:lock w:val="sdtLocked"/>
              </w:sdtPr>
              <w:sdtContent>
                <w:tc>
                  <w:tcPr>
                    <w:tcW w:w="2394" w:type="dxa"/>
                    <w:vAlign w:val="center"/>
                  </w:tcPr>
                  <w:p w:rsidR="00D50F8E" w:rsidRDefault="001C6035">
                    <w:pPr>
                      <w:rPr>
                        <w:sz w:val="18"/>
                        <w:szCs w:val="18"/>
                      </w:rPr>
                    </w:pPr>
                    <w:r>
                      <w:rPr>
                        <w:rFonts w:hint="eastAsia"/>
                        <w:sz w:val="18"/>
                        <w:szCs w:val="18"/>
                      </w:rPr>
                      <w:t>1．本期提取</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18,912,999.8</w:t>
                </w:r>
                <w:r>
                  <w:rPr>
                    <w:rFonts w:ascii="Arial Narrow" w:hAnsi="Arial Narrow" w:hint="eastAsia"/>
                    <w:sz w:val="13"/>
                    <w:szCs w:val="13"/>
                  </w:rPr>
                  <w:t>5</w:t>
                </w:r>
                <w:r>
                  <w:rPr>
                    <w:rFonts w:ascii="Arial Narrow" w:hAnsi="Arial Narrow"/>
                    <w:sz w:val="13"/>
                    <w:szCs w:val="13"/>
                  </w:rPr>
                  <w:t xml:space="preserve">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18,912,999.8</w:t>
                </w:r>
                <w:r>
                  <w:rPr>
                    <w:rFonts w:ascii="Arial Narrow" w:hAnsi="Arial Narrow" w:hint="eastAsia"/>
                    <w:sz w:val="13"/>
                    <w:szCs w:val="13"/>
                  </w:rPr>
                  <w:t>5</w:t>
                </w:r>
              </w:p>
            </w:tc>
          </w:tr>
          <w:tr w:rsidR="00D50F8E">
            <w:trPr>
              <w:trHeight w:val="20"/>
            </w:trPr>
            <w:sdt>
              <w:sdtPr>
                <w:tag w:val="_PLD_44f8d6cb554a472eb4220cff36ff0cf6"/>
                <w:id w:val="24781848"/>
                <w:lock w:val="sdtLocked"/>
              </w:sdtPr>
              <w:sdtContent>
                <w:tc>
                  <w:tcPr>
                    <w:tcW w:w="2394" w:type="dxa"/>
                    <w:vAlign w:val="center"/>
                  </w:tcPr>
                  <w:p w:rsidR="00D50F8E" w:rsidRDefault="001C6035">
                    <w:pPr>
                      <w:rPr>
                        <w:sz w:val="18"/>
                        <w:szCs w:val="18"/>
                      </w:rPr>
                    </w:pPr>
                    <w:r>
                      <w:rPr>
                        <w:rFonts w:hint="eastAsia"/>
                        <w:sz w:val="18"/>
                        <w:szCs w:val="18"/>
                      </w:rPr>
                      <w:t>2．本期使用</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14,367,346.45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1C6035">
                <w:pPr>
                  <w:jc w:val="right"/>
                  <w:rPr>
                    <w:rFonts w:ascii="Arial Narrow" w:hAnsi="Arial Narrow"/>
                    <w:sz w:val="13"/>
                    <w:szCs w:val="13"/>
                  </w:rPr>
                </w:pPr>
                <w:r>
                  <w:rPr>
                    <w:rFonts w:ascii="Arial Narrow" w:hAnsi="Arial Narrow"/>
                    <w:sz w:val="13"/>
                    <w:szCs w:val="13"/>
                  </w:rPr>
                  <w:t>14,367,346.45</w:t>
                </w:r>
              </w:p>
            </w:tc>
          </w:tr>
          <w:tr w:rsidR="00D50F8E">
            <w:trPr>
              <w:trHeight w:val="20"/>
            </w:trPr>
            <w:sdt>
              <w:sdtPr>
                <w:tag w:val="_PLD_c43269f873724864b6d1b3fe9c1d9494"/>
                <w:id w:val="24781849"/>
                <w:lock w:val="sdtLocked"/>
              </w:sdtPr>
              <w:sdtContent>
                <w:tc>
                  <w:tcPr>
                    <w:tcW w:w="2394" w:type="dxa"/>
                  </w:tcPr>
                  <w:p w:rsidR="00D50F8E" w:rsidRDefault="001C6035">
                    <w:pPr>
                      <w:rPr>
                        <w:sz w:val="18"/>
                        <w:szCs w:val="18"/>
                      </w:rPr>
                    </w:pPr>
                    <w:r>
                      <w:rPr>
                        <w:rFonts w:hint="eastAsia"/>
                        <w:sz w:val="18"/>
                        <w:szCs w:val="18"/>
                      </w:rPr>
                      <w:t>（六）其他</w:t>
                    </w:r>
                  </w:p>
                </w:tc>
              </w:sdtContent>
            </w:sdt>
            <w:tc>
              <w:tcPr>
                <w:tcW w:w="1292" w:type="dxa"/>
                <w:tcBorders>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36"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65" w:type="dxa"/>
                <w:tcBorders>
                  <w:left w:val="single" w:sz="4" w:space="0" w:color="auto"/>
                  <w:righ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9" w:type="dxa"/>
                <w:tcBorders>
                  <w:left w:val="single" w:sz="4" w:space="0" w:color="auto"/>
                </w:tcBorders>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276"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417" w:type="dxa"/>
                <w:vAlign w:val="bottom"/>
              </w:tcPr>
              <w:p w:rsidR="00D50F8E" w:rsidRDefault="00D50F8E">
                <w:pPr>
                  <w:rPr>
                    <w:rFonts w:ascii="Arial Narrow" w:hAnsi="Arial Narrow"/>
                    <w:sz w:val="13"/>
                    <w:szCs w:val="13"/>
                  </w:rPr>
                </w:pPr>
              </w:p>
            </w:tc>
            <w:tc>
              <w:tcPr>
                <w:tcW w:w="1418" w:type="dxa"/>
                <w:vAlign w:val="bottom"/>
              </w:tcPr>
              <w:p w:rsidR="00D50F8E" w:rsidRDefault="00D50F8E">
                <w:pPr>
                  <w:jc w:val="right"/>
                  <w:rPr>
                    <w:rFonts w:ascii="Arial Narrow" w:hAnsi="Arial Narrow"/>
                    <w:sz w:val="13"/>
                    <w:szCs w:val="13"/>
                  </w:rPr>
                </w:pPr>
              </w:p>
            </w:tc>
          </w:tr>
          <w:tr w:rsidR="00D50F8E">
            <w:trPr>
              <w:trHeight w:val="20"/>
            </w:trPr>
            <w:sdt>
              <w:sdtPr>
                <w:tag w:val="_PLD_cf5de05731e34ef7bac4d631f7e88feb"/>
                <w:id w:val="24781850"/>
                <w:lock w:val="sdtLocked"/>
              </w:sdtPr>
              <w:sdtContent>
                <w:tc>
                  <w:tcPr>
                    <w:tcW w:w="2394" w:type="dxa"/>
                  </w:tcPr>
                  <w:p w:rsidR="00D50F8E" w:rsidRDefault="001C6035">
                    <w:pPr>
                      <w:rPr>
                        <w:sz w:val="18"/>
                        <w:szCs w:val="18"/>
                      </w:rPr>
                    </w:pPr>
                    <w:r>
                      <w:rPr>
                        <w:sz w:val="18"/>
                        <w:szCs w:val="18"/>
                      </w:rPr>
                      <w:t>四、本期期末余额</w:t>
                    </w:r>
                  </w:p>
                </w:tc>
              </w:sdtContent>
            </w:sdt>
            <w:tc>
              <w:tcPr>
                <w:tcW w:w="1292" w:type="dxa"/>
                <w:tcBorders>
                  <w:right w:val="single" w:sz="4" w:space="0" w:color="auto"/>
                </w:tcBorders>
                <w:vAlign w:val="bottom"/>
              </w:tcPr>
              <w:p w:rsidR="00D50F8E" w:rsidRDefault="001C6035">
                <w:pPr>
                  <w:jc w:val="right"/>
                  <w:rPr>
                    <w:rFonts w:ascii="Arial Narrow" w:hAnsi="Arial Narrow"/>
                    <w:sz w:val="13"/>
                    <w:szCs w:val="13"/>
                  </w:rPr>
                </w:pPr>
                <w:r>
                  <w:rPr>
                    <w:rFonts w:ascii="Arial Narrow" w:hAnsi="Arial Narrow"/>
                    <w:sz w:val="13"/>
                    <w:szCs w:val="13"/>
                  </w:rPr>
                  <w:t xml:space="preserve">2,562,793,200.00 </w:t>
                </w:r>
              </w:p>
            </w:tc>
            <w:tc>
              <w:tcPr>
                <w:tcW w:w="836" w:type="dxa"/>
                <w:tcBorders>
                  <w:left w:val="single" w:sz="4" w:space="0" w:color="auto"/>
                  <w:right w:val="single" w:sz="4" w:space="0" w:color="auto"/>
                </w:tcBorders>
                <w:vAlign w:val="bottom"/>
              </w:tcPr>
              <w:p w:rsidR="00D50F8E" w:rsidRDefault="00D50F8E">
                <w:pPr>
                  <w:jc w:val="right"/>
                  <w:rPr>
                    <w:rFonts w:ascii="Arial Narrow" w:hAnsi="Arial Narrow"/>
                    <w:sz w:val="13"/>
                    <w:szCs w:val="13"/>
                  </w:rPr>
                </w:pPr>
              </w:p>
            </w:tc>
            <w:tc>
              <w:tcPr>
                <w:tcW w:w="865" w:type="dxa"/>
                <w:tcBorders>
                  <w:left w:val="single" w:sz="4" w:space="0" w:color="auto"/>
                  <w:right w:val="single" w:sz="4" w:space="0" w:color="auto"/>
                </w:tcBorders>
                <w:vAlign w:val="bottom"/>
              </w:tcPr>
              <w:p w:rsidR="00D50F8E" w:rsidRDefault="00D50F8E">
                <w:pPr>
                  <w:jc w:val="right"/>
                  <w:rPr>
                    <w:rFonts w:ascii="Arial Narrow" w:hAnsi="Arial Narrow"/>
                    <w:sz w:val="13"/>
                    <w:szCs w:val="13"/>
                  </w:rPr>
                </w:pPr>
              </w:p>
            </w:tc>
            <w:tc>
              <w:tcPr>
                <w:tcW w:w="709" w:type="dxa"/>
                <w:tcBorders>
                  <w:left w:val="single" w:sz="4" w:space="0" w:color="auto"/>
                </w:tcBorders>
                <w:vAlign w:val="bottom"/>
              </w:tcPr>
              <w:p w:rsidR="00D50F8E" w:rsidRDefault="00D50F8E">
                <w:pPr>
                  <w:jc w:val="right"/>
                  <w:rPr>
                    <w:rFonts w:ascii="Arial Narrow" w:hAnsi="Arial Narrow"/>
                    <w:sz w:val="13"/>
                    <w:szCs w:val="13"/>
                  </w:rPr>
                </w:pP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208,436,169.08 </w:t>
                </w:r>
              </w:p>
            </w:tc>
            <w:tc>
              <w:tcPr>
                <w:tcW w:w="708"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851" w:type="dxa"/>
                <w:vAlign w:val="bottom"/>
              </w:tcPr>
              <w:p w:rsidR="00D50F8E" w:rsidRDefault="001C6035">
                <w:pPr>
                  <w:rPr>
                    <w:rFonts w:ascii="Arial Narrow" w:hAnsi="Arial Narrow"/>
                    <w:sz w:val="13"/>
                    <w:szCs w:val="13"/>
                  </w:rPr>
                </w:pPr>
                <w:r>
                  <w:rPr>
                    <w:rFonts w:ascii="Arial Narrow" w:hAnsi="Arial Narrow"/>
                    <w:sz w:val="13"/>
                    <w:szCs w:val="13"/>
                  </w:rPr>
                  <w:t xml:space="preserve">　</w:t>
                </w:r>
              </w:p>
            </w:tc>
            <w:tc>
              <w:tcPr>
                <w:tcW w:w="1134" w:type="dxa"/>
                <w:vAlign w:val="bottom"/>
              </w:tcPr>
              <w:p w:rsidR="00D50F8E" w:rsidRDefault="001C6035">
                <w:pPr>
                  <w:jc w:val="right"/>
                  <w:rPr>
                    <w:rFonts w:ascii="Arial Narrow" w:hAnsi="Arial Narrow"/>
                    <w:sz w:val="13"/>
                    <w:szCs w:val="13"/>
                  </w:rPr>
                </w:pPr>
                <w:r>
                  <w:rPr>
                    <w:rFonts w:ascii="Arial Narrow" w:hAnsi="Arial Narrow"/>
                    <w:sz w:val="13"/>
                    <w:szCs w:val="13"/>
                  </w:rPr>
                  <w:t>6,745,290.1</w:t>
                </w:r>
                <w:r>
                  <w:rPr>
                    <w:rFonts w:ascii="Arial Narrow" w:hAnsi="Arial Narrow" w:hint="eastAsia"/>
                    <w:sz w:val="13"/>
                    <w:szCs w:val="13"/>
                  </w:rPr>
                  <w:t>8</w:t>
                </w:r>
                <w:r>
                  <w:rPr>
                    <w:rFonts w:ascii="Arial Narrow" w:hAnsi="Arial Narrow"/>
                    <w:sz w:val="13"/>
                    <w:szCs w:val="13"/>
                  </w:rPr>
                  <w:t xml:space="preserve"> </w:t>
                </w:r>
              </w:p>
            </w:tc>
            <w:tc>
              <w:tcPr>
                <w:tcW w:w="1276" w:type="dxa"/>
                <w:vAlign w:val="bottom"/>
              </w:tcPr>
              <w:p w:rsidR="00D50F8E" w:rsidRDefault="001C6035">
                <w:pPr>
                  <w:jc w:val="right"/>
                  <w:rPr>
                    <w:rFonts w:ascii="Arial Narrow" w:hAnsi="Arial Narrow"/>
                    <w:sz w:val="13"/>
                    <w:szCs w:val="13"/>
                  </w:rPr>
                </w:pPr>
                <w:r>
                  <w:rPr>
                    <w:rFonts w:ascii="Arial Narrow" w:hAnsi="Arial Narrow"/>
                    <w:sz w:val="13"/>
                    <w:szCs w:val="13"/>
                  </w:rPr>
                  <w:t xml:space="preserve">1,698,029,207.13 </w:t>
                </w:r>
              </w:p>
            </w:tc>
            <w:tc>
              <w:tcPr>
                <w:tcW w:w="1417" w:type="dxa"/>
                <w:vAlign w:val="bottom"/>
              </w:tcPr>
              <w:p w:rsidR="00D50F8E" w:rsidRDefault="001C6035">
                <w:pPr>
                  <w:jc w:val="right"/>
                  <w:rPr>
                    <w:rFonts w:ascii="Arial Narrow" w:hAnsi="Arial Narrow"/>
                    <w:sz w:val="13"/>
                    <w:szCs w:val="13"/>
                  </w:rPr>
                </w:pPr>
                <w:r>
                  <w:rPr>
                    <w:rFonts w:hint="eastAsia"/>
                    <w:sz w:val="13"/>
                    <w:szCs w:val="13"/>
                  </w:rPr>
                  <w:t>5,785,068,005.12</w:t>
                </w:r>
              </w:p>
            </w:tc>
            <w:tc>
              <w:tcPr>
                <w:tcW w:w="1418" w:type="dxa"/>
                <w:vAlign w:val="bottom"/>
              </w:tcPr>
              <w:p w:rsidR="00D50F8E" w:rsidRDefault="001C6035">
                <w:pPr>
                  <w:jc w:val="right"/>
                  <w:rPr>
                    <w:rFonts w:ascii="Arial Narrow" w:hAnsi="Arial Narrow"/>
                    <w:sz w:val="13"/>
                    <w:szCs w:val="13"/>
                  </w:rPr>
                </w:pPr>
                <w:r>
                  <w:rPr>
                    <w:rFonts w:hint="eastAsia"/>
                    <w:sz w:val="13"/>
                    <w:szCs w:val="13"/>
                  </w:rPr>
                  <w:t>10,261,071,871.51</w:t>
                </w:r>
              </w:p>
            </w:tc>
          </w:tr>
        </w:tbl>
        <w:p w:rsidR="00D50F8E" w:rsidRDefault="00D50F8E">
          <w:pPr>
            <w:pStyle w:val="Style92"/>
          </w:pPr>
        </w:p>
        <w:p w:rsidR="00D50F8E" w:rsidRDefault="00D50F8E">
          <w:pPr>
            <w:pStyle w:val="Style92"/>
          </w:pPr>
        </w:p>
        <w:p w:rsidR="00D50F8E" w:rsidRDefault="00D50F8E">
          <w:pPr>
            <w:pStyle w:val="Style92"/>
          </w:pPr>
        </w:p>
        <w:p w:rsidR="00D50F8E" w:rsidRDefault="00D50F8E">
          <w:pPr>
            <w:pStyle w:val="Style92"/>
          </w:pPr>
        </w:p>
        <w:p w:rsidR="00D50F8E" w:rsidRDefault="00D50F8E">
          <w:pPr>
            <w:rPr>
              <w:szCs w:val="21"/>
            </w:rPr>
          </w:pPr>
        </w:p>
        <w:tbl>
          <w:tblPr>
            <w:tblStyle w:val="Style99"/>
            <w:tblW w:w="14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8"/>
            <w:gridCol w:w="1292"/>
            <w:gridCol w:w="850"/>
            <w:gridCol w:w="851"/>
            <w:gridCol w:w="709"/>
            <w:gridCol w:w="1134"/>
            <w:gridCol w:w="567"/>
            <w:gridCol w:w="850"/>
            <w:gridCol w:w="1134"/>
            <w:gridCol w:w="1276"/>
            <w:gridCol w:w="1417"/>
            <w:gridCol w:w="1430"/>
          </w:tblGrid>
          <w:tr w:rsidR="00D50F8E">
            <w:trPr>
              <w:trHeight w:val="20"/>
            </w:trPr>
            <w:tc>
              <w:tcPr>
                <w:tcW w:w="2678" w:type="dxa"/>
                <w:vMerge w:val="restart"/>
                <w:vAlign w:val="center"/>
              </w:tcPr>
              <w:sdt>
                <w:sdtPr>
                  <w:rPr>
                    <w:rFonts w:hint="eastAsia"/>
                    <w:sz w:val="18"/>
                    <w:szCs w:val="18"/>
                  </w:rPr>
                  <w:tag w:val="_PLD_13d5f85138bd418a9259aa1d58c0c42b"/>
                  <w:id w:val="24781851"/>
                  <w:lock w:val="sdtLocked"/>
                </w:sdtPr>
                <w:sdtContent>
                  <w:p w:rsidR="00D50F8E" w:rsidRDefault="001C6035">
                    <w:pPr>
                      <w:adjustRightInd w:val="0"/>
                      <w:snapToGrid w:val="0"/>
                      <w:jc w:val="center"/>
                      <w:rPr>
                        <w:sz w:val="18"/>
                        <w:szCs w:val="18"/>
                      </w:rPr>
                    </w:pPr>
                    <w:r>
                      <w:rPr>
                        <w:rFonts w:hint="eastAsia"/>
                        <w:sz w:val="18"/>
                        <w:szCs w:val="18"/>
                      </w:rPr>
                      <w:t>项目</w:t>
                    </w:r>
                  </w:p>
                </w:sdtContent>
              </w:sdt>
            </w:tc>
            <w:tc>
              <w:tcPr>
                <w:tcW w:w="11510" w:type="dxa"/>
                <w:gridSpan w:val="11"/>
              </w:tcPr>
              <w:p w:rsidR="00D50F8E" w:rsidRDefault="001C6035">
                <w:pPr>
                  <w:adjustRightInd w:val="0"/>
                  <w:snapToGrid w:val="0"/>
                  <w:jc w:val="center"/>
                  <w:rPr>
                    <w:sz w:val="18"/>
                  </w:rPr>
                </w:pPr>
                <w:r>
                  <w:rPr>
                    <w:rFonts w:hint="eastAsia"/>
                    <w:sz w:val="18"/>
                  </w:rPr>
                  <w:t xml:space="preserve"> </w:t>
                </w:r>
                <w:sdt>
                  <w:sdtPr>
                    <w:rPr>
                      <w:rFonts w:hint="eastAsia"/>
                      <w:sz w:val="18"/>
                    </w:rPr>
                    <w:tag w:val="_PLD_51f93e7fadff434cb8fff3792fa73c0a"/>
                    <w:id w:val="24781852"/>
                    <w:lock w:val="sdtLocked"/>
                  </w:sdtPr>
                  <w:sdtContent>
                    <w:r>
                      <w:rPr>
                        <w:rFonts w:hint="eastAsia"/>
                        <w:sz w:val="18"/>
                      </w:rPr>
                      <w:t>2018年半年度</w:t>
                    </w:r>
                  </w:sdtContent>
                </w:sdt>
              </w:p>
            </w:tc>
          </w:tr>
          <w:tr w:rsidR="00D50F8E">
            <w:trPr>
              <w:trHeight w:val="315"/>
            </w:trPr>
            <w:tc>
              <w:tcPr>
                <w:tcW w:w="2678" w:type="dxa"/>
                <w:vMerge/>
              </w:tcPr>
              <w:p w:rsidR="00D50F8E" w:rsidRDefault="00D50F8E">
                <w:pPr>
                  <w:adjustRightInd w:val="0"/>
                  <w:snapToGrid w:val="0"/>
                  <w:rPr>
                    <w:sz w:val="18"/>
                    <w:szCs w:val="18"/>
                  </w:rPr>
                </w:pPr>
              </w:p>
            </w:tc>
            <w:sdt>
              <w:sdtPr>
                <w:tag w:val="_PLD_024a5f81a79a4592958478af7f96749a"/>
                <w:id w:val="24781853"/>
                <w:lock w:val="sdtLocked"/>
              </w:sdtPr>
              <w:sdtContent>
                <w:tc>
                  <w:tcPr>
                    <w:tcW w:w="1292" w:type="dxa"/>
                    <w:vMerge w:val="restart"/>
                    <w:tcBorders>
                      <w:right w:val="single" w:sz="4" w:space="0" w:color="auto"/>
                    </w:tcBorders>
                    <w:vAlign w:val="center"/>
                  </w:tcPr>
                  <w:p w:rsidR="00D50F8E" w:rsidRDefault="001C6035">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18912ea4827f4cd5affb2ca92061cd36"/>
                <w:id w:val="24781854"/>
                <w:lock w:val="sdtLocked"/>
              </w:sdtPr>
              <w:sdtContent>
                <w:tc>
                  <w:tcPr>
                    <w:tcW w:w="2410" w:type="dxa"/>
                    <w:gridSpan w:val="3"/>
                    <w:tcBorders>
                      <w:left w:val="single" w:sz="4" w:space="0" w:color="auto"/>
                      <w:bottom w:val="single" w:sz="4" w:space="0" w:color="auto"/>
                    </w:tcBorders>
                    <w:vAlign w:val="center"/>
                  </w:tcPr>
                  <w:p w:rsidR="00D50F8E" w:rsidRDefault="001C6035">
                    <w:pPr>
                      <w:adjustRightInd w:val="0"/>
                      <w:snapToGrid w:val="0"/>
                      <w:jc w:val="center"/>
                      <w:rPr>
                        <w:sz w:val="18"/>
                        <w:szCs w:val="18"/>
                      </w:rPr>
                    </w:pPr>
                    <w:r>
                      <w:rPr>
                        <w:rFonts w:hint="eastAsia"/>
                        <w:sz w:val="18"/>
                        <w:szCs w:val="18"/>
                      </w:rPr>
                      <w:t>其他权益工具</w:t>
                    </w:r>
                  </w:p>
                </w:tc>
              </w:sdtContent>
            </w:sdt>
            <w:sdt>
              <w:sdtPr>
                <w:tag w:val="_PLD_b1fb26aeb03347e59dab53b6ba72c7c7"/>
                <w:id w:val="24781855"/>
                <w:lock w:val="sdtLocked"/>
              </w:sdtPr>
              <w:sdtContent>
                <w:tc>
                  <w:tcPr>
                    <w:tcW w:w="1134" w:type="dxa"/>
                    <w:vMerge w:val="restart"/>
                    <w:vAlign w:val="center"/>
                  </w:tcPr>
                  <w:p w:rsidR="00D50F8E" w:rsidRDefault="001C6035">
                    <w:pPr>
                      <w:adjustRightInd w:val="0"/>
                      <w:snapToGrid w:val="0"/>
                      <w:jc w:val="center"/>
                      <w:rPr>
                        <w:sz w:val="18"/>
                        <w:szCs w:val="18"/>
                      </w:rPr>
                    </w:pPr>
                    <w:r>
                      <w:rPr>
                        <w:sz w:val="18"/>
                        <w:szCs w:val="18"/>
                      </w:rPr>
                      <w:t>资本公积</w:t>
                    </w:r>
                  </w:p>
                </w:tc>
              </w:sdtContent>
            </w:sdt>
            <w:sdt>
              <w:sdtPr>
                <w:tag w:val="_PLD_2ed7cb5cac034c318c85838ea5c161a3"/>
                <w:id w:val="24781856"/>
                <w:lock w:val="sdtLocked"/>
              </w:sdtPr>
              <w:sdtContent>
                <w:tc>
                  <w:tcPr>
                    <w:tcW w:w="567" w:type="dxa"/>
                    <w:vMerge w:val="restart"/>
                    <w:vAlign w:val="center"/>
                  </w:tcPr>
                  <w:p w:rsidR="00D50F8E" w:rsidRDefault="001C6035">
                    <w:pPr>
                      <w:adjustRightInd w:val="0"/>
                      <w:snapToGrid w:val="0"/>
                      <w:jc w:val="center"/>
                      <w:rPr>
                        <w:sz w:val="18"/>
                        <w:szCs w:val="18"/>
                      </w:rPr>
                    </w:pPr>
                    <w:r>
                      <w:rPr>
                        <w:sz w:val="18"/>
                        <w:szCs w:val="18"/>
                      </w:rPr>
                      <w:t>减：库存股</w:t>
                    </w:r>
                  </w:p>
                </w:tc>
              </w:sdtContent>
            </w:sdt>
            <w:sdt>
              <w:sdtPr>
                <w:tag w:val="_PLD_c830e321039143d790927ecf7b993698"/>
                <w:id w:val="24781857"/>
                <w:lock w:val="sdtLocked"/>
              </w:sdtPr>
              <w:sdtContent>
                <w:tc>
                  <w:tcPr>
                    <w:tcW w:w="850" w:type="dxa"/>
                    <w:vMerge w:val="restart"/>
                    <w:vAlign w:val="center"/>
                  </w:tcPr>
                  <w:p w:rsidR="00D50F8E" w:rsidRDefault="001C6035">
                    <w:pPr>
                      <w:jc w:val="center"/>
                      <w:rPr>
                        <w:sz w:val="18"/>
                        <w:szCs w:val="18"/>
                      </w:rPr>
                    </w:pPr>
                    <w:r>
                      <w:rPr>
                        <w:rFonts w:hint="eastAsia"/>
                        <w:sz w:val="18"/>
                        <w:szCs w:val="18"/>
                      </w:rPr>
                      <w:t>其他综合收益</w:t>
                    </w:r>
                  </w:p>
                </w:tc>
              </w:sdtContent>
            </w:sdt>
            <w:sdt>
              <w:sdtPr>
                <w:tag w:val="_PLD_f9a2bad84247474da30135b668de767d"/>
                <w:id w:val="24781858"/>
                <w:lock w:val="sdtLocked"/>
              </w:sdtPr>
              <w:sdtContent>
                <w:tc>
                  <w:tcPr>
                    <w:tcW w:w="1134" w:type="dxa"/>
                    <w:vMerge w:val="restart"/>
                    <w:vAlign w:val="center"/>
                  </w:tcPr>
                  <w:p w:rsidR="00D50F8E" w:rsidRDefault="001C6035">
                    <w:pPr>
                      <w:adjustRightInd w:val="0"/>
                      <w:snapToGrid w:val="0"/>
                      <w:jc w:val="center"/>
                      <w:rPr>
                        <w:sz w:val="18"/>
                        <w:szCs w:val="18"/>
                      </w:rPr>
                    </w:pPr>
                    <w:r>
                      <w:rPr>
                        <w:rFonts w:hint="eastAsia"/>
                        <w:sz w:val="18"/>
                        <w:szCs w:val="18"/>
                      </w:rPr>
                      <w:t>专项储备</w:t>
                    </w:r>
                  </w:p>
                </w:tc>
              </w:sdtContent>
            </w:sdt>
            <w:sdt>
              <w:sdtPr>
                <w:tag w:val="_PLD_e548e52ec0554a639a44d16518e49474"/>
                <w:id w:val="24781859"/>
                <w:lock w:val="sdtLocked"/>
              </w:sdtPr>
              <w:sdtContent>
                <w:tc>
                  <w:tcPr>
                    <w:tcW w:w="1276" w:type="dxa"/>
                    <w:vMerge w:val="restart"/>
                    <w:vAlign w:val="center"/>
                  </w:tcPr>
                  <w:p w:rsidR="00D50F8E" w:rsidRDefault="001C6035">
                    <w:pPr>
                      <w:adjustRightInd w:val="0"/>
                      <w:snapToGrid w:val="0"/>
                      <w:jc w:val="center"/>
                      <w:rPr>
                        <w:sz w:val="18"/>
                        <w:szCs w:val="18"/>
                      </w:rPr>
                    </w:pPr>
                    <w:r>
                      <w:rPr>
                        <w:sz w:val="18"/>
                        <w:szCs w:val="18"/>
                      </w:rPr>
                      <w:t>盈余公积</w:t>
                    </w:r>
                  </w:p>
                </w:tc>
              </w:sdtContent>
            </w:sdt>
            <w:sdt>
              <w:sdtPr>
                <w:tag w:val="_PLD_99530d2df58f41a888608ab9f07bac08"/>
                <w:id w:val="24781860"/>
                <w:lock w:val="sdtLocked"/>
              </w:sdtPr>
              <w:sdtContent>
                <w:tc>
                  <w:tcPr>
                    <w:tcW w:w="1417" w:type="dxa"/>
                    <w:vMerge w:val="restart"/>
                    <w:vAlign w:val="center"/>
                  </w:tcPr>
                  <w:p w:rsidR="00D50F8E" w:rsidRDefault="001C6035">
                    <w:pPr>
                      <w:adjustRightInd w:val="0"/>
                      <w:snapToGrid w:val="0"/>
                      <w:jc w:val="center"/>
                      <w:rPr>
                        <w:sz w:val="18"/>
                        <w:szCs w:val="18"/>
                      </w:rPr>
                    </w:pPr>
                    <w:r>
                      <w:rPr>
                        <w:sz w:val="18"/>
                        <w:szCs w:val="18"/>
                      </w:rPr>
                      <w:t>未分配利润</w:t>
                    </w:r>
                  </w:p>
                </w:tc>
              </w:sdtContent>
            </w:sdt>
            <w:sdt>
              <w:sdtPr>
                <w:tag w:val="_PLD_634bbd300395475fbc775470a30e40b8"/>
                <w:id w:val="24781861"/>
                <w:lock w:val="sdtLocked"/>
              </w:sdtPr>
              <w:sdtContent>
                <w:tc>
                  <w:tcPr>
                    <w:tcW w:w="1430" w:type="dxa"/>
                    <w:vMerge w:val="restart"/>
                    <w:vAlign w:val="center"/>
                  </w:tcPr>
                  <w:p w:rsidR="00D50F8E" w:rsidRDefault="001C6035">
                    <w:pPr>
                      <w:adjustRightInd w:val="0"/>
                      <w:snapToGrid w:val="0"/>
                      <w:jc w:val="center"/>
                      <w:rPr>
                        <w:sz w:val="18"/>
                        <w:szCs w:val="18"/>
                      </w:rPr>
                    </w:pPr>
                    <w:r>
                      <w:rPr>
                        <w:sz w:val="18"/>
                        <w:szCs w:val="18"/>
                      </w:rPr>
                      <w:t>所有者权益合计</w:t>
                    </w:r>
                  </w:p>
                </w:tc>
              </w:sdtContent>
            </w:sdt>
          </w:tr>
          <w:tr w:rsidR="00D50F8E">
            <w:trPr>
              <w:trHeight w:val="294"/>
            </w:trPr>
            <w:tc>
              <w:tcPr>
                <w:tcW w:w="2678" w:type="dxa"/>
                <w:vMerge/>
              </w:tcPr>
              <w:p w:rsidR="00D50F8E" w:rsidRDefault="00D50F8E">
                <w:pPr>
                  <w:adjustRightInd w:val="0"/>
                  <w:snapToGrid w:val="0"/>
                  <w:rPr>
                    <w:sz w:val="18"/>
                    <w:szCs w:val="18"/>
                  </w:rPr>
                </w:pPr>
              </w:p>
            </w:tc>
            <w:tc>
              <w:tcPr>
                <w:tcW w:w="1292" w:type="dxa"/>
                <w:vMerge/>
                <w:tcBorders>
                  <w:right w:val="single" w:sz="4" w:space="0" w:color="auto"/>
                </w:tcBorders>
              </w:tcPr>
              <w:p w:rsidR="00D50F8E" w:rsidRDefault="00D50F8E">
                <w:pPr>
                  <w:adjustRightInd w:val="0"/>
                  <w:snapToGrid w:val="0"/>
                  <w:jc w:val="center"/>
                  <w:rPr>
                    <w:sz w:val="18"/>
                    <w:szCs w:val="18"/>
                  </w:rPr>
                </w:pPr>
              </w:p>
            </w:tc>
            <w:sdt>
              <w:sdtPr>
                <w:tag w:val="_PLD_270844e398714819aa329ef9a3ea74e6"/>
                <w:id w:val="24781862"/>
                <w:lock w:val="sdtLocked"/>
              </w:sdtPr>
              <w:sdtContent>
                <w:tc>
                  <w:tcPr>
                    <w:tcW w:w="850" w:type="dxa"/>
                    <w:tcBorders>
                      <w:top w:val="single" w:sz="4" w:space="0" w:color="auto"/>
                      <w:left w:val="single" w:sz="4" w:space="0" w:color="auto"/>
                      <w:right w:val="single" w:sz="4" w:space="0" w:color="auto"/>
                    </w:tcBorders>
                    <w:vAlign w:val="center"/>
                  </w:tcPr>
                  <w:p w:rsidR="00D50F8E" w:rsidRDefault="001C6035">
                    <w:pPr>
                      <w:adjustRightInd w:val="0"/>
                      <w:snapToGrid w:val="0"/>
                      <w:jc w:val="center"/>
                      <w:rPr>
                        <w:sz w:val="18"/>
                        <w:szCs w:val="18"/>
                      </w:rPr>
                    </w:pPr>
                    <w:r>
                      <w:rPr>
                        <w:rFonts w:hint="eastAsia"/>
                        <w:sz w:val="18"/>
                        <w:szCs w:val="18"/>
                      </w:rPr>
                      <w:t>优先股</w:t>
                    </w:r>
                  </w:p>
                </w:tc>
              </w:sdtContent>
            </w:sdt>
            <w:sdt>
              <w:sdtPr>
                <w:tag w:val="_PLD_18da4fcafd0b424bac20482499485c6c"/>
                <w:id w:val="24781863"/>
                <w:lock w:val="sdtLocked"/>
              </w:sdtPr>
              <w:sdtContent>
                <w:tc>
                  <w:tcPr>
                    <w:tcW w:w="851" w:type="dxa"/>
                    <w:tcBorders>
                      <w:top w:val="single" w:sz="4" w:space="0" w:color="auto"/>
                      <w:left w:val="single" w:sz="4" w:space="0" w:color="auto"/>
                      <w:right w:val="single" w:sz="4" w:space="0" w:color="auto"/>
                    </w:tcBorders>
                    <w:vAlign w:val="center"/>
                  </w:tcPr>
                  <w:p w:rsidR="00D50F8E" w:rsidRDefault="001C6035">
                    <w:pPr>
                      <w:adjustRightInd w:val="0"/>
                      <w:snapToGrid w:val="0"/>
                      <w:rPr>
                        <w:sz w:val="18"/>
                        <w:szCs w:val="18"/>
                      </w:rPr>
                    </w:pPr>
                    <w:r>
                      <w:rPr>
                        <w:rFonts w:hint="eastAsia"/>
                        <w:sz w:val="18"/>
                        <w:szCs w:val="18"/>
                      </w:rPr>
                      <w:t>永续债</w:t>
                    </w:r>
                  </w:p>
                </w:tc>
              </w:sdtContent>
            </w:sdt>
            <w:sdt>
              <w:sdtPr>
                <w:tag w:val="_PLD_520eff40d6494895981f63e3263f50f9"/>
                <w:id w:val="24781864"/>
                <w:lock w:val="sdtLocked"/>
              </w:sdtPr>
              <w:sdtContent>
                <w:tc>
                  <w:tcPr>
                    <w:tcW w:w="709" w:type="dxa"/>
                    <w:tcBorders>
                      <w:top w:val="single" w:sz="4" w:space="0" w:color="auto"/>
                      <w:left w:val="single" w:sz="4" w:space="0" w:color="auto"/>
                    </w:tcBorders>
                    <w:vAlign w:val="center"/>
                  </w:tcPr>
                  <w:p w:rsidR="00D50F8E" w:rsidRDefault="001C6035">
                    <w:pPr>
                      <w:adjustRightInd w:val="0"/>
                      <w:snapToGrid w:val="0"/>
                      <w:jc w:val="center"/>
                      <w:rPr>
                        <w:sz w:val="18"/>
                        <w:szCs w:val="18"/>
                      </w:rPr>
                    </w:pPr>
                    <w:r>
                      <w:rPr>
                        <w:rFonts w:hint="eastAsia"/>
                        <w:sz w:val="18"/>
                        <w:szCs w:val="18"/>
                      </w:rPr>
                      <w:t>其他</w:t>
                    </w:r>
                  </w:p>
                </w:tc>
              </w:sdtContent>
            </w:sdt>
            <w:tc>
              <w:tcPr>
                <w:tcW w:w="1134" w:type="dxa"/>
                <w:vMerge/>
              </w:tcPr>
              <w:p w:rsidR="00D50F8E" w:rsidRDefault="00D50F8E">
                <w:pPr>
                  <w:adjustRightInd w:val="0"/>
                  <w:snapToGrid w:val="0"/>
                  <w:jc w:val="center"/>
                  <w:rPr>
                    <w:sz w:val="18"/>
                    <w:szCs w:val="18"/>
                  </w:rPr>
                </w:pPr>
              </w:p>
            </w:tc>
            <w:tc>
              <w:tcPr>
                <w:tcW w:w="567" w:type="dxa"/>
                <w:vMerge/>
              </w:tcPr>
              <w:p w:rsidR="00D50F8E" w:rsidRDefault="00D50F8E">
                <w:pPr>
                  <w:adjustRightInd w:val="0"/>
                  <w:snapToGrid w:val="0"/>
                  <w:jc w:val="center"/>
                  <w:rPr>
                    <w:sz w:val="18"/>
                    <w:szCs w:val="18"/>
                  </w:rPr>
                </w:pPr>
              </w:p>
            </w:tc>
            <w:tc>
              <w:tcPr>
                <w:tcW w:w="850" w:type="dxa"/>
                <w:vMerge/>
              </w:tcPr>
              <w:p w:rsidR="00D50F8E" w:rsidRDefault="00D50F8E">
                <w:pPr>
                  <w:jc w:val="center"/>
                  <w:rPr>
                    <w:sz w:val="18"/>
                    <w:szCs w:val="18"/>
                  </w:rPr>
                </w:pPr>
              </w:p>
            </w:tc>
            <w:tc>
              <w:tcPr>
                <w:tcW w:w="1134" w:type="dxa"/>
                <w:vMerge/>
              </w:tcPr>
              <w:p w:rsidR="00D50F8E" w:rsidRDefault="00D50F8E">
                <w:pPr>
                  <w:adjustRightInd w:val="0"/>
                  <w:snapToGrid w:val="0"/>
                  <w:jc w:val="center"/>
                  <w:rPr>
                    <w:sz w:val="18"/>
                    <w:szCs w:val="18"/>
                  </w:rPr>
                </w:pPr>
              </w:p>
            </w:tc>
            <w:tc>
              <w:tcPr>
                <w:tcW w:w="1276" w:type="dxa"/>
                <w:vMerge/>
              </w:tcPr>
              <w:p w:rsidR="00D50F8E" w:rsidRDefault="00D50F8E">
                <w:pPr>
                  <w:adjustRightInd w:val="0"/>
                  <w:snapToGrid w:val="0"/>
                  <w:jc w:val="center"/>
                  <w:rPr>
                    <w:sz w:val="18"/>
                    <w:szCs w:val="18"/>
                  </w:rPr>
                </w:pPr>
              </w:p>
            </w:tc>
            <w:tc>
              <w:tcPr>
                <w:tcW w:w="1417" w:type="dxa"/>
                <w:vMerge/>
              </w:tcPr>
              <w:p w:rsidR="00D50F8E" w:rsidRDefault="00D50F8E">
                <w:pPr>
                  <w:adjustRightInd w:val="0"/>
                  <w:snapToGrid w:val="0"/>
                  <w:jc w:val="center"/>
                  <w:rPr>
                    <w:sz w:val="18"/>
                    <w:szCs w:val="18"/>
                  </w:rPr>
                </w:pPr>
              </w:p>
            </w:tc>
            <w:tc>
              <w:tcPr>
                <w:tcW w:w="1430" w:type="dxa"/>
                <w:vMerge/>
              </w:tcPr>
              <w:p w:rsidR="00D50F8E" w:rsidRDefault="00D50F8E">
                <w:pPr>
                  <w:adjustRightInd w:val="0"/>
                  <w:snapToGrid w:val="0"/>
                  <w:jc w:val="center"/>
                  <w:rPr>
                    <w:sz w:val="18"/>
                    <w:szCs w:val="18"/>
                  </w:rPr>
                </w:pPr>
              </w:p>
            </w:tc>
          </w:tr>
          <w:tr w:rsidR="00D50F8E">
            <w:trPr>
              <w:trHeight w:val="20"/>
            </w:trPr>
            <w:sdt>
              <w:sdtPr>
                <w:tag w:val="_PLD_d2dc166e479b4415ad5d5ef28a3c6c62"/>
                <w:id w:val="24781865"/>
                <w:lock w:val="sdtLocked"/>
              </w:sdtPr>
              <w:sdtContent>
                <w:tc>
                  <w:tcPr>
                    <w:tcW w:w="2678" w:type="dxa"/>
                  </w:tcPr>
                  <w:p w:rsidR="00D50F8E" w:rsidRDefault="001C6035">
                    <w:pPr>
                      <w:rPr>
                        <w:sz w:val="18"/>
                        <w:szCs w:val="18"/>
                      </w:rPr>
                    </w:pPr>
                    <w:r>
                      <w:rPr>
                        <w:sz w:val="18"/>
                        <w:szCs w:val="18"/>
                      </w:rPr>
                      <w:t>一、上年</w:t>
                    </w:r>
                    <w:r>
                      <w:rPr>
                        <w:rFonts w:hint="eastAsia"/>
                        <w:sz w:val="18"/>
                        <w:szCs w:val="18"/>
                      </w:rPr>
                      <w:t>期</w:t>
                    </w:r>
                    <w:r>
                      <w:rPr>
                        <w:sz w:val="18"/>
                        <w:szCs w:val="18"/>
                      </w:rPr>
                      <w:t>末余额</w:t>
                    </w:r>
                  </w:p>
                </w:tc>
              </w:sdtContent>
            </w:sdt>
            <w:tc>
              <w:tcPr>
                <w:tcW w:w="1292" w:type="dxa"/>
                <w:tcBorders>
                  <w:right w:val="single" w:sz="4" w:space="0" w:color="auto"/>
                </w:tcBorders>
                <w:vAlign w:val="bottom"/>
              </w:tcPr>
              <w:p w:rsidR="00D50F8E" w:rsidRDefault="001C6035">
                <w:pPr>
                  <w:jc w:val="right"/>
                  <w:rPr>
                    <w:sz w:val="13"/>
                    <w:szCs w:val="13"/>
                  </w:rPr>
                </w:pPr>
                <w:r>
                  <w:rPr>
                    <w:rFonts w:hint="eastAsia"/>
                    <w:sz w:val="13"/>
                    <w:szCs w:val="13"/>
                  </w:rPr>
                  <w:t xml:space="preserve">2,562,793,200.00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tcBorders>
                  <w:left w:val="single" w:sz="4" w:space="0" w:color="auto"/>
                </w:tcBorders>
                <w:vAlign w:val="bottom"/>
              </w:tcPr>
              <w:p w:rsidR="00D50F8E" w:rsidRDefault="001C6035">
                <w:pPr>
                  <w:jc w:val="right"/>
                  <w:rPr>
                    <w:sz w:val="13"/>
                    <w:szCs w:val="13"/>
                  </w:rPr>
                </w:pPr>
                <w:r>
                  <w:rPr>
                    <w:rFonts w:hint="eastAsia"/>
                    <w:sz w:val="13"/>
                    <w:szCs w:val="13"/>
                  </w:rPr>
                  <w:t xml:space="preserve">208,436,169.08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1,103,989.99 </w:t>
                </w:r>
              </w:p>
            </w:tc>
            <w:tc>
              <w:tcPr>
                <w:tcW w:w="1276" w:type="dxa"/>
                <w:vAlign w:val="bottom"/>
              </w:tcPr>
              <w:p w:rsidR="00D50F8E" w:rsidRDefault="001C6035">
                <w:pPr>
                  <w:jc w:val="right"/>
                  <w:rPr>
                    <w:sz w:val="13"/>
                    <w:szCs w:val="13"/>
                  </w:rPr>
                </w:pPr>
                <w:r>
                  <w:rPr>
                    <w:rFonts w:hint="eastAsia"/>
                    <w:sz w:val="13"/>
                    <w:szCs w:val="13"/>
                  </w:rPr>
                  <w:t xml:space="preserve">1,237,059,322.55 </w:t>
                </w:r>
              </w:p>
            </w:tc>
            <w:tc>
              <w:tcPr>
                <w:tcW w:w="1417" w:type="dxa"/>
                <w:vAlign w:val="bottom"/>
              </w:tcPr>
              <w:p w:rsidR="00D50F8E" w:rsidRDefault="001C6035">
                <w:pPr>
                  <w:jc w:val="right"/>
                  <w:rPr>
                    <w:sz w:val="13"/>
                    <w:szCs w:val="13"/>
                  </w:rPr>
                </w:pPr>
                <w:r>
                  <w:rPr>
                    <w:rFonts w:hint="eastAsia"/>
                    <w:sz w:val="13"/>
                    <w:szCs w:val="13"/>
                  </w:rPr>
                  <w:t xml:space="preserve">3,189,805,250.52 </w:t>
                </w:r>
              </w:p>
            </w:tc>
            <w:tc>
              <w:tcPr>
                <w:tcW w:w="1430" w:type="dxa"/>
                <w:vAlign w:val="bottom"/>
              </w:tcPr>
              <w:p w:rsidR="00D50F8E" w:rsidRDefault="001C6035">
                <w:pPr>
                  <w:jc w:val="right"/>
                  <w:rPr>
                    <w:sz w:val="13"/>
                    <w:szCs w:val="13"/>
                  </w:rPr>
                </w:pPr>
                <w:r>
                  <w:rPr>
                    <w:rFonts w:hint="eastAsia"/>
                    <w:sz w:val="13"/>
                    <w:szCs w:val="13"/>
                  </w:rPr>
                  <w:t xml:space="preserve">7,199,197,932.14 </w:t>
                </w:r>
              </w:p>
            </w:tc>
          </w:tr>
          <w:tr w:rsidR="00D50F8E">
            <w:trPr>
              <w:trHeight w:val="20"/>
            </w:trPr>
            <w:sdt>
              <w:sdtPr>
                <w:tag w:val="_PLD_32757b94e95046e384a30c9cd83ddddd"/>
                <w:id w:val="24781866"/>
                <w:lock w:val="sdtLocked"/>
              </w:sdtPr>
              <w:sdtContent>
                <w:tc>
                  <w:tcPr>
                    <w:tcW w:w="2678" w:type="dxa"/>
                  </w:tcPr>
                  <w:p w:rsidR="00D50F8E" w:rsidRDefault="001C6035">
                    <w:pPr>
                      <w:rPr>
                        <w:sz w:val="18"/>
                        <w:szCs w:val="18"/>
                      </w:rPr>
                    </w:pPr>
                    <w:r>
                      <w:rPr>
                        <w:sz w:val="18"/>
                        <w:szCs w:val="18"/>
                      </w:rPr>
                      <w:t>加：会计政策变更</w:t>
                    </w:r>
                  </w:p>
                </w:tc>
              </w:sdtContent>
            </w:sdt>
            <w:tc>
              <w:tcPr>
                <w:tcW w:w="1292" w:type="dxa"/>
                <w:tcBorders>
                  <w:right w:val="single" w:sz="4" w:space="0" w:color="auto"/>
                </w:tcBorders>
              </w:tcPr>
              <w:p w:rsidR="00D50F8E" w:rsidRDefault="00D50F8E">
                <w:pPr>
                  <w:jc w:val="right"/>
                  <w:rPr>
                    <w:sz w:val="18"/>
                    <w:szCs w:val="18"/>
                  </w:rPr>
                </w:pPr>
              </w:p>
            </w:tc>
            <w:tc>
              <w:tcPr>
                <w:tcW w:w="850" w:type="dxa"/>
                <w:tcBorders>
                  <w:left w:val="single" w:sz="4" w:space="0" w:color="auto"/>
                  <w:right w:val="single" w:sz="4" w:space="0" w:color="auto"/>
                </w:tcBorders>
              </w:tcPr>
              <w:p w:rsidR="00D50F8E" w:rsidRDefault="00D50F8E">
                <w:pPr>
                  <w:jc w:val="right"/>
                  <w:rPr>
                    <w:sz w:val="18"/>
                    <w:szCs w:val="18"/>
                  </w:rPr>
                </w:pPr>
              </w:p>
            </w:tc>
            <w:tc>
              <w:tcPr>
                <w:tcW w:w="851"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right w:val="single" w:sz="4" w:space="0" w:color="auto"/>
                </w:tcBorders>
              </w:tcPr>
              <w:p w:rsidR="00D50F8E" w:rsidRDefault="00D50F8E">
                <w:pPr>
                  <w:jc w:val="right"/>
                  <w:rPr>
                    <w:sz w:val="18"/>
                    <w:szCs w:val="18"/>
                  </w:rPr>
                </w:pPr>
              </w:p>
            </w:tc>
            <w:tc>
              <w:tcPr>
                <w:tcW w:w="1134" w:type="dxa"/>
                <w:tcBorders>
                  <w:left w:val="single" w:sz="4" w:space="0" w:color="auto"/>
                </w:tcBorders>
              </w:tcPr>
              <w:p w:rsidR="00D50F8E" w:rsidRDefault="00D50F8E">
                <w:pPr>
                  <w:jc w:val="right"/>
                  <w:rPr>
                    <w:sz w:val="18"/>
                    <w:szCs w:val="18"/>
                  </w:rPr>
                </w:pPr>
              </w:p>
            </w:tc>
            <w:tc>
              <w:tcPr>
                <w:tcW w:w="567" w:type="dxa"/>
              </w:tcPr>
              <w:p w:rsidR="00D50F8E" w:rsidRDefault="00D50F8E">
                <w:pPr>
                  <w:jc w:val="right"/>
                  <w:rPr>
                    <w:sz w:val="18"/>
                    <w:szCs w:val="18"/>
                  </w:rPr>
                </w:pPr>
              </w:p>
            </w:tc>
            <w:tc>
              <w:tcPr>
                <w:tcW w:w="850"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30" w:type="dxa"/>
              </w:tcPr>
              <w:p w:rsidR="00D50F8E" w:rsidRDefault="00D50F8E">
                <w:pPr>
                  <w:jc w:val="right"/>
                  <w:rPr>
                    <w:sz w:val="18"/>
                    <w:szCs w:val="18"/>
                  </w:rPr>
                </w:pPr>
              </w:p>
            </w:tc>
          </w:tr>
          <w:tr w:rsidR="00D50F8E">
            <w:trPr>
              <w:trHeight w:val="20"/>
            </w:trPr>
            <w:sdt>
              <w:sdtPr>
                <w:tag w:val="_PLD_c254581bfa564d21b6e66ec55e49c128"/>
                <w:id w:val="24781867"/>
                <w:lock w:val="sdtLocked"/>
              </w:sdtPr>
              <w:sdtContent>
                <w:tc>
                  <w:tcPr>
                    <w:tcW w:w="2678" w:type="dxa"/>
                  </w:tcPr>
                  <w:p w:rsidR="00D50F8E" w:rsidRDefault="001C6035">
                    <w:pPr>
                      <w:ind w:firstLineChars="200" w:firstLine="480"/>
                      <w:rPr>
                        <w:sz w:val="18"/>
                        <w:szCs w:val="18"/>
                      </w:rPr>
                    </w:pPr>
                    <w:r>
                      <w:rPr>
                        <w:sz w:val="18"/>
                        <w:szCs w:val="18"/>
                      </w:rPr>
                      <w:t>前期差错更正</w:t>
                    </w:r>
                  </w:p>
                </w:tc>
              </w:sdtContent>
            </w:sdt>
            <w:tc>
              <w:tcPr>
                <w:tcW w:w="1292" w:type="dxa"/>
                <w:tcBorders>
                  <w:right w:val="single" w:sz="4" w:space="0" w:color="auto"/>
                </w:tcBorders>
              </w:tcPr>
              <w:p w:rsidR="00D50F8E" w:rsidRDefault="00D50F8E">
                <w:pPr>
                  <w:jc w:val="right"/>
                  <w:rPr>
                    <w:sz w:val="18"/>
                    <w:szCs w:val="18"/>
                  </w:rPr>
                </w:pPr>
              </w:p>
            </w:tc>
            <w:tc>
              <w:tcPr>
                <w:tcW w:w="850" w:type="dxa"/>
                <w:tcBorders>
                  <w:left w:val="single" w:sz="4" w:space="0" w:color="auto"/>
                  <w:right w:val="single" w:sz="4" w:space="0" w:color="auto"/>
                </w:tcBorders>
              </w:tcPr>
              <w:p w:rsidR="00D50F8E" w:rsidRDefault="00D50F8E">
                <w:pPr>
                  <w:jc w:val="right"/>
                  <w:rPr>
                    <w:sz w:val="18"/>
                    <w:szCs w:val="18"/>
                  </w:rPr>
                </w:pPr>
              </w:p>
            </w:tc>
            <w:tc>
              <w:tcPr>
                <w:tcW w:w="851"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right w:val="single" w:sz="4" w:space="0" w:color="auto"/>
                </w:tcBorders>
              </w:tcPr>
              <w:p w:rsidR="00D50F8E" w:rsidRDefault="00D50F8E">
                <w:pPr>
                  <w:jc w:val="right"/>
                  <w:rPr>
                    <w:sz w:val="18"/>
                    <w:szCs w:val="18"/>
                  </w:rPr>
                </w:pPr>
              </w:p>
            </w:tc>
            <w:tc>
              <w:tcPr>
                <w:tcW w:w="1134" w:type="dxa"/>
                <w:tcBorders>
                  <w:left w:val="single" w:sz="4" w:space="0" w:color="auto"/>
                </w:tcBorders>
              </w:tcPr>
              <w:p w:rsidR="00D50F8E" w:rsidRDefault="00D50F8E">
                <w:pPr>
                  <w:jc w:val="right"/>
                  <w:rPr>
                    <w:sz w:val="18"/>
                    <w:szCs w:val="18"/>
                  </w:rPr>
                </w:pPr>
              </w:p>
            </w:tc>
            <w:tc>
              <w:tcPr>
                <w:tcW w:w="567" w:type="dxa"/>
              </w:tcPr>
              <w:p w:rsidR="00D50F8E" w:rsidRDefault="00D50F8E">
                <w:pPr>
                  <w:jc w:val="right"/>
                  <w:rPr>
                    <w:sz w:val="18"/>
                    <w:szCs w:val="18"/>
                  </w:rPr>
                </w:pPr>
              </w:p>
            </w:tc>
            <w:tc>
              <w:tcPr>
                <w:tcW w:w="850"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30" w:type="dxa"/>
              </w:tcPr>
              <w:p w:rsidR="00D50F8E" w:rsidRDefault="00D50F8E">
                <w:pPr>
                  <w:jc w:val="right"/>
                  <w:rPr>
                    <w:sz w:val="18"/>
                    <w:szCs w:val="18"/>
                  </w:rPr>
                </w:pPr>
              </w:p>
            </w:tc>
          </w:tr>
          <w:tr w:rsidR="00D50F8E">
            <w:trPr>
              <w:trHeight w:val="20"/>
            </w:trPr>
            <w:sdt>
              <w:sdtPr>
                <w:tag w:val="_PLD_bebed8425fe64eeaa28ab5a4881743c3"/>
                <w:id w:val="24781868"/>
                <w:lock w:val="sdtLocked"/>
              </w:sdtPr>
              <w:sdtContent>
                <w:tc>
                  <w:tcPr>
                    <w:tcW w:w="2678" w:type="dxa"/>
                  </w:tcPr>
                  <w:p w:rsidR="00D50F8E" w:rsidRDefault="001C6035">
                    <w:pPr>
                      <w:ind w:firstLineChars="200" w:firstLine="480"/>
                      <w:rPr>
                        <w:sz w:val="18"/>
                        <w:szCs w:val="18"/>
                      </w:rPr>
                    </w:pPr>
                    <w:r>
                      <w:rPr>
                        <w:rFonts w:hint="eastAsia"/>
                        <w:sz w:val="18"/>
                        <w:szCs w:val="18"/>
                      </w:rPr>
                      <w:t>其他</w:t>
                    </w:r>
                  </w:p>
                </w:tc>
              </w:sdtContent>
            </w:sdt>
            <w:tc>
              <w:tcPr>
                <w:tcW w:w="1292" w:type="dxa"/>
                <w:tcBorders>
                  <w:right w:val="single" w:sz="4" w:space="0" w:color="auto"/>
                </w:tcBorders>
              </w:tcPr>
              <w:p w:rsidR="00D50F8E" w:rsidRDefault="00D50F8E">
                <w:pPr>
                  <w:jc w:val="right"/>
                  <w:rPr>
                    <w:sz w:val="18"/>
                    <w:szCs w:val="18"/>
                  </w:rPr>
                </w:pPr>
              </w:p>
            </w:tc>
            <w:tc>
              <w:tcPr>
                <w:tcW w:w="850" w:type="dxa"/>
                <w:tcBorders>
                  <w:left w:val="single" w:sz="4" w:space="0" w:color="auto"/>
                  <w:right w:val="single" w:sz="4" w:space="0" w:color="auto"/>
                </w:tcBorders>
              </w:tcPr>
              <w:p w:rsidR="00D50F8E" w:rsidRDefault="00D50F8E">
                <w:pPr>
                  <w:jc w:val="right"/>
                  <w:rPr>
                    <w:sz w:val="18"/>
                    <w:szCs w:val="18"/>
                  </w:rPr>
                </w:pPr>
              </w:p>
            </w:tc>
            <w:tc>
              <w:tcPr>
                <w:tcW w:w="851" w:type="dxa"/>
                <w:tcBorders>
                  <w:left w:val="single" w:sz="4" w:space="0" w:color="auto"/>
                  <w:right w:val="single" w:sz="4" w:space="0" w:color="auto"/>
                </w:tcBorders>
              </w:tcPr>
              <w:p w:rsidR="00D50F8E" w:rsidRDefault="00D50F8E">
                <w:pPr>
                  <w:jc w:val="right"/>
                  <w:rPr>
                    <w:sz w:val="18"/>
                    <w:szCs w:val="18"/>
                  </w:rPr>
                </w:pPr>
              </w:p>
            </w:tc>
            <w:tc>
              <w:tcPr>
                <w:tcW w:w="709" w:type="dxa"/>
                <w:tcBorders>
                  <w:left w:val="single" w:sz="4" w:space="0" w:color="auto"/>
                  <w:right w:val="single" w:sz="4" w:space="0" w:color="auto"/>
                </w:tcBorders>
              </w:tcPr>
              <w:p w:rsidR="00D50F8E" w:rsidRDefault="00D50F8E">
                <w:pPr>
                  <w:jc w:val="right"/>
                  <w:rPr>
                    <w:sz w:val="18"/>
                    <w:szCs w:val="18"/>
                  </w:rPr>
                </w:pPr>
              </w:p>
            </w:tc>
            <w:tc>
              <w:tcPr>
                <w:tcW w:w="1134" w:type="dxa"/>
                <w:tcBorders>
                  <w:left w:val="single" w:sz="4" w:space="0" w:color="auto"/>
                </w:tcBorders>
              </w:tcPr>
              <w:p w:rsidR="00D50F8E" w:rsidRDefault="00D50F8E">
                <w:pPr>
                  <w:jc w:val="right"/>
                  <w:rPr>
                    <w:sz w:val="18"/>
                    <w:szCs w:val="18"/>
                  </w:rPr>
                </w:pPr>
              </w:p>
            </w:tc>
            <w:tc>
              <w:tcPr>
                <w:tcW w:w="567" w:type="dxa"/>
              </w:tcPr>
              <w:p w:rsidR="00D50F8E" w:rsidRDefault="00D50F8E">
                <w:pPr>
                  <w:jc w:val="right"/>
                  <w:rPr>
                    <w:sz w:val="18"/>
                    <w:szCs w:val="18"/>
                  </w:rPr>
                </w:pPr>
              </w:p>
            </w:tc>
            <w:tc>
              <w:tcPr>
                <w:tcW w:w="850" w:type="dxa"/>
              </w:tcPr>
              <w:p w:rsidR="00D50F8E" w:rsidRDefault="00D50F8E">
                <w:pPr>
                  <w:jc w:val="right"/>
                  <w:rPr>
                    <w:sz w:val="18"/>
                    <w:szCs w:val="18"/>
                  </w:rPr>
                </w:pPr>
              </w:p>
            </w:tc>
            <w:tc>
              <w:tcPr>
                <w:tcW w:w="1134" w:type="dxa"/>
              </w:tcPr>
              <w:p w:rsidR="00D50F8E" w:rsidRDefault="00D50F8E">
                <w:pPr>
                  <w:jc w:val="right"/>
                  <w:rPr>
                    <w:sz w:val="18"/>
                    <w:szCs w:val="18"/>
                  </w:rPr>
                </w:pPr>
              </w:p>
            </w:tc>
            <w:tc>
              <w:tcPr>
                <w:tcW w:w="1276" w:type="dxa"/>
              </w:tcPr>
              <w:p w:rsidR="00D50F8E" w:rsidRDefault="00D50F8E">
                <w:pPr>
                  <w:jc w:val="right"/>
                  <w:rPr>
                    <w:sz w:val="18"/>
                    <w:szCs w:val="18"/>
                  </w:rPr>
                </w:pPr>
              </w:p>
            </w:tc>
            <w:tc>
              <w:tcPr>
                <w:tcW w:w="1417" w:type="dxa"/>
              </w:tcPr>
              <w:p w:rsidR="00D50F8E" w:rsidRDefault="00D50F8E">
                <w:pPr>
                  <w:jc w:val="right"/>
                  <w:rPr>
                    <w:sz w:val="18"/>
                    <w:szCs w:val="18"/>
                  </w:rPr>
                </w:pPr>
              </w:p>
            </w:tc>
            <w:tc>
              <w:tcPr>
                <w:tcW w:w="1430" w:type="dxa"/>
              </w:tcPr>
              <w:p w:rsidR="00D50F8E" w:rsidRDefault="00D50F8E">
                <w:pPr>
                  <w:jc w:val="right"/>
                  <w:rPr>
                    <w:sz w:val="18"/>
                    <w:szCs w:val="18"/>
                  </w:rPr>
                </w:pPr>
              </w:p>
            </w:tc>
          </w:tr>
          <w:tr w:rsidR="00D50F8E">
            <w:trPr>
              <w:trHeight w:val="20"/>
            </w:trPr>
            <w:sdt>
              <w:sdtPr>
                <w:tag w:val="_PLD_422e4d21bbcf4e4dba739c7dc3edc168"/>
                <w:id w:val="24781869"/>
                <w:lock w:val="sdtLocked"/>
              </w:sdtPr>
              <w:sdtContent>
                <w:tc>
                  <w:tcPr>
                    <w:tcW w:w="2678" w:type="dxa"/>
                  </w:tcPr>
                  <w:p w:rsidR="00D50F8E" w:rsidRDefault="001C6035">
                    <w:pPr>
                      <w:rPr>
                        <w:sz w:val="18"/>
                        <w:szCs w:val="18"/>
                      </w:rPr>
                    </w:pPr>
                    <w:r>
                      <w:rPr>
                        <w:sz w:val="18"/>
                        <w:szCs w:val="18"/>
                      </w:rPr>
                      <w:t>二、本年</w:t>
                    </w:r>
                    <w:r>
                      <w:rPr>
                        <w:rFonts w:hint="eastAsia"/>
                        <w:sz w:val="18"/>
                        <w:szCs w:val="18"/>
                      </w:rPr>
                      <w:t>期</w:t>
                    </w:r>
                    <w:r>
                      <w:rPr>
                        <w:sz w:val="18"/>
                        <w:szCs w:val="18"/>
                      </w:rPr>
                      <w:t>初余额</w:t>
                    </w:r>
                  </w:p>
                </w:tc>
              </w:sdtContent>
            </w:sdt>
            <w:tc>
              <w:tcPr>
                <w:tcW w:w="1292" w:type="dxa"/>
                <w:tcBorders>
                  <w:right w:val="single" w:sz="4" w:space="0" w:color="auto"/>
                </w:tcBorders>
                <w:vAlign w:val="bottom"/>
              </w:tcPr>
              <w:p w:rsidR="00D50F8E" w:rsidRDefault="001C6035">
                <w:pPr>
                  <w:jc w:val="right"/>
                  <w:rPr>
                    <w:sz w:val="13"/>
                    <w:szCs w:val="13"/>
                  </w:rPr>
                </w:pPr>
                <w:r>
                  <w:rPr>
                    <w:rFonts w:hint="eastAsia"/>
                    <w:sz w:val="13"/>
                    <w:szCs w:val="13"/>
                  </w:rPr>
                  <w:t xml:space="preserve">2,562,793,200.00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tcBorders>
                  <w:left w:val="single" w:sz="4" w:space="0" w:color="auto"/>
                </w:tcBorders>
                <w:vAlign w:val="bottom"/>
              </w:tcPr>
              <w:p w:rsidR="00D50F8E" w:rsidRDefault="001C6035">
                <w:pPr>
                  <w:jc w:val="right"/>
                  <w:rPr>
                    <w:sz w:val="13"/>
                    <w:szCs w:val="13"/>
                  </w:rPr>
                </w:pPr>
                <w:r>
                  <w:rPr>
                    <w:rFonts w:hint="eastAsia"/>
                    <w:sz w:val="13"/>
                    <w:szCs w:val="13"/>
                  </w:rPr>
                  <w:t xml:space="preserve">208,436,169.08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1,103,989.99 </w:t>
                </w:r>
              </w:p>
            </w:tc>
            <w:tc>
              <w:tcPr>
                <w:tcW w:w="1276" w:type="dxa"/>
                <w:vAlign w:val="bottom"/>
              </w:tcPr>
              <w:p w:rsidR="00D50F8E" w:rsidRDefault="001C6035">
                <w:pPr>
                  <w:jc w:val="right"/>
                  <w:rPr>
                    <w:sz w:val="13"/>
                    <w:szCs w:val="13"/>
                  </w:rPr>
                </w:pPr>
                <w:r>
                  <w:rPr>
                    <w:rFonts w:hint="eastAsia"/>
                    <w:sz w:val="13"/>
                    <w:szCs w:val="13"/>
                  </w:rPr>
                  <w:t xml:space="preserve">1,237,059,322.55 </w:t>
                </w:r>
              </w:p>
            </w:tc>
            <w:tc>
              <w:tcPr>
                <w:tcW w:w="1417" w:type="dxa"/>
                <w:vAlign w:val="bottom"/>
              </w:tcPr>
              <w:p w:rsidR="00D50F8E" w:rsidRDefault="001C6035">
                <w:pPr>
                  <w:jc w:val="right"/>
                  <w:rPr>
                    <w:sz w:val="13"/>
                    <w:szCs w:val="13"/>
                  </w:rPr>
                </w:pPr>
                <w:r>
                  <w:rPr>
                    <w:rFonts w:hint="eastAsia"/>
                    <w:sz w:val="13"/>
                    <w:szCs w:val="13"/>
                  </w:rPr>
                  <w:t xml:space="preserve">3,189,805,250.52 </w:t>
                </w:r>
              </w:p>
            </w:tc>
            <w:tc>
              <w:tcPr>
                <w:tcW w:w="1430" w:type="dxa"/>
                <w:vAlign w:val="bottom"/>
              </w:tcPr>
              <w:p w:rsidR="00D50F8E" w:rsidRDefault="001C6035">
                <w:pPr>
                  <w:jc w:val="right"/>
                  <w:rPr>
                    <w:sz w:val="13"/>
                    <w:szCs w:val="13"/>
                  </w:rPr>
                </w:pPr>
                <w:r>
                  <w:rPr>
                    <w:rFonts w:hint="eastAsia"/>
                    <w:sz w:val="13"/>
                    <w:szCs w:val="13"/>
                  </w:rPr>
                  <w:t xml:space="preserve">7,199,197,932.14 </w:t>
                </w:r>
              </w:p>
            </w:tc>
          </w:tr>
          <w:tr w:rsidR="00D50F8E">
            <w:trPr>
              <w:trHeight w:val="20"/>
            </w:trPr>
            <w:sdt>
              <w:sdtPr>
                <w:tag w:val="_PLD_575c20e6dc91491cb25a743b66daa15e"/>
                <w:id w:val="24781870"/>
                <w:lock w:val="sdtLocked"/>
              </w:sdtPr>
              <w:sdtContent>
                <w:tc>
                  <w:tcPr>
                    <w:tcW w:w="2678" w:type="dxa"/>
                  </w:tcPr>
                  <w:p w:rsidR="00D50F8E" w:rsidRDefault="001C603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3,254,110.26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jc w:val="right"/>
                  <w:rPr>
                    <w:sz w:val="13"/>
                    <w:szCs w:val="13"/>
                  </w:rPr>
                </w:pPr>
                <w:r>
                  <w:rPr>
                    <w:rFonts w:hint="eastAsia"/>
                    <w:sz w:val="13"/>
                    <w:szCs w:val="13"/>
                  </w:rPr>
                  <w:t xml:space="preserve">759,176,758.16 </w:t>
                </w:r>
              </w:p>
            </w:tc>
            <w:tc>
              <w:tcPr>
                <w:tcW w:w="1430" w:type="dxa"/>
                <w:vAlign w:val="bottom"/>
              </w:tcPr>
              <w:p w:rsidR="00D50F8E" w:rsidRDefault="001C6035">
                <w:pPr>
                  <w:jc w:val="right"/>
                  <w:rPr>
                    <w:sz w:val="13"/>
                    <w:szCs w:val="13"/>
                  </w:rPr>
                </w:pPr>
                <w:r>
                  <w:rPr>
                    <w:rFonts w:hint="eastAsia"/>
                    <w:sz w:val="13"/>
                    <w:szCs w:val="13"/>
                  </w:rPr>
                  <w:t xml:space="preserve">762,430,868.42 </w:t>
                </w:r>
              </w:p>
            </w:tc>
          </w:tr>
          <w:tr w:rsidR="00D50F8E">
            <w:trPr>
              <w:trHeight w:val="20"/>
            </w:trPr>
            <w:sdt>
              <w:sdtPr>
                <w:tag w:val="_PLD_b5c171f4f94043988b7c341329feab45"/>
                <w:id w:val="24781871"/>
                <w:lock w:val="sdtLocked"/>
              </w:sdtPr>
              <w:sdtContent>
                <w:tc>
                  <w:tcPr>
                    <w:tcW w:w="2678" w:type="dxa"/>
                  </w:tcPr>
                  <w:p w:rsidR="00D50F8E" w:rsidRDefault="001C6035">
                    <w:pPr>
                      <w:rPr>
                        <w:sz w:val="18"/>
                        <w:szCs w:val="18"/>
                      </w:rPr>
                    </w:pPr>
                    <w:r>
                      <w:rPr>
                        <w:rFonts w:hint="eastAsia"/>
                        <w:sz w:val="18"/>
                        <w:szCs w:val="18"/>
                      </w:rPr>
                      <w:t>（一）综合收益总额</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jc w:val="right"/>
                  <w:rPr>
                    <w:sz w:val="13"/>
                    <w:szCs w:val="13"/>
                  </w:rPr>
                </w:pPr>
                <w:r>
                  <w:rPr>
                    <w:rFonts w:hint="eastAsia"/>
                    <w:sz w:val="13"/>
                    <w:szCs w:val="13"/>
                  </w:rPr>
                  <w:t xml:space="preserve">2,040,573,358.16 </w:t>
                </w:r>
              </w:p>
            </w:tc>
            <w:tc>
              <w:tcPr>
                <w:tcW w:w="1430" w:type="dxa"/>
                <w:vAlign w:val="bottom"/>
              </w:tcPr>
              <w:p w:rsidR="00D50F8E" w:rsidRDefault="001C6035">
                <w:pPr>
                  <w:jc w:val="right"/>
                  <w:rPr>
                    <w:sz w:val="13"/>
                    <w:szCs w:val="13"/>
                  </w:rPr>
                </w:pPr>
                <w:r>
                  <w:rPr>
                    <w:rFonts w:hint="eastAsia"/>
                    <w:sz w:val="13"/>
                    <w:szCs w:val="13"/>
                  </w:rPr>
                  <w:t xml:space="preserve">2,040,573,358.16 </w:t>
                </w:r>
              </w:p>
            </w:tc>
          </w:tr>
          <w:tr w:rsidR="00D50F8E">
            <w:trPr>
              <w:trHeight w:val="20"/>
            </w:trPr>
            <w:sdt>
              <w:sdtPr>
                <w:tag w:val="_PLD_0b53ce7a3d2044b2bb58f3499f89ecc9"/>
                <w:id w:val="24781872"/>
                <w:lock w:val="sdtLocked"/>
              </w:sdtPr>
              <w:sdtContent>
                <w:tc>
                  <w:tcPr>
                    <w:tcW w:w="2678" w:type="dxa"/>
                  </w:tcPr>
                  <w:p w:rsidR="00D50F8E" w:rsidRDefault="001C6035">
                    <w:pPr>
                      <w:rPr>
                        <w:sz w:val="18"/>
                        <w:szCs w:val="18"/>
                      </w:rPr>
                    </w:pPr>
                    <w:r>
                      <w:rPr>
                        <w:sz w:val="18"/>
                        <w:szCs w:val="18"/>
                      </w:rPr>
                      <w:t>（</w:t>
                    </w:r>
                    <w:r>
                      <w:rPr>
                        <w:rFonts w:hint="eastAsia"/>
                        <w:sz w:val="18"/>
                        <w:szCs w:val="18"/>
                      </w:rPr>
                      <w:t>二</w:t>
                    </w:r>
                    <w:r>
                      <w:rPr>
                        <w:sz w:val="18"/>
                        <w:szCs w:val="18"/>
                      </w:rPr>
                      <w:t>）所有者投入和减少资本</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73aa07b01b61441e918ea2ac1e1bccbd"/>
                <w:id w:val="24781873"/>
                <w:lock w:val="sdtLocked"/>
              </w:sdtPr>
              <w:sdtContent>
                <w:tc>
                  <w:tcPr>
                    <w:tcW w:w="2678" w:type="dxa"/>
                  </w:tcPr>
                  <w:p w:rsidR="00D50F8E" w:rsidRDefault="001C6035">
                    <w:pPr>
                      <w:rPr>
                        <w:sz w:val="18"/>
                        <w:szCs w:val="18"/>
                      </w:rPr>
                    </w:pPr>
                    <w:r>
                      <w:rPr>
                        <w:rFonts w:hint="eastAsia"/>
                        <w:sz w:val="18"/>
                        <w:szCs w:val="18"/>
                      </w:rPr>
                      <w:t>1．所有者投入的普通股</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4608a67717054986954d0fb15dc8ec88"/>
                <w:id w:val="24781874"/>
                <w:lock w:val="sdtLocked"/>
              </w:sdtPr>
              <w:sdtContent>
                <w:tc>
                  <w:tcPr>
                    <w:tcW w:w="2678" w:type="dxa"/>
                  </w:tcPr>
                  <w:p w:rsidR="00D50F8E" w:rsidRDefault="001C6035">
                    <w:pPr>
                      <w:rPr>
                        <w:sz w:val="18"/>
                        <w:szCs w:val="18"/>
                      </w:rPr>
                    </w:pPr>
                    <w:r>
                      <w:rPr>
                        <w:rFonts w:hint="eastAsia"/>
                        <w:sz w:val="18"/>
                        <w:szCs w:val="18"/>
                      </w:rPr>
                      <w:t>2．其他权益工具持有者投入资本</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a2a740dcabb74d96903a32fad6615d12"/>
                <w:id w:val="24781875"/>
                <w:lock w:val="sdtLocked"/>
              </w:sdtPr>
              <w:sdtContent>
                <w:tc>
                  <w:tcPr>
                    <w:tcW w:w="2678" w:type="dxa"/>
                  </w:tcPr>
                  <w:p w:rsidR="00D50F8E" w:rsidRDefault="001C6035">
                    <w:pPr>
                      <w:rPr>
                        <w:sz w:val="18"/>
                        <w:szCs w:val="18"/>
                      </w:rPr>
                    </w:pPr>
                    <w:r>
                      <w:rPr>
                        <w:rFonts w:hint="eastAsia"/>
                        <w:sz w:val="18"/>
                        <w:szCs w:val="18"/>
                      </w:rPr>
                      <w:t>3</w:t>
                    </w:r>
                    <w:r>
                      <w:rPr>
                        <w:sz w:val="18"/>
                        <w:szCs w:val="18"/>
                      </w:rPr>
                      <w:t>．股份支付计入所有者权益的金额</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39f55cfa11b64ba8861d78b4bcd816e6"/>
                <w:id w:val="24781876"/>
                <w:lock w:val="sdtLocked"/>
              </w:sdtPr>
              <w:sdtContent>
                <w:tc>
                  <w:tcPr>
                    <w:tcW w:w="2678" w:type="dxa"/>
                  </w:tcPr>
                  <w:p w:rsidR="00D50F8E" w:rsidRDefault="001C6035">
                    <w:pPr>
                      <w:rPr>
                        <w:sz w:val="18"/>
                        <w:szCs w:val="18"/>
                      </w:rPr>
                    </w:pPr>
                    <w:r>
                      <w:rPr>
                        <w:rFonts w:hint="eastAsia"/>
                        <w:sz w:val="18"/>
                        <w:szCs w:val="18"/>
                      </w:rPr>
                      <w:t>4</w:t>
                    </w:r>
                    <w:r>
                      <w:rPr>
                        <w:sz w:val="18"/>
                        <w:szCs w:val="18"/>
                      </w:rPr>
                      <w:t>．其他</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c9441762df184843aaf2512ba995688e"/>
                <w:id w:val="24781877"/>
                <w:lock w:val="sdtLocked"/>
              </w:sdtPr>
              <w:sdtContent>
                <w:tc>
                  <w:tcPr>
                    <w:tcW w:w="2678" w:type="dxa"/>
                  </w:tcPr>
                  <w:p w:rsidR="00D50F8E" w:rsidRDefault="001C6035">
                    <w:pPr>
                      <w:rPr>
                        <w:sz w:val="18"/>
                        <w:szCs w:val="18"/>
                      </w:rPr>
                    </w:pPr>
                    <w:r>
                      <w:rPr>
                        <w:sz w:val="18"/>
                        <w:szCs w:val="18"/>
                      </w:rPr>
                      <w:t>（</w:t>
                    </w:r>
                    <w:r>
                      <w:rPr>
                        <w:rFonts w:hint="eastAsia"/>
                        <w:sz w:val="18"/>
                        <w:szCs w:val="18"/>
                      </w:rPr>
                      <w:t>三</w:t>
                    </w:r>
                    <w:r>
                      <w:rPr>
                        <w:sz w:val="18"/>
                        <w:szCs w:val="18"/>
                      </w:rPr>
                      <w:t>）利润分配</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-1,281,396,600.00</w:t>
                </w:r>
              </w:p>
            </w:tc>
            <w:tc>
              <w:tcPr>
                <w:tcW w:w="1430" w:type="dxa"/>
                <w:vAlign w:val="bottom"/>
              </w:tcPr>
              <w:p w:rsidR="00D50F8E" w:rsidRDefault="001C6035">
                <w:pPr>
                  <w:jc w:val="right"/>
                  <w:rPr>
                    <w:sz w:val="13"/>
                    <w:szCs w:val="13"/>
                  </w:rPr>
                </w:pPr>
                <w:r>
                  <w:rPr>
                    <w:rFonts w:hint="eastAsia"/>
                    <w:sz w:val="13"/>
                    <w:szCs w:val="13"/>
                  </w:rPr>
                  <w:t>-1,281,396,600.00</w:t>
                </w:r>
              </w:p>
            </w:tc>
          </w:tr>
          <w:tr w:rsidR="00D50F8E">
            <w:trPr>
              <w:trHeight w:val="20"/>
            </w:trPr>
            <w:sdt>
              <w:sdtPr>
                <w:tag w:val="_PLD_d87dd075163640c3ae567d4bc3179e04"/>
                <w:id w:val="24781878"/>
                <w:lock w:val="sdtLocked"/>
              </w:sdtPr>
              <w:sdtContent>
                <w:tc>
                  <w:tcPr>
                    <w:tcW w:w="2678" w:type="dxa"/>
                  </w:tcPr>
                  <w:p w:rsidR="00D50F8E" w:rsidRDefault="001C6035">
                    <w:pPr>
                      <w:rPr>
                        <w:sz w:val="18"/>
                        <w:szCs w:val="18"/>
                      </w:rPr>
                    </w:pPr>
                    <w:r>
                      <w:rPr>
                        <w:sz w:val="18"/>
                        <w:szCs w:val="18"/>
                      </w:rPr>
                      <w:t>1．提取盈余公积</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0.00 </w:t>
                </w:r>
              </w:p>
            </w:tc>
          </w:tr>
          <w:tr w:rsidR="00D50F8E">
            <w:trPr>
              <w:trHeight w:val="20"/>
            </w:trPr>
            <w:sdt>
              <w:sdtPr>
                <w:tag w:val="_PLD_e9329e7292da4914ace5b19d064ed448"/>
                <w:id w:val="24781879"/>
                <w:lock w:val="sdtLocked"/>
              </w:sdtPr>
              <w:sdtContent>
                <w:tc>
                  <w:tcPr>
                    <w:tcW w:w="2678" w:type="dxa"/>
                  </w:tcPr>
                  <w:p w:rsidR="00D50F8E" w:rsidRDefault="001C6035">
                    <w:pPr>
                      <w:rPr>
                        <w:sz w:val="18"/>
                        <w:szCs w:val="18"/>
                      </w:rPr>
                    </w:pPr>
                    <w:r>
                      <w:rPr>
                        <w:rFonts w:hint="eastAsia"/>
                        <w:sz w:val="18"/>
                        <w:szCs w:val="18"/>
                      </w:rPr>
                      <w:t>2</w:t>
                    </w:r>
                    <w:r>
                      <w:rPr>
                        <w:sz w:val="18"/>
                        <w:szCs w:val="18"/>
                      </w:rPr>
                      <w:t>．对所有者（或股东）的分配</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jc w:val="right"/>
                  <w:rPr>
                    <w:sz w:val="13"/>
                    <w:szCs w:val="13"/>
                  </w:rPr>
                </w:pPr>
                <w:r>
                  <w:rPr>
                    <w:rFonts w:hint="eastAsia"/>
                    <w:sz w:val="13"/>
                    <w:szCs w:val="13"/>
                  </w:rPr>
                  <w:t xml:space="preserve">-1,281,396,600.00 </w:t>
                </w:r>
              </w:p>
            </w:tc>
            <w:tc>
              <w:tcPr>
                <w:tcW w:w="1430" w:type="dxa"/>
                <w:vAlign w:val="bottom"/>
              </w:tcPr>
              <w:p w:rsidR="00D50F8E" w:rsidRDefault="001C6035">
                <w:pPr>
                  <w:jc w:val="right"/>
                  <w:rPr>
                    <w:sz w:val="13"/>
                    <w:szCs w:val="13"/>
                  </w:rPr>
                </w:pPr>
                <w:r>
                  <w:rPr>
                    <w:rFonts w:hint="eastAsia"/>
                    <w:sz w:val="13"/>
                    <w:szCs w:val="13"/>
                  </w:rPr>
                  <w:t xml:space="preserve">-1,281,396,600.00 </w:t>
                </w:r>
              </w:p>
            </w:tc>
          </w:tr>
          <w:tr w:rsidR="00D50F8E">
            <w:trPr>
              <w:trHeight w:val="20"/>
            </w:trPr>
            <w:sdt>
              <w:sdtPr>
                <w:tag w:val="_PLD_55973683bce44ed1924649a83df19c20"/>
                <w:id w:val="24781880"/>
                <w:lock w:val="sdtLocked"/>
              </w:sdtPr>
              <w:sdtContent>
                <w:tc>
                  <w:tcPr>
                    <w:tcW w:w="2678" w:type="dxa"/>
                  </w:tcPr>
                  <w:p w:rsidR="00D50F8E" w:rsidRDefault="001C6035">
                    <w:pPr>
                      <w:rPr>
                        <w:sz w:val="18"/>
                        <w:szCs w:val="18"/>
                      </w:rPr>
                    </w:pPr>
                    <w:r>
                      <w:rPr>
                        <w:rFonts w:hint="eastAsia"/>
                        <w:sz w:val="18"/>
                        <w:szCs w:val="18"/>
                      </w:rPr>
                      <w:t>3</w:t>
                    </w:r>
                    <w:r>
                      <w:rPr>
                        <w:sz w:val="18"/>
                        <w:szCs w:val="18"/>
                      </w:rPr>
                      <w:t>．其他</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ab9adc99d6bf448fbe46cf9da78c46a0"/>
                <w:id w:val="24781881"/>
                <w:lock w:val="sdtLocked"/>
              </w:sdtPr>
              <w:sdtContent>
                <w:tc>
                  <w:tcPr>
                    <w:tcW w:w="2678" w:type="dxa"/>
                  </w:tcPr>
                  <w:p w:rsidR="00D50F8E" w:rsidRDefault="001C6035">
                    <w:pPr>
                      <w:rPr>
                        <w:sz w:val="18"/>
                        <w:szCs w:val="18"/>
                      </w:rPr>
                    </w:pPr>
                    <w:r>
                      <w:rPr>
                        <w:sz w:val="18"/>
                        <w:szCs w:val="18"/>
                      </w:rPr>
                      <w:t>（</w:t>
                    </w:r>
                    <w:r>
                      <w:rPr>
                        <w:rFonts w:hint="eastAsia"/>
                        <w:sz w:val="18"/>
                        <w:szCs w:val="18"/>
                      </w:rPr>
                      <w:t>四</w:t>
                    </w:r>
                    <w:r>
                      <w:rPr>
                        <w:sz w:val="18"/>
                        <w:szCs w:val="18"/>
                      </w:rPr>
                      <w:t>）所有者权益内部结转</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181e5500f988481a841dd1b3a97bf56d"/>
                <w:id w:val="24781882"/>
                <w:lock w:val="sdtLocked"/>
              </w:sdtPr>
              <w:sdtContent>
                <w:tc>
                  <w:tcPr>
                    <w:tcW w:w="2678" w:type="dxa"/>
                  </w:tcPr>
                  <w:p w:rsidR="00D50F8E" w:rsidRDefault="001C6035">
                    <w:pPr>
                      <w:rPr>
                        <w:sz w:val="18"/>
                        <w:szCs w:val="18"/>
                      </w:rPr>
                    </w:pPr>
                    <w:r>
                      <w:rPr>
                        <w:sz w:val="18"/>
                        <w:szCs w:val="18"/>
                      </w:rPr>
                      <w:t>1．资本公积转增资本（或股本）</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aa3413d02af44aee801c9519e1242634"/>
                <w:id w:val="24781883"/>
                <w:lock w:val="sdtLocked"/>
              </w:sdtPr>
              <w:sdtContent>
                <w:tc>
                  <w:tcPr>
                    <w:tcW w:w="2678" w:type="dxa"/>
                  </w:tcPr>
                  <w:p w:rsidR="00D50F8E" w:rsidRDefault="001C6035">
                    <w:pPr>
                      <w:rPr>
                        <w:sz w:val="18"/>
                        <w:szCs w:val="18"/>
                      </w:rPr>
                    </w:pPr>
                    <w:r>
                      <w:rPr>
                        <w:sz w:val="18"/>
                        <w:szCs w:val="18"/>
                      </w:rPr>
                      <w:t>2．盈余公积转增资本（或股本）</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c1ed45a152bb4685838c37394a2a4e66"/>
                <w:id w:val="24781884"/>
                <w:lock w:val="sdtLocked"/>
              </w:sdtPr>
              <w:sdtContent>
                <w:tc>
                  <w:tcPr>
                    <w:tcW w:w="2678" w:type="dxa"/>
                  </w:tcPr>
                  <w:p w:rsidR="00D50F8E" w:rsidRDefault="001C6035">
                    <w:pPr>
                      <w:rPr>
                        <w:sz w:val="18"/>
                        <w:szCs w:val="18"/>
                      </w:rPr>
                    </w:pPr>
                    <w:r>
                      <w:rPr>
                        <w:sz w:val="18"/>
                        <w:szCs w:val="18"/>
                      </w:rPr>
                      <w:t>3．盈余公积弥补亏损</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tc>
              <w:tcPr>
                <w:tcW w:w="2678" w:type="dxa"/>
              </w:tcPr>
              <w:sdt>
                <w:sdtPr>
                  <w:tag w:val="_PLD_a706f1497dda41e89fb985405491b0ea"/>
                  <w:id w:val="24781885"/>
                  <w:lock w:val="sdtLocked"/>
                </w:sdtPr>
                <w:sdtContent>
                  <w:p w:rsidR="00D50F8E" w:rsidRDefault="001C6035">
                    <w:pPr>
                      <w:pStyle w:val="Style92"/>
                    </w:pPr>
                    <w:r>
                      <w:rPr>
                        <w:sz w:val="18"/>
                        <w:szCs w:val="18"/>
                      </w:rPr>
                      <w:t>4．设定受益计划变动额结转留存收益</w:t>
                    </w:r>
                  </w:p>
                </w:sdtContent>
              </w:sdt>
            </w:tc>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tc>
              <w:tcPr>
                <w:tcW w:w="2678" w:type="dxa"/>
              </w:tcPr>
              <w:sdt>
                <w:sdtPr>
                  <w:rPr>
                    <w:sz w:val="18"/>
                    <w:szCs w:val="18"/>
                  </w:rPr>
                  <w:tag w:val="_PLD_fe254484eb8a4baf939050bc327244a8"/>
                  <w:id w:val="24781886"/>
                  <w:lock w:val="sdtLocked"/>
                </w:sdtPr>
                <w:sdtContent>
                  <w:p w:rsidR="00D50F8E" w:rsidRDefault="001C6035">
                    <w:pPr>
                      <w:pStyle w:val="Style92"/>
                    </w:pPr>
                    <w:r>
                      <w:rPr>
                        <w:sz w:val="18"/>
                        <w:szCs w:val="18"/>
                      </w:rPr>
                      <w:t>5．其他综合收益结转留存收益</w:t>
                    </w:r>
                  </w:p>
                </w:sdtContent>
              </w:sdt>
            </w:tc>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tc>
              <w:tcPr>
                <w:tcW w:w="2678" w:type="dxa"/>
              </w:tcPr>
              <w:sdt>
                <w:sdtPr>
                  <w:rPr>
                    <w:sz w:val="18"/>
                    <w:szCs w:val="18"/>
                  </w:rPr>
                  <w:tag w:val="_PLD_d9711a6aba384cc4abd4af1fb22f36f8"/>
                  <w:id w:val="24781887"/>
                  <w:lock w:val="sdtLocked"/>
                </w:sdtPr>
                <w:sdtContent>
                  <w:p w:rsidR="00D50F8E" w:rsidRDefault="001C6035">
                    <w:pPr>
                      <w:pStyle w:val="Style92"/>
                    </w:pPr>
                    <w:r>
                      <w:rPr>
                        <w:sz w:val="18"/>
                        <w:szCs w:val="18"/>
                      </w:rPr>
                      <w:t>6．其他</w:t>
                    </w:r>
                  </w:p>
                </w:sdtContent>
              </w:sdt>
            </w:tc>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c9744530102e4c9b8cc5eb84b38ea627"/>
                <w:id w:val="24781888"/>
                <w:lock w:val="sdtLocked"/>
              </w:sdtPr>
              <w:sdtContent>
                <w:tc>
                  <w:tcPr>
                    <w:tcW w:w="2678" w:type="dxa"/>
                    <w:vAlign w:val="center"/>
                  </w:tcPr>
                  <w:p w:rsidR="00D50F8E" w:rsidRDefault="001C6035">
                    <w:pPr>
                      <w:rPr>
                        <w:sz w:val="18"/>
                        <w:szCs w:val="18"/>
                      </w:rPr>
                    </w:pPr>
                    <w:r>
                      <w:rPr>
                        <w:rFonts w:hint="eastAsia"/>
                        <w:sz w:val="18"/>
                        <w:szCs w:val="18"/>
                      </w:rPr>
                      <w:t>（五）专项储备</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3,254,110.26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3,254,110.26 </w:t>
                </w:r>
              </w:p>
            </w:tc>
          </w:tr>
          <w:tr w:rsidR="00D50F8E">
            <w:trPr>
              <w:trHeight w:val="20"/>
            </w:trPr>
            <w:sdt>
              <w:sdtPr>
                <w:tag w:val="_PLD_a29878b2055540dca452b78c217c1ad2"/>
                <w:id w:val="24781889"/>
                <w:lock w:val="sdtLocked"/>
              </w:sdtPr>
              <w:sdtContent>
                <w:tc>
                  <w:tcPr>
                    <w:tcW w:w="2678" w:type="dxa"/>
                    <w:vAlign w:val="center"/>
                  </w:tcPr>
                  <w:p w:rsidR="00D50F8E" w:rsidRDefault="001C6035">
                    <w:pPr>
                      <w:rPr>
                        <w:sz w:val="18"/>
                        <w:szCs w:val="18"/>
                      </w:rPr>
                    </w:pPr>
                    <w:r>
                      <w:rPr>
                        <w:rFonts w:hint="eastAsia"/>
                        <w:sz w:val="18"/>
                        <w:szCs w:val="18"/>
                      </w:rPr>
                      <w:t>1．本期提取</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17,465,000.02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17,465,000.02 </w:t>
                </w:r>
              </w:p>
            </w:tc>
          </w:tr>
          <w:tr w:rsidR="00D50F8E">
            <w:trPr>
              <w:trHeight w:val="20"/>
            </w:trPr>
            <w:sdt>
              <w:sdtPr>
                <w:tag w:val="_PLD_35f335e717a244d4a0e58cb726b983f6"/>
                <w:id w:val="24781890"/>
                <w:lock w:val="sdtLocked"/>
              </w:sdtPr>
              <w:sdtContent>
                <w:tc>
                  <w:tcPr>
                    <w:tcW w:w="2678" w:type="dxa"/>
                    <w:vAlign w:val="center"/>
                  </w:tcPr>
                  <w:p w:rsidR="00D50F8E" w:rsidRDefault="001C6035">
                    <w:pPr>
                      <w:rPr>
                        <w:sz w:val="18"/>
                        <w:szCs w:val="18"/>
                      </w:rPr>
                    </w:pPr>
                    <w:r>
                      <w:rPr>
                        <w:rFonts w:hint="eastAsia"/>
                        <w:sz w:val="18"/>
                        <w:szCs w:val="18"/>
                      </w:rPr>
                      <w:t>2．本期使用</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jc w:val="right"/>
                  <w:rPr>
                    <w:sz w:val="13"/>
                    <w:szCs w:val="13"/>
                  </w:rPr>
                </w:pPr>
                <w:r>
                  <w:rPr>
                    <w:rFonts w:hint="eastAsia"/>
                    <w:sz w:val="13"/>
                    <w:szCs w:val="13"/>
                  </w:rPr>
                  <w:t xml:space="preserve">14,210,889.76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1C6035">
                <w:pPr>
                  <w:jc w:val="right"/>
                  <w:rPr>
                    <w:sz w:val="13"/>
                    <w:szCs w:val="13"/>
                  </w:rPr>
                </w:pPr>
                <w:r>
                  <w:rPr>
                    <w:rFonts w:hint="eastAsia"/>
                    <w:sz w:val="13"/>
                    <w:szCs w:val="13"/>
                  </w:rPr>
                  <w:t xml:space="preserve">14,210,889.76 </w:t>
                </w:r>
              </w:p>
            </w:tc>
          </w:tr>
          <w:tr w:rsidR="00D50F8E">
            <w:trPr>
              <w:trHeight w:val="20"/>
            </w:trPr>
            <w:sdt>
              <w:sdtPr>
                <w:tag w:val="_PLD_958b3d85247646cea7c0fb7c4b37e1be"/>
                <w:id w:val="24781891"/>
                <w:lock w:val="sdtLocked"/>
              </w:sdtPr>
              <w:sdtContent>
                <w:tc>
                  <w:tcPr>
                    <w:tcW w:w="2678" w:type="dxa"/>
                  </w:tcPr>
                  <w:p w:rsidR="00D50F8E" w:rsidRDefault="001C6035">
                    <w:pPr>
                      <w:rPr>
                        <w:sz w:val="18"/>
                        <w:szCs w:val="18"/>
                      </w:rPr>
                    </w:pPr>
                    <w:r>
                      <w:rPr>
                        <w:rFonts w:hint="eastAsia"/>
                        <w:sz w:val="18"/>
                        <w:szCs w:val="18"/>
                      </w:rPr>
                      <w:t>（六）其他</w:t>
                    </w:r>
                  </w:p>
                </w:tc>
              </w:sdtContent>
            </w:sdt>
            <w:tc>
              <w:tcPr>
                <w:tcW w:w="1292" w:type="dxa"/>
                <w:tcBorders>
                  <w:right w:val="single" w:sz="4" w:space="0" w:color="auto"/>
                </w:tcBorders>
                <w:vAlign w:val="bottom"/>
              </w:tcPr>
              <w:p w:rsidR="00D50F8E" w:rsidRDefault="001C6035">
                <w:pPr>
                  <w:rPr>
                    <w:sz w:val="13"/>
                    <w:szCs w:val="13"/>
                  </w:rPr>
                </w:pPr>
                <w:r>
                  <w:rPr>
                    <w:rFonts w:hint="eastAsia"/>
                    <w:sz w:val="13"/>
                    <w:szCs w:val="13"/>
                  </w:rPr>
                  <w:t xml:space="preserve">　</w:t>
                </w:r>
              </w:p>
            </w:tc>
            <w:tc>
              <w:tcPr>
                <w:tcW w:w="850"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851" w:type="dxa"/>
                <w:tcBorders>
                  <w:left w:val="single" w:sz="4" w:space="0" w:color="auto"/>
                  <w:right w:val="single" w:sz="4" w:space="0" w:color="auto"/>
                </w:tcBorders>
                <w:vAlign w:val="bottom"/>
              </w:tcPr>
              <w:p w:rsidR="00D50F8E" w:rsidRDefault="001C6035">
                <w:pPr>
                  <w:rPr>
                    <w:sz w:val="13"/>
                    <w:szCs w:val="13"/>
                  </w:rPr>
                </w:pPr>
                <w:r>
                  <w:rPr>
                    <w:rFonts w:hint="eastAsia"/>
                    <w:sz w:val="13"/>
                    <w:szCs w:val="13"/>
                  </w:rPr>
                  <w:t xml:space="preserve">　</w:t>
                </w:r>
              </w:p>
            </w:tc>
            <w:tc>
              <w:tcPr>
                <w:tcW w:w="709" w:type="dxa"/>
                <w:tcBorders>
                  <w:left w:val="single" w:sz="4" w:space="0" w:color="auto"/>
                </w:tcBorders>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567" w:type="dxa"/>
                <w:vAlign w:val="bottom"/>
              </w:tcPr>
              <w:p w:rsidR="00D50F8E" w:rsidRDefault="001C6035">
                <w:pPr>
                  <w:rPr>
                    <w:sz w:val="13"/>
                    <w:szCs w:val="13"/>
                  </w:rPr>
                </w:pPr>
                <w:r>
                  <w:rPr>
                    <w:rFonts w:hint="eastAsia"/>
                    <w:sz w:val="13"/>
                    <w:szCs w:val="13"/>
                  </w:rPr>
                  <w:t xml:space="preserve">　</w:t>
                </w:r>
              </w:p>
            </w:tc>
            <w:tc>
              <w:tcPr>
                <w:tcW w:w="850" w:type="dxa"/>
                <w:vAlign w:val="bottom"/>
              </w:tcPr>
              <w:p w:rsidR="00D50F8E" w:rsidRDefault="001C6035">
                <w:pPr>
                  <w:rPr>
                    <w:sz w:val="13"/>
                    <w:szCs w:val="13"/>
                  </w:rPr>
                </w:pPr>
                <w:r>
                  <w:rPr>
                    <w:rFonts w:hint="eastAsia"/>
                    <w:sz w:val="13"/>
                    <w:szCs w:val="13"/>
                  </w:rPr>
                  <w:t xml:space="preserve">　</w:t>
                </w:r>
              </w:p>
            </w:tc>
            <w:tc>
              <w:tcPr>
                <w:tcW w:w="1134" w:type="dxa"/>
                <w:vAlign w:val="bottom"/>
              </w:tcPr>
              <w:p w:rsidR="00D50F8E" w:rsidRDefault="001C6035">
                <w:pPr>
                  <w:rPr>
                    <w:sz w:val="13"/>
                    <w:szCs w:val="13"/>
                  </w:rPr>
                </w:pPr>
                <w:r>
                  <w:rPr>
                    <w:rFonts w:hint="eastAsia"/>
                    <w:sz w:val="13"/>
                    <w:szCs w:val="13"/>
                  </w:rPr>
                  <w:t xml:space="preserve">　</w:t>
                </w:r>
              </w:p>
            </w:tc>
            <w:tc>
              <w:tcPr>
                <w:tcW w:w="1276" w:type="dxa"/>
                <w:vAlign w:val="bottom"/>
              </w:tcPr>
              <w:p w:rsidR="00D50F8E" w:rsidRDefault="001C6035">
                <w:pPr>
                  <w:rPr>
                    <w:sz w:val="13"/>
                    <w:szCs w:val="13"/>
                  </w:rPr>
                </w:pPr>
                <w:r>
                  <w:rPr>
                    <w:rFonts w:hint="eastAsia"/>
                    <w:sz w:val="13"/>
                    <w:szCs w:val="13"/>
                  </w:rPr>
                  <w:t xml:space="preserve">　</w:t>
                </w:r>
              </w:p>
            </w:tc>
            <w:tc>
              <w:tcPr>
                <w:tcW w:w="1417" w:type="dxa"/>
                <w:vAlign w:val="bottom"/>
              </w:tcPr>
              <w:p w:rsidR="00D50F8E" w:rsidRDefault="001C6035">
                <w:pPr>
                  <w:rPr>
                    <w:sz w:val="13"/>
                    <w:szCs w:val="13"/>
                  </w:rPr>
                </w:pPr>
                <w:r>
                  <w:rPr>
                    <w:rFonts w:hint="eastAsia"/>
                    <w:sz w:val="13"/>
                    <w:szCs w:val="13"/>
                  </w:rPr>
                  <w:t xml:space="preserve">　</w:t>
                </w:r>
              </w:p>
            </w:tc>
            <w:tc>
              <w:tcPr>
                <w:tcW w:w="1430" w:type="dxa"/>
                <w:vAlign w:val="bottom"/>
              </w:tcPr>
              <w:p w:rsidR="00D50F8E" w:rsidRDefault="00D50F8E">
                <w:pPr>
                  <w:jc w:val="right"/>
                  <w:rPr>
                    <w:sz w:val="13"/>
                    <w:szCs w:val="13"/>
                  </w:rPr>
                </w:pPr>
              </w:p>
            </w:tc>
          </w:tr>
          <w:tr w:rsidR="00D50F8E">
            <w:trPr>
              <w:trHeight w:val="20"/>
            </w:trPr>
            <w:sdt>
              <w:sdtPr>
                <w:tag w:val="_PLD_2ab46175bfff4e6ba56c4cf6a9432cba"/>
                <w:id w:val="24781892"/>
                <w:lock w:val="sdtLocked"/>
              </w:sdtPr>
              <w:sdtContent>
                <w:tc>
                  <w:tcPr>
                    <w:tcW w:w="2678" w:type="dxa"/>
                  </w:tcPr>
                  <w:p w:rsidR="00D50F8E" w:rsidRDefault="001C6035">
                    <w:pPr>
                      <w:rPr>
                        <w:sz w:val="18"/>
                        <w:szCs w:val="18"/>
                      </w:rPr>
                    </w:pPr>
                    <w:r>
                      <w:rPr>
                        <w:sz w:val="18"/>
                        <w:szCs w:val="18"/>
                      </w:rPr>
                      <w:t>四、本期期末余额</w:t>
                    </w:r>
                  </w:p>
                </w:tc>
              </w:sdtContent>
            </w:sdt>
            <w:tc>
              <w:tcPr>
                <w:tcW w:w="1292" w:type="dxa"/>
                <w:tcBorders>
                  <w:right w:val="single" w:sz="4" w:space="0" w:color="auto"/>
                </w:tcBorders>
                <w:vAlign w:val="bottom"/>
              </w:tcPr>
              <w:p w:rsidR="00D50F8E" w:rsidRDefault="001C6035">
                <w:pPr>
                  <w:jc w:val="right"/>
                  <w:rPr>
                    <w:sz w:val="13"/>
                    <w:szCs w:val="13"/>
                  </w:rPr>
                </w:pPr>
                <w:r>
                  <w:rPr>
                    <w:rFonts w:hint="eastAsia"/>
                    <w:sz w:val="13"/>
                    <w:szCs w:val="13"/>
                  </w:rPr>
                  <w:t xml:space="preserve">2,562,793,200.00 </w:t>
                </w:r>
              </w:p>
            </w:tc>
            <w:tc>
              <w:tcPr>
                <w:tcW w:w="850" w:type="dxa"/>
                <w:tcBorders>
                  <w:left w:val="single" w:sz="4" w:space="0" w:color="auto"/>
                  <w:right w:val="single" w:sz="4" w:space="0" w:color="auto"/>
                </w:tcBorders>
                <w:vAlign w:val="bottom"/>
              </w:tcPr>
              <w:p w:rsidR="00D50F8E" w:rsidRDefault="00D50F8E">
                <w:pPr>
                  <w:jc w:val="right"/>
                  <w:rPr>
                    <w:sz w:val="13"/>
                    <w:szCs w:val="13"/>
                  </w:rPr>
                </w:pPr>
              </w:p>
            </w:tc>
            <w:tc>
              <w:tcPr>
                <w:tcW w:w="851" w:type="dxa"/>
                <w:tcBorders>
                  <w:left w:val="single" w:sz="4" w:space="0" w:color="auto"/>
                  <w:right w:val="single" w:sz="4" w:space="0" w:color="auto"/>
                </w:tcBorders>
                <w:vAlign w:val="bottom"/>
              </w:tcPr>
              <w:p w:rsidR="00D50F8E" w:rsidRDefault="00D50F8E">
                <w:pPr>
                  <w:jc w:val="right"/>
                  <w:rPr>
                    <w:sz w:val="13"/>
                    <w:szCs w:val="13"/>
                  </w:rPr>
                </w:pPr>
              </w:p>
            </w:tc>
            <w:tc>
              <w:tcPr>
                <w:tcW w:w="709" w:type="dxa"/>
                <w:tcBorders>
                  <w:left w:val="single" w:sz="4" w:space="0" w:color="auto"/>
                </w:tcBorders>
                <w:vAlign w:val="bottom"/>
              </w:tcPr>
              <w:p w:rsidR="00D50F8E" w:rsidRDefault="001C6035">
                <w:pPr>
                  <w:jc w:val="right"/>
                  <w:rPr>
                    <w:sz w:val="13"/>
                    <w:szCs w:val="13"/>
                  </w:rPr>
                </w:pPr>
                <w:r>
                  <w:rPr>
                    <w:rFonts w:hint="eastAsia"/>
                    <w:sz w:val="13"/>
                    <w:szCs w:val="13"/>
                  </w:rPr>
                  <w:t xml:space="preserve">0.00 </w:t>
                </w:r>
              </w:p>
            </w:tc>
            <w:tc>
              <w:tcPr>
                <w:tcW w:w="1134" w:type="dxa"/>
                <w:vAlign w:val="bottom"/>
              </w:tcPr>
              <w:p w:rsidR="00D50F8E" w:rsidRDefault="001C6035">
                <w:pPr>
                  <w:jc w:val="right"/>
                  <w:rPr>
                    <w:sz w:val="13"/>
                    <w:szCs w:val="13"/>
                  </w:rPr>
                </w:pPr>
                <w:r>
                  <w:rPr>
                    <w:rFonts w:hint="eastAsia"/>
                    <w:sz w:val="13"/>
                    <w:szCs w:val="13"/>
                  </w:rPr>
                  <w:t xml:space="preserve">208,436,169.08 </w:t>
                </w:r>
              </w:p>
            </w:tc>
            <w:tc>
              <w:tcPr>
                <w:tcW w:w="567" w:type="dxa"/>
                <w:vAlign w:val="bottom"/>
              </w:tcPr>
              <w:p w:rsidR="00D50F8E" w:rsidRDefault="00D50F8E">
                <w:pPr>
                  <w:jc w:val="right"/>
                  <w:rPr>
                    <w:sz w:val="13"/>
                    <w:szCs w:val="13"/>
                  </w:rPr>
                </w:pPr>
              </w:p>
            </w:tc>
            <w:tc>
              <w:tcPr>
                <w:tcW w:w="850" w:type="dxa"/>
                <w:vAlign w:val="bottom"/>
              </w:tcPr>
              <w:p w:rsidR="00D50F8E" w:rsidRDefault="00D50F8E">
                <w:pPr>
                  <w:jc w:val="right"/>
                  <w:rPr>
                    <w:sz w:val="13"/>
                    <w:szCs w:val="13"/>
                  </w:rPr>
                </w:pPr>
              </w:p>
            </w:tc>
            <w:tc>
              <w:tcPr>
                <w:tcW w:w="1134" w:type="dxa"/>
                <w:vAlign w:val="bottom"/>
              </w:tcPr>
              <w:p w:rsidR="00D50F8E" w:rsidRDefault="001C6035">
                <w:pPr>
                  <w:jc w:val="right"/>
                  <w:rPr>
                    <w:sz w:val="13"/>
                    <w:szCs w:val="13"/>
                  </w:rPr>
                </w:pPr>
                <w:r>
                  <w:rPr>
                    <w:rFonts w:hint="eastAsia"/>
                    <w:sz w:val="13"/>
                    <w:szCs w:val="13"/>
                  </w:rPr>
                  <w:t xml:space="preserve">4,358,100.25 </w:t>
                </w:r>
              </w:p>
            </w:tc>
            <w:tc>
              <w:tcPr>
                <w:tcW w:w="1276" w:type="dxa"/>
                <w:vAlign w:val="bottom"/>
              </w:tcPr>
              <w:p w:rsidR="00D50F8E" w:rsidRDefault="001C6035">
                <w:pPr>
                  <w:jc w:val="right"/>
                  <w:rPr>
                    <w:sz w:val="13"/>
                    <w:szCs w:val="13"/>
                  </w:rPr>
                </w:pPr>
                <w:r>
                  <w:rPr>
                    <w:rFonts w:hint="eastAsia"/>
                    <w:sz w:val="13"/>
                    <w:szCs w:val="13"/>
                  </w:rPr>
                  <w:t xml:space="preserve">1,237,059,322.55 </w:t>
                </w:r>
              </w:p>
            </w:tc>
            <w:tc>
              <w:tcPr>
                <w:tcW w:w="1417" w:type="dxa"/>
                <w:vAlign w:val="bottom"/>
              </w:tcPr>
              <w:p w:rsidR="00D50F8E" w:rsidRDefault="001C6035">
                <w:pPr>
                  <w:jc w:val="right"/>
                  <w:rPr>
                    <w:sz w:val="13"/>
                    <w:szCs w:val="13"/>
                  </w:rPr>
                </w:pPr>
                <w:r>
                  <w:rPr>
                    <w:rFonts w:hint="eastAsia"/>
                    <w:sz w:val="13"/>
                    <w:szCs w:val="13"/>
                  </w:rPr>
                  <w:t xml:space="preserve">3,948,982,008.68 </w:t>
                </w:r>
              </w:p>
            </w:tc>
            <w:tc>
              <w:tcPr>
                <w:tcW w:w="1430" w:type="dxa"/>
                <w:vAlign w:val="bottom"/>
              </w:tcPr>
              <w:p w:rsidR="00D50F8E" w:rsidRDefault="001C6035">
                <w:pPr>
                  <w:jc w:val="right"/>
                  <w:rPr>
                    <w:sz w:val="13"/>
                    <w:szCs w:val="13"/>
                  </w:rPr>
                </w:pPr>
                <w:r>
                  <w:rPr>
                    <w:rFonts w:hint="eastAsia"/>
                    <w:sz w:val="13"/>
                    <w:szCs w:val="13"/>
                  </w:rPr>
                  <w:t xml:space="preserve">7,961,628,800.56 </w:t>
                </w:r>
              </w:p>
            </w:tc>
          </w:tr>
        </w:tbl>
        <w:p w:rsidR="00D50F8E" w:rsidRDefault="00D50F8E">
          <w:pPr>
            <w:pStyle w:val="Style92"/>
          </w:pPr>
        </w:p>
        <w:p w:rsidR="00D50F8E" w:rsidRDefault="00D50F8E">
          <w:pPr>
            <w:pStyle w:val="Style92"/>
          </w:pPr>
        </w:p>
        <w:p w:rsidR="00D50F8E" w:rsidRDefault="001C6035">
          <w:pPr>
            <w:snapToGrid w:val="0"/>
            <w:spacing w:line="240" w:lineRule="atLeast"/>
            <w:rPr>
              <w:szCs w:val="21"/>
            </w:rPr>
          </w:pPr>
          <w:r>
            <w:rPr>
              <w:szCs w:val="21"/>
            </w:rPr>
            <w:t>法定代表人</w:t>
          </w:r>
          <w:r>
            <w:rPr>
              <w:rFonts w:hint="eastAsia"/>
              <w:szCs w:val="21"/>
            </w:rPr>
            <w:t>：</w:t>
          </w:r>
          <w:sdt>
            <w:sdtPr>
              <w:rPr>
                <w:rFonts w:hint="eastAsia"/>
                <w:szCs w:val="21"/>
              </w:rPr>
              <w:alias w:val="公司法定代表人"/>
              <w:tag w:val="_GBC_a003c6ca7ced435f875f75f166523520"/>
              <w:id w:val="24781893"/>
              <w:lock w:val="sdtLocked"/>
              <w:placeholder>
                <w:docPart w:val="GBC22222222222222222222222222222"/>
              </w:placeholder>
              <w:text/>
            </w:sdtPr>
            <w:sdtContent>
              <w:r>
                <w:rPr>
                  <w:rFonts w:hint="eastAsia"/>
                  <w:szCs w:val="21"/>
                </w:rPr>
                <w:t xml:space="preserve">陈有升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b01d1da334f4e8c9bd9fc6f62c15e98"/>
              <w:id w:val="24781894"/>
              <w:lock w:val="sdtLocked"/>
              <w:placeholder>
                <w:docPart w:val="GBC22222222222222222222222222222"/>
              </w:placeholder>
              <w:text/>
            </w:sdt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4fecf9c6979f43bdb70043d3f9c804d2"/>
              <w:id w:val="24781895"/>
              <w:lock w:val="sdtLocked"/>
              <w:placeholder>
                <w:docPart w:val="GBC22222222222222222222222222222"/>
              </w:placeholder>
              <w:text/>
            </w:sdtPr>
            <w:sdtContent>
              <w:r>
                <w:rPr>
                  <w:rFonts w:hint="eastAsia"/>
                  <w:szCs w:val="21"/>
                </w:rPr>
                <w:t>杜忠军</w:t>
              </w:r>
            </w:sdtContent>
          </w:sdt>
        </w:p>
        <w:p w:rsidR="00D50F8E" w:rsidRDefault="00127914">
          <w:pPr>
            <w:snapToGrid w:val="0"/>
            <w:spacing w:line="240" w:lineRule="atLeast"/>
            <w:rPr>
              <w:szCs w:val="21"/>
            </w:rPr>
          </w:pPr>
        </w:p>
      </w:sdtContent>
    </w:sdt>
    <w:bookmarkEnd w:id="58"/>
    <w:bookmarkEnd w:id="57"/>
    <w:p w:rsidR="00D50F8E" w:rsidRDefault="00D50F8E">
      <w:pPr>
        <w:snapToGrid w:val="0"/>
        <w:spacing w:line="240" w:lineRule="atLeast"/>
        <w:rPr>
          <w:szCs w:val="21"/>
        </w:rPr>
        <w:sectPr w:rsidR="00D50F8E">
          <w:pgSz w:w="16838" w:h="11906" w:orient="landscape"/>
          <w:pgMar w:top="1797" w:right="1525" w:bottom="1276" w:left="1440" w:header="851" w:footer="992" w:gutter="0"/>
          <w:cols w:space="425"/>
          <w:docGrid w:type="lines" w:linePitch="312"/>
        </w:sectPr>
      </w:pPr>
    </w:p>
    <w:sdt>
      <w:sdtPr>
        <w:rPr>
          <w:rFonts w:ascii="宋体" w:hAnsi="宋体" w:cs="宋体"/>
          <w:b w:val="0"/>
          <w:bCs w:val="0"/>
          <w:kern w:val="0"/>
          <w:sz w:val="24"/>
          <w:szCs w:val="24"/>
        </w:rPr>
        <w:alias w:val="模块:公司基本情况"/>
        <w:tag w:val="_GBC_c49d72d4b04e4ead97addb731e9b6458"/>
        <w:id w:val="24781900"/>
        <w:lock w:val="sdtLocked"/>
        <w:placeholder>
          <w:docPart w:val="GBC22222222222222222222222222222"/>
        </w:placeholder>
      </w:sdtPr>
      <w:sdtEndPr>
        <w:rPr>
          <w:rFonts w:cs="Times New Roman" w:hint="eastAsia"/>
          <w:kern w:val="2"/>
        </w:rPr>
      </w:sdtEndPr>
      <w:sdtContent>
        <w:p w:rsidR="00D50F8E" w:rsidRDefault="001C6035">
          <w:pPr>
            <w:pStyle w:val="2"/>
            <w:numPr>
              <w:ilvl w:val="0"/>
              <w:numId w:val="32"/>
            </w:numPr>
            <w:rPr>
              <w:rFonts w:ascii="宋体" w:hAnsi="宋体"/>
            </w:rPr>
          </w:pPr>
          <w:r>
            <w:rPr>
              <w:rFonts w:ascii="宋体" w:hAnsi="宋体"/>
            </w:rPr>
            <w:t>公司基本情况</w:t>
          </w:r>
        </w:p>
        <w:p w:rsidR="00D50F8E" w:rsidRDefault="001C6035">
          <w:pPr>
            <w:pStyle w:val="3"/>
            <w:numPr>
              <w:ilvl w:val="0"/>
              <w:numId w:val="33"/>
            </w:numPr>
          </w:pPr>
          <w:r>
            <w:rPr>
              <w:rFonts w:hint="eastAsia"/>
            </w:rPr>
            <w:t>公司概况</w:t>
          </w:r>
        </w:p>
        <w:sdt>
          <w:sdtPr>
            <w:alias w:val="是否适用：公司概况[双击切换]"/>
            <w:tag w:val="_GBC_2e5fe5b3ed964f468989da49e4242039"/>
            <w:id w:val="2478189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公司概况"/>
            <w:tag w:val="_GBC_dfec127af3a7441dade8cb0f67119e66"/>
            <w:id w:val="24781898"/>
            <w:lock w:val="sdtLocked"/>
            <w:placeholder>
              <w:docPart w:val="GBC22222222222222222222222222222"/>
            </w:placeholder>
          </w:sdtPr>
          <w:sdtContent>
            <w:p w:rsidR="00D50F8E" w:rsidRDefault="001C6035">
              <w:pPr>
                <w:ind w:firstLineChars="200" w:firstLine="480"/>
                <w:rPr>
                  <w:sz w:val="21"/>
                  <w:szCs w:val="21"/>
                </w:rPr>
              </w:pPr>
              <w:r>
                <w:rPr>
                  <w:rFonts w:hint="eastAsia"/>
                  <w:sz w:val="21"/>
                  <w:szCs w:val="21"/>
                </w:rPr>
                <w:t>柳州钢铁股份有限公司</w:t>
              </w:r>
              <w:r>
                <w:rPr>
                  <w:sz w:val="21"/>
                  <w:szCs w:val="21"/>
                </w:rPr>
                <w:t>(以下简称公司或本公司)于2000年4月7日经广西壮族自治区人民政府桂政函[2000]74号文批准，由广西柳州钢铁集团有限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统一社会信用代码为91450200715187622B。公司原名广西柳州金程股份有限公司，2001年10月更名为柳州钢铁股份有限公司。</w:t>
              </w:r>
            </w:p>
            <w:p w:rsidR="00D50F8E" w:rsidRDefault="001C6035">
              <w:pPr>
                <w:ind w:firstLineChars="200" w:firstLine="420"/>
                <w:rPr>
                  <w:sz w:val="21"/>
                  <w:szCs w:val="21"/>
                </w:rPr>
              </w:pPr>
              <w:r>
                <w:rPr>
                  <w:rFonts w:hint="eastAsia"/>
                  <w:sz w:val="21"/>
                  <w:szCs w:val="21"/>
                </w:rPr>
                <w:t>经中国证券监督管理委员会证监发行字</w:t>
              </w:r>
              <w:r>
                <w:rPr>
                  <w:sz w:val="21"/>
                  <w:szCs w:val="21"/>
                </w:rPr>
                <w:t>[2007]21号文核准，本公司于2007年2月5日至6日采用网下配售和网上发行相结合方式向社会公开发行人民币普通股（A股）10,700万股，每股面值1元，每股发行价格10.06元。发行后本公司注册资本从60,488.70万元增至71,188.70万元。</w:t>
              </w:r>
            </w:p>
            <w:p w:rsidR="00D50F8E" w:rsidRDefault="001C6035">
              <w:pPr>
                <w:ind w:firstLineChars="200" w:firstLine="420"/>
                <w:rPr>
                  <w:sz w:val="21"/>
                  <w:szCs w:val="21"/>
                </w:rPr>
              </w:pPr>
              <w:r>
                <w:rPr>
                  <w:rFonts w:hint="eastAsia"/>
                  <w:sz w:val="21"/>
                  <w:szCs w:val="21"/>
                </w:rPr>
                <w:t>根据本公司</w:t>
              </w:r>
              <w:r>
                <w:rPr>
                  <w:sz w:val="21"/>
                  <w:szCs w:val="21"/>
                </w:rPr>
                <w:t>2007年5月14日股东大会通过2006年度利润分配议案，以2007年2月27日公司挂牌上市后的总股本71,188.70万股为基数，每10股送10股。本次送股数量为71,188.70万股，每股面值1元，变更后公司注册资本为142,377.40万元。</w:t>
              </w:r>
            </w:p>
            <w:p w:rsidR="00D50F8E" w:rsidRDefault="001C6035">
              <w:pPr>
                <w:ind w:firstLineChars="200" w:firstLine="420"/>
                <w:rPr>
                  <w:sz w:val="21"/>
                  <w:szCs w:val="21"/>
                </w:rPr>
              </w:pPr>
              <w:r>
                <w:rPr>
                  <w:rFonts w:hint="eastAsia"/>
                  <w:sz w:val="21"/>
                  <w:szCs w:val="21"/>
                </w:rPr>
                <w:t>根据本公司</w:t>
              </w:r>
              <w:r>
                <w:rPr>
                  <w:sz w:val="21"/>
                  <w:szCs w:val="21"/>
                </w:rPr>
                <w:t>2008年5月6日股东大会通过2007年度利润分配议案，以2007年12月31日总股本142,377.40万股为基数，以公积金转增股本，每10股转增8股。本次转增113,901.92万股，每股面值1元，变更后公司注册资本为256,279.32万元。</w:t>
              </w:r>
            </w:p>
            <w:p w:rsidR="00D50F8E" w:rsidRDefault="001C6035">
              <w:pPr>
                <w:ind w:firstLineChars="200" w:firstLine="420"/>
                <w:rPr>
                  <w:sz w:val="21"/>
                  <w:szCs w:val="21"/>
                </w:rPr>
              </w:pPr>
              <w:r>
                <w:rPr>
                  <w:rFonts w:hint="eastAsia"/>
                  <w:sz w:val="21"/>
                  <w:szCs w:val="21"/>
                </w:rPr>
                <w:t>本公司建立了股东大会、董事会、监事会的法人治理结构，目前设公司办公室、审计法务部、证券部、财务部等部门，并设有经销公司、物资公司、金材公司、矿业公司、烧结厂、焦化厂、炼铁厂、转炉厂、中板厂、棒线厂等独立核算单位，无下属子公司。</w:t>
              </w:r>
            </w:p>
            <w:p w:rsidR="00D50F8E" w:rsidRDefault="001C6035">
              <w:pPr>
                <w:ind w:firstLineChars="200" w:firstLine="420"/>
                <w:rPr>
                  <w:szCs w:val="21"/>
                </w:rPr>
              </w:pPr>
              <w:r>
                <w:rPr>
                  <w:rFonts w:hint="eastAsia"/>
                  <w:sz w:val="21"/>
                  <w:szCs w:val="21"/>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w:t>
              </w:r>
              <w:r>
                <w:rPr>
                  <w:sz w:val="21"/>
                  <w:szCs w:val="21"/>
                </w:rPr>
                <w:t>"三来一补"业务；货物装卸、驳运；机械设备租赁；机械加工修理；金属材料代销；技术咨询服务；房屋门面出租；国内广告设计、制作、发布；货物仓储</w:t>
              </w:r>
              <w:r>
                <w:rPr>
                  <w:rFonts w:hint="eastAsia"/>
                  <w:sz w:val="21"/>
                  <w:szCs w:val="21"/>
                </w:rPr>
                <w:t>；检测检验服务</w:t>
              </w:r>
              <w:r>
                <w:rPr>
                  <w:sz w:val="21"/>
                  <w:szCs w:val="21"/>
                </w:rPr>
                <w:t>。</w:t>
              </w:r>
            </w:p>
          </w:sdtContent>
        </w:sdt>
        <w:p w:rsidR="00D50F8E" w:rsidRDefault="00D50F8E">
          <w:pPr>
            <w:rPr>
              <w:szCs w:val="21"/>
            </w:rPr>
          </w:pPr>
        </w:p>
        <w:p w:rsidR="00D50F8E" w:rsidRDefault="001C6035">
          <w:pPr>
            <w:pStyle w:val="3"/>
            <w:numPr>
              <w:ilvl w:val="0"/>
              <w:numId w:val="33"/>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4781899"/>
            <w:lock w:val="sdtContentLocked"/>
            <w:placeholder>
              <w:docPart w:val="GBC22222222222222222222222222222"/>
            </w:placeholder>
          </w:sdtPr>
          <w:sdtContent>
            <w:p w:rsidR="00D50F8E" w:rsidRDefault="00127914">
              <w:pPr>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rPr>
          <w:szCs w:val="21"/>
        </w:rPr>
      </w:pPr>
    </w:p>
    <w:p w:rsidR="00D50F8E" w:rsidRDefault="001C6035">
      <w:pPr>
        <w:pStyle w:val="2"/>
        <w:numPr>
          <w:ilvl w:val="0"/>
          <w:numId w:val="32"/>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24781902"/>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4"/>
            </w:numPr>
          </w:pPr>
          <w:r>
            <w:t>编制基础</w:t>
          </w:r>
        </w:p>
        <w:sdt>
          <w:sdtPr>
            <w:rPr>
              <w:rFonts w:hint="eastAsia"/>
            </w:rPr>
            <w:alias w:val="财务报表的编制基础"/>
            <w:tag w:val="_GBC_1dc2375ed7ab49628f5badf2d5006405"/>
            <w:id w:val="24781901"/>
            <w:lock w:val="sdtLocked"/>
            <w:placeholder>
              <w:docPart w:val="GBC22222222222222222222222222222"/>
            </w:placeholder>
          </w:sdtPr>
          <w:sdtContent>
            <w:p w:rsidR="00D50F8E" w:rsidRDefault="001C6035">
              <w:pPr>
                <w:pStyle w:val="158"/>
              </w:pPr>
              <w:r>
                <w:rPr>
                  <w:rFonts w:hint="eastAsia"/>
                </w:rPr>
                <w:t>本公司财务报表以持续经营为编制基础。</w:t>
              </w:r>
            </w:p>
            <w:p w:rsidR="00D50F8E" w:rsidRDefault="00127914">
              <w:pPr>
                <w:pStyle w:val="158"/>
                <w:ind w:firstLineChars="150" w:firstLine="315"/>
                <w:rPr>
                  <w:rFonts w:cs="Times New Roman"/>
                  <w:kern w:val="2"/>
                </w:rPr>
              </w:pPr>
            </w:p>
          </w:sdtContent>
        </w:sdt>
      </w:sdtContent>
    </w:sdt>
    <w:sdt>
      <w:sdtPr>
        <w:rPr>
          <w:rFonts w:asciiTheme="minorHAnsi" w:hAnsiTheme="minorHAnsi" w:cs="宋体" w:hint="eastAsia"/>
          <w:b w:val="0"/>
          <w:bCs w:val="0"/>
          <w:kern w:val="0"/>
          <w:sz w:val="24"/>
          <w:szCs w:val="22"/>
        </w:rPr>
        <w:alias w:val="模块:持续经营"/>
        <w:tag w:val="_GBC_69ae6baeacb44e8fa17b0b984abbf6ab"/>
        <w:id w:val="24781905"/>
        <w:lock w:val="sdtLocked"/>
        <w:placeholder>
          <w:docPart w:val="GBC22222222222222222222222222222"/>
        </w:placeholder>
      </w:sdtPr>
      <w:sdtEndPr>
        <w:rPr>
          <w:rFonts w:ascii="宋体" w:hAnsi="宋体" w:cs="Times New Roman"/>
          <w:kern w:val="2"/>
          <w:szCs w:val="21"/>
        </w:rPr>
      </w:sdtEndPr>
      <w:sdtContent>
        <w:p w:rsidR="00D50F8E" w:rsidRDefault="001C6035">
          <w:pPr>
            <w:pStyle w:val="3"/>
            <w:numPr>
              <w:ilvl w:val="0"/>
              <w:numId w:val="34"/>
            </w:numPr>
          </w:pPr>
          <w:r>
            <w:rPr>
              <w:rFonts w:hint="eastAsia"/>
            </w:rPr>
            <w:t>持续经营</w:t>
          </w:r>
        </w:p>
        <w:sdt>
          <w:sdtPr>
            <w:alias w:val="是否适用：持续经营[双击切换]"/>
            <w:tag w:val="_GBC_7a7bd82392314f508ef1adfe80947192"/>
            <w:id w:val="2478190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持续经营"/>
            <w:tag w:val="_GBC_dc876c24006b428987a041949eb554f3"/>
            <w:id w:val="24781904"/>
            <w:lock w:val="sdtLocked"/>
            <w:placeholder>
              <w:docPart w:val="GBC22222222222222222222222222222"/>
            </w:placeholder>
          </w:sdtPr>
          <w:sdtContent>
            <w:p w:rsidR="00D50F8E" w:rsidRDefault="001C6035">
              <w:pPr>
                <w:ind w:firstLineChars="100" w:firstLine="240"/>
                <w:rPr>
                  <w:szCs w:val="21"/>
                </w:rPr>
              </w:pPr>
              <w:r w:rsidRPr="00EB2987">
                <w:rPr>
                  <w:rFonts w:hint="eastAsia"/>
                  <w:sz w:val="21"/>
                  <w:szCs w:val="21"/>
                </w:rPr>
                <w:t>本公司自报告期末至少</w:t>
              </w:r>
              <w:r w:rsidRPr="00EB2987">
                <w:rPr>
                  <w:sz w:val="21"/>
                  <w:szCs w:val="21"/>
                </w:rPr>
                <w:t>12个月内具有持续经营能力，无影响持续经营能力的重大事项。</w:t>
              </w:r>
            </w:p>
            <w:p w:rsidR="00D50F8E" w:rsidRDefault="00127914">
              <w:pPr>
                <w:ind w:firstLineChars="100" w:firstLine="240"/>
                <w:rPr>
                  <w:szCs w:val="21"/>
                </w:rPr>
              </w:pPr>
            </w:p>
          </w:sdtContent>
        </w:sdt>
      </w:sdtContent>
    </w:sdt>
    <w:p w:rsidR="00D50F8E" w:rsidRDefault="001C6035">
      <w:pPr>
        <w:pStyle w:val="2"/>
        <w:numPr>
          <w:ilvl w:val="0"/>
          <w:numId w:val="32"/>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p w:rsidR="00D50F8E" w:rsidRDefault="00D50F8E">
      <w:pPr>
        <w:pStyle w:val="Style92"/>
      </w:pPr>
    </w:p>
    <w:sdt>
      <w:sdtPr>
        <w:rPr>
          <w:rFonts w:asciiTheme="minorHAnsi" w:hAnsiTheme="minorHAnsi" w:cs="宋体"/>
          <w:b w:val="0"/>
          <w:bCs w:val="0"/>
          <w:kern w:val="0"/>
          <w:sz w:val="24"/>
          <w:szCs w:val="22"/>
        </w:rPr>
        <w:alias w:val="模块:遵循企业会计准则的声明"/>
        <w:tag w:val="_GBC_a0afbb5b3a444bce84ee78a2a282cb28"/>
        <w:id w:val="24781907"/>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5"/>
            </w:numPr>
          </w:pPr>
          <w:r>
            <w:t>遵循企业会计准则的声明</w:t>
          </w:r>
        </w:p>
        <w:sdt>
          <w:sdtPr>
            <w:rPr>
              <w:rFonts w:hint="eastAsia"/>
              <w:szCs w:val="21"/>
            </w:rPr>
            <w:alias w:val="会计准则和会计制度"/>
            <w:tag w:val="_GBC_a350b889163a4ef3bb500c021e6a6b47"/>
            <w:id w:val="24781906"/>
            <w:lock w:val="sdtLocked"/>
            <w:placeholder>
              <w:docPart w:val="GBC22222222222222222222222222222"/>
            </w:placeholder>
          </w:sdtPr>
          <w:sdtContent>
            <w:p w:rsidR="00D50F8E" w:rsidRDefault="001C6035">
              <w:pPr>
                <w:ind w:firstLineChars="150" w:firstLine="360"/>
                <w:rPr>
                  <w:szCs w:val="21"/>
                </w:rPr>
              </w:pPr>
              <w:r w:rsidRPr="00EB2987">
                <w:rPr>
                  <w:sz w:val="21"/>
                  <w:szCs w:val="21"/>
                </w:rPr>
                <w:t>本公司所编制的财务报表符合企业会计准则的要求，真实、完整地反映了公司的财务状况、经营成果、股东权益变动和现金流量等有关信息。</w:t>
              </w:r>
            </w:p>
          </w:sdtContent>
        </w:sdt>
      </w:sdtContent>
    </w:sdt>
    <w:p w:rsidR="00D50F8E" w:rsidRDefault="00D50F8E">
      <w:pPr>
        <w:rPr>
          <w:szCs w:val="21"/>
        </w:rPr>
      </w:pPr>
    </w:p>
    <w:sdt>
      <w:sdtPr>
        <w:rPr>
          <w:rFonts w:ascii="宋体" w:hAnsi="宋体" w:cs="宋体"/>
          <w:b w:val="0"/>
          <w:bCs w:val="0"/>
          <w:kern w:val="0"/>
          <w:sz w:val="24"/>
          <w:szCs w:val="24"/>
        </w:rPr>
        <w:alias w:val="模块:会计期间"/>
        <w:tag w:val="_GBC_2d7f332501c8461ea731797db5588ee5"/>
        <w:id w:val="24781909"/>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会计期间</w:t>
          </w:r>
        </w:p>
        <w:sdt>
          <w:sdtPr>
            <w:rPr>
              <w:rFonts w:hint="eastAsia"/>
              <w:szCs w:val="21"/>
            </w:rPr>
            <w:alias w:val="会计年度"/>
            <w:tag w:val="_GBC_fc896fba50b143f8a06984831f5d5600"/>
            <w:id w:val="24781908"/>
            <w:lock w:val="sdtLocked"/>
            <w:placeholder>
              <w:docPart w:val="GBC22222222222222222222222222222"/>
            </w:placeholder>
          </w:sdtPr>
          <w:sdtContent>
            <w:p w:rsidR="00D50F8E" w:rsidRDefault="001C6035">
              <w:pPr>
                <w:rPr>
                  <w:szCs w:val="21"/>
                </w:rPr>
              </w:pPr>
              <w:r w:rsidRPr="00EB2987">
                <w:rPr>
                  <w:sz w:val="21"/>
                  <w:szCs w:val="21"/>
                </w:rPr>
                <w:t>本公司会计年度自公历1月1日起至12月31日止。</w:t>
              </w:r>
            </w:p>
          </w:sdtContent>
        </w:sdt>
      </w:sdtContent>
    </w:sdt>
    <w:p w:rsidR="00D50F8E" w:rsidRDefault="00D50F8E">
      <w:pPr>
        <w:rPr>
          <w:szCs w:val="21"/>
        </w:rPr>
      </w:pPr>
    </w:p>
    <w:sdt>
      <w:sdtPr>
        <w:rPr>
          <w:rFonts w:asciiTheme="minorHAnsi" w:hAnsiTheme="minorHAnsi" w:cs="宋体" w:hint="eastAsia"/>
          <w:b w:val="0"/>
          <w:bCs w:val="0"/>
          <w:kern w:val="0"/>
          <w:sz w:val="24"/>
          <w:szCs w:val="22"/>
        </w:rPr>
        <w:alias w:val="模块:营业周期"/>
        <w:tag w:val="_GBC_b045784ca7904d52a060134ffec0d88c"/>
        <w:id w:val="24781912"/>
        <w:lock w:val="sdtLocked"/>
        <w:placeholder>
          <w:docPart w:val="GBC22222222222222222222222222222"/>
        </w:placeholder>
      </w:sdtPr>
      <w:sdtEndPr>
        <w:rPr>
          <w:rFonts w:ascii="宋体" w:hAnsi="宋体" w:cs="Times New Roman"/>
          <w:kern w:val="2"/>
          <w:szCs w:val="21"/>
        </w:rPr>
      </w:sdtEndPr>
      <w:sdtContent>
        <w:p w:rsidR="00D50F8E" w:rsidRDefault="001C6035">
          <w:pPr>
            <w:pStyle w:val="3"/>
            <w:numPr>
              <w:ilvl w:val="0"/>
              <w:numId w:val="35"/>
            </w:numPr>
          </w:pPr>
          <w:r>
            <w:rPr>
              <w:rFonts w:hint="eastAsia"/>
            </w:rPr>
            <w:t>营业周期</w:t>
          </w:r>
        </w:p>
        <w:sdt>
          <w:sdtPr>
            <w:alias w:val="是否适用：营业周期[双击切换]"/>
            <w:tag w:val="_GBC_1668f7f497234cf886206b57711c4c87"/>
            <w:id w:val="2478191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营业周期"/>
            <w:tag w:val="_GBC_e145e43187d9463889884f48e9e0b234"/>
            <w:id w:val="24781911"/>
            <w:lock w:val="sdtLocked"/>
            <w:placeholder>
              <w:docPart w:val="GBC22222222222222222222222222222"/>
            </w:placeholder>
          </w:sdtPr>
          <w:sdtContent>
            <w:p w:rsidR="00D50F8E" w:rsidRDefault="001C6035">
              <w:pPr>
                <w:rPr>
                  <w:szCs w:val="21"/>
                </w:rPr>
              </w:pPr>
              <w:r w:rsidRPr="00424FE3">
                <w:rPr>
                  <w:rFonts w:hint="eastAsia"/>
                  <w:sz w:val="21"/>
                  <w:szCs w:val="21"/>
                </w:rPr>
                <w:t>公司营业周期为12个月</w:t>
              </w:r>
            </w:p>
          </w:sdtContent>
        </w:sdt>
      </w:sdtContent>
    </w:sdt>
    <w:p w:rsidR="00D50F8E" w:rsidRDefault="00D50F8E">
      <w:pPr>
        <w:rPr>
          <w:szCs w:val="21"/>
        </w:rPr>
      </w:pPr>
    </w:p>
    <w:sdt>
      <w:sdtPr>
        <w:rPr>
          <w:rFonts w:asciiTheme="minorHAnsi" w:hAnsiTheme="minorHAnsi" w:cs="宋体"/>
          <w:b w:val="0"/>
          <w:bCs w:val="0"/>
          <w:kern w:val="0"/>
          <w:sz w:val="24"/>
          <w:szCs w:val="22"/>
        </w:rPr>
        <w:alias w:val="模块:记账本位币"/>
        <w:tag w:val="_GBC_13b1061968754e20bebf2099281ed54f"/>
        <w:id w:val="24781914"/>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5"/>
            </w:numPr>
          </w:pPr>
          <w:r>
            <w:t>记账本位币</w:t>
          </w:r>
        </w:p>
        <w:sdt>
          <w:sdtPr>
            <w:rPr>
              <w:rFonts w:hint="eastAsia"/>
              <w:szCs w:val="21"/>
            </w:rPr>
            <w:alias w:val="记账本位币"/>
            <w:tag w:val="_GBC_3749a2357eba44e8b968cb41cda75ff1"/>
            <w:id w:val="24781913"/>
            <w:lock w:val="sdtLocked"/>
            <w:placeholder>
              <w:docPart w:val="GBC22222222222222222222222222222"/>
            </w:placeholder>
          </w:sdtPr>
          <w:sdtContent>
            <w:p w:rsidR="00D50F8E" w:rsidRDefault="001C6035">
              <w:pPr>
                <w:rPr>
                  <w:szCs w:val="21"/>
                </w:rPr>
              </w:pPr>
              <w:r w:rsidRPr="00424FE3">
                <w:rPr>
                  <w:sz w:val="21"/>
                  <w:szCs w:val="21"/>
                </w:rPr>
                <w:t>本公司的记账本位币为人民币。</w:t>
              </w:r>
            </w:p>
          </w:sdtContent>
        </w:sdt>
        <w:p w:rsidR="00D50F8E" w:rsidRDefault="00127914">
          <w:pPr>
            <w:rPr>
              <w:szCs w:val="21"/>
            </w:rPr>
          </w:pPr>
        </w:p>
      </w:sdtContent>
    </w:sdt>
    <w:sdt>
      <w:sdtPr>
        <w:rPr>
          <w:rFonts w:asciiTheme="minorHAnsi" w:hAnsiTheme="minorHAnsi" w:cs="宋体"/>
          <w:b w:val="0"/>
          <w:bCs w:val="0"/>
          <w:kern w:val="0"/>
          <w:sz w:val="24"/>
          <w:szCs w:val="22"/>
        </w:rPr>
        <w:alias w:val="模块:同一控制下和非同一控制下企业合并的会计处理方法"/>
        <w:tag w:val="_GBC_f44e1e76b2a3457ea36bc088adcbb4c3"/>
        <w:id w:val="24781916"/>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5"/>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4781915"/>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rPr>
          <w:szCs w:val="21"/>
        </w:rPr>
      </w:pPr>
    </w:p>
    <w:sdt>
      <w:sdtPr>
        <w:rPr>
          <w:rFonts w:ascii="宋体" w:hAnsi="宋体" w:cs="宋体"/>
          <w:b w:val="0"/>
          <w:bCs w:val="0"/>
          <w:kern w:val="0"/>
          <w:sz w:val="24"/>
          <w:szCs w:val="24"/>
        </w:rPr>
        <w:alias w:val="模块:合并财务报表的编制方法"/>
        <w:tag w:val="_GBC_c23be25e527044f689b710dabd312b04"/>
        <w:id w:val="24781918"/>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合并财务报表的编制方法</w:t>
          </w:r>
        </w:p>
        <w:sdt>
          <w:sdtPr>
            <w:rPr>
              <w:rFonts w:hint="eastAsia"/>
              <w:szCs w:val="21"/>
            </w:rPr>
            <w:alias w:val="是否适用：合并财务报表的编制方法[双击切换]"/>
            <w:tag w:val="_GBC_dad2e053cc8c4461a681b3e4926c48a6"/>
            <w:id w:val="24781917"/>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rPr>
          <w:szCs w:val="21"/>
        </w:rPr>
      </w:pPr>
    </w:p>
    <w:sdt>
      <w:sdtPr>
        <w:rPr>
          <w:rFonts w:ascii="宋体" w:hAnsi="宋体" w:cs="宋体" w:hint="eastAsia"/>
          <w:b w:val="0"/>
          <w:bCs w:val="0"/>
          <w:kern w:val="0"/>
          <w:sz w:val="24"/>
          <w:szCs w:val="21"/>
        </w:rPr>
        <w:alias w:val="模块:合营安排分类及共同经营会计处理方法"/>
        <w:tag w:val="_GBC_a6643877dd0341e39dee12c064dc6fdc"/>
        <w:id w:val="24781920"/>
        <w:lock w:val="sdtLocked"/>
        <w:placeholder>
          <w:docPart w:val="GBC22222222222222222222222222222"/>
        </w:placeholder>
      </w:sdtPr>
      <w:sdtEndPr>
        <w:rPr>
          <w:b/>
          <w:bCs/>
        </w:rPr>
      </w:sdtEndPr>
      <w:sdtContent>
        <w:p w:rsidR="00D50F8E" w:rsidRDefault="001C6035">
          <w:pPr>
            <w:pStyle w:val="3"/>
            <w:numPr>
              <w:ilvl w:val="0"/>
              <w:numId w:val="35"/>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4781919"/>
            <w:lock w:val="sdtContentLocked"/>
            <w:placeholder>
              <w:docPart w:val="GBC22222222222222222222222222222"/>
            </w:placeholder>
          </w:sdtPr>
          <w:sdtContent>
            <w:p w:rsidR="00D50F8E" w:rsidRDefault="00127914">
              <w:pPr>
                <w:rPr>
                  <w:b/>
                  <w:bCs/>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rPr>
          <w:szCs w:val="21"/>
        </w:rPr>
      </w:pPr>
    </w:p>
    <w:sdt>
      <w:sdtPr>
        <w:rPr>
          <w:rFonts w:ascii="宋体" w:hAnsi="宋体" w:cs="宋体"/>
          <w:b w:val="0"/>
          <w:bCs w:val="0"/>
          <w:kern w:val="0"/>
          <w:sz w:val="24"/>
          <w:szCs w:val="24"/>
        </w:rPr>
        <w:alias w:val="模块:现金及现金等价物的确定标准"/>
        <w:tag w:val="_GBC_9f2dfe6521c4434b9ad3e7bb1a8a52b7"/>
        <w:id w:val="24781922"/>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现金及现金等价物的确定标准</w:t>
          </w:r>
        </w:p>
        <w:sdt>
          <w:sdtPr>
            <w:rPr>
              <w:rFonts w:hint="eastAsia"/>
              <w:szCs w:val="21"/>
            </w:rPr>
            <w:alias w:val="现金及现金等价物的确定标准"/>
            <w:tag w:val="_GBC_54f6bc3e44e840bc85cb3872600823b5"/>
            <w:id w:val="24781921"/>
            <w:lock w:val="sdtLocked"/>
            <w:placeholder>
              <w:docPart w:val="GBC22222222222222222222222222222"/>
            </w:placeholder>
          </w:sdtPr>
          <w:sdtContent>
            <w:p w:rsidR="00D50F8E" w:rsidRDefault="001C6035">
              <w:pPr>
                <w:ind w:firstLineChars="200" w:firstLine="480"/>
                <w:rPr>
                  <w:szCs w:val="21"/>
                </w:rPr>
              </w:pPr>
              <w:r w:rsidRPr="00EB2987">
                <w:rPr>
                  <w:sz w:val="21"/>
                  <w:szCs w:val="21"/>
                </w:rPr>
                <w:t>现金等价物是指企业持有的期限短（一般指从购买日起三个月内到期）、流动性强、易于转换为已知金额现金、价值变动风险很小的投资。</w:t>
              </w:r>
            </w:p>
          </w:sdtContent>
        </w:sdt>
      </w:sdtContent>
    </w:sdt>
    <w:p w:rsidR="00D50F8E" w:rsidRDefault="00D50F8E">
      <w:pPr>
        <w:rPr>
          <w:szCs w:val="21"/>
        </w:rPr>
      </w:pPr>
    </w:p>
    <w:sdt>
      <w:sdtPr>
        <w:rPr>
          <w:rFonts w:asciiTheme="minorHAnsi" w:hAnsiTheme="minorHAnsi" w:cs="宋体"/>
          <w:b w:val="0"/>
          <w:bCs w:val="0"/>
          <w:kern w:val="0"/>
          <w:sz w:val="24"/>
          <w:szCs w:val="22"/>
        </w:rPr>
        <w:alias w:val="模块:外币业务和外币报表折算"/>
        <w:tag w:val="_GBC_cff1e1487c3242a8a1be0ce9c2b7a554"/>
        <w:id w:val="24781925"/>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5"/>
            </w:numPr>
          </w:pPr>
          <w:r>
            <w:t>外币业务和外币报表折算</w:t>
          </w:r>
        </w:p>
        <w:sdt>
          <w:sdtPr>
            <w:rPr>
              <w:rFonts w:hint="eastAsia"/>
              <w:szCs w:val="21"/>
            </w:rPr>
            <w:alias w:val="是否适用：外币业务和外币报表折算[双击切换]"/>
            <w:tag w:val="_GBC_cd1fc5c05f5e49ed9ea2fffe41d0d113"/>
            <w:id w:val="2478192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 w:val="24"/>
              <w:szCs w:val="24"/>
            </w:rPr>
            <w:alias w:val="外币业务核算方法"/>
            <w:tag w:val="_GBC_1703fe5fc56b42a8972c0906a4ac6d6b"/>
            <w:id w:val="24781924"/>
            <w:lock w:val="sdtLocked"/>
            <w:placeholder>
              <w:docPart w:val="GBC22222222222222222222222222222"/>
            </w:placeholder>
          </w:sdtPr>
          <w:sdtContent>
            <w:p w:rsidR="00D50F8E" w:rsidRDefault="001C6035">
              <w:pPr>
                <w:pStyle w:val="158"/>
              </w:pPr>
              <w:r>
                <w:rPr>
                  <w:rFonts w:hint="eastAsia"/>
                </w:rPr>
                <w:t>1、外币业务</w:t>
              </w:r>
            </w:p>
            <w:p w:rsidR="00D50F8E" w:rsidRDefault="001C6035">
              <w:pPr>
                <w:ind w:firstLineChars="150" w:firstLine="315"/>
                <w:rPr>
                  <w:sz w:val="21"/>
                  <w:szCs w:val="21"/>
                </w:rPr>
              </w:pPr>
              <w:r>
                <w:rPr>
                  <w:rFonts w:hint="eastAsia"/>
                  <w:sz w:val="21"/>
                  <w:szCs w:val="21"/>
                </w:rPr>
                <w:t>外币业务按交易发生日的即期汇率作为折算汇率折算为人民币入账。</w:t>
              </w:r>
            </w:p>
            <w:p w:rsidR="00D50F8E" w:rsidRDefault="001C6035">
              <w:pPr>
                <w:ind w:firstLineChars="150" w:firstLine="315"/>
                <w:rPr>
                  <w:sz w:val="21"/>
                  <w:szCs w:val="21"/>
                </w:rPr>
              </w:pPr>
              <w:r>
                <w:rPr>
                  <w:rFonts w:hint="eastAsia"/>
                  <w:sz w:val="21"/>
                  <w:szCs w:val="21"/>
                </w:rPr>
                <w:t>外币货币性项目余额按资产负债表日国家外汇管理局公布的基准汇率折算为人民币，所产生的汇兑差额除属于与购建符合资本化条件的资产相关，在购建期间专门外币资金借款产生的汇兑损益按借款费用资本化的原则处理外，其余均直接计入当期损益。以历史成本计量的外币非货币性项目，仍采用交易发生日即期汇率折算，不改变其记账本位币金额。以公允价值计量的外币非货币性项目，采用公允价值确定日的即期汇率折算，由此产生的汇兑差额计入当期损益或其他综合收益。</w:t>
              </w:r>
            </w:p>
            <w:p w:rsidR="00D50F8E" w:rsidRDefault="001C6035">
              <w:pPr>
                <w:rPr>
                  <w:sz w:val="21"/>
                  <w:szCs w:val="21"/>
                </w:rPr>
              </w:pPr>
              <w:r>
                <w:rPr>
                  <w:rFonts w:hint="eastAsia"/>
                  <w:sz w:val="21"/>
                  <w:szCs w:val="21"/>
                </w:rPr>
                <w:t>2、外币财务报表的折算</w:t>
              </w:r>
            </w:p>
            <w:p w:rsidR="00D50F8E" w:rsidRDefault="001C6035">
              <w:pPr>
                <w:ind w:firstLineChars="150" w:firstLine="315"/>
                <w:rPr>
                  <w:sz w:val="21"/>
                  <w:szCs w:val="21"/>
                </w:rPr>
              </w:pPr>
              <w:r>
                <w:rPr>
                  <w:rFonts w:hint="eastAsia"/>
                  <w:sz w:val="21"/>
                  <w:szCs w:val="21"/>
                </w:rPr>
                <w:t>将公司境外经营子公司、合营企业、联营企业和分支机构通过合并报表、权益法核算等纳入到公司的财务报表中时，需要将公司境外经营的财务报表折算为以公司记账本位币反映。在对公司境外经营财务报表进行折算前，应当调整境外经营的会计期间和会计政策，使之与公司会计期间和会计政策相一致，根据调整后的会计政策及会计期间编制相应货币（记账本位币以外的货币）的财务报表，再按照以下方法对境外经营财务报表进行折算。资产负债表中的资产和负债项目，采用资产负债表日的即期汇率折算，所有者权益项目除“未分配利润”项目外，其他项目采用发生时的即期汇率折算；利润表中的收入和费用项目，采用交易发生日的即期汇率折算；产生的外币财务报表折算差额，在编制合并财务报表时，在其他综合收益中列示。处置境外经营时，相关的外币财务报表折算差额自其他综合收益转入处置当期损益。</w:t>
              </w:r>
            </w:p>
            <w:p w:rsidR="00D50F8E" w:rsidRDefault="00127914">
              <w:pPr>
                <w:rPr>
                  <w:szCs w:val="21"/>
                </w:rPr>
              </w:pPr>
            </w:p>
          </w:sdtContent>
        </w:sdt>
      </w:sdtContent>
    </w:sdt>
    <w:sdt>
      <w:sdtPr>
        <w:rPr>
          <w:rFonts w:ascii="宋体" w:hAnsi="宋体" w:cs="宋体"/>
          <w:b w:val="0"/>
          <w:bCs w:val="0"/>
          <w:kern w:val="0"/>
          <w:sz w:val="24"/>
          <w:szCs w:val="24"/>
        </w:rPr>
        <w:alias w:val="模块:金融工具"/>
        <w:tag w:val="_GBC_4b3a058b038b41689d379e6a2726a904"/>
        <w:id w:val="24781928"/>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金融工具</w:t>
          </w:r>
        </w:p>
        <w:sdt>
          <w:sdtPr>
            <w:rPr>
              <w:rFonts w:hint="eastAsia"/>
              <w:szCs w:val="21"/>
            </w:rPr>
            <w:alias w:val="是否适用：金融工具_重要会计政策和估计[双击切换]"/>
            <w:tag w:val="_GBC_285bdf73a629411f9c5d05731712b876"/>
            <w:id w:val="24781926"/>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24781927"/>
            <w:lock w:val="sdtLocked"/>
            <w:placeholder>
              <w:docPart w:val="GBC22222222222222222222222222222"/>
            </w:placeholder>
          </w:sdtPr>
          <w:sdtContent>
            <w:p w:rsidR="00D50F8E" w:rsidRDefault="001C6035">
              <w:pPr>
                <w:tabs>
                  <w:tab w:val="left" w:pos="804"/>
                </w:tabs>
                <w:spacing w:line="300" w:lineRule="exact"/>
                <w:ind w:firstLineChars="150" w:firstLine="360"/>
                <w:rPr>
                  <w:sz w:val="21"/>
                  <w:szCs w:val="21"/>
                </w:rPr>
              </w:pPr>
              <w:r>
                <w:rPr>
                  <w:rFonts w:hint="eastAsia"/>
                  <w:sz w:val="21"/>
                  <w:szCs w:val="21"/>
                </w:rPr>
                <w:t>金融工具是指形成一方的金融资产并形成其他的金融负债或权益工具的合同。</w:t>
              </w:r>
            </w:p>
            <w:p w:rsidR="00D50F8E" w:rsidRDefault="00127914">
              <w:pPr>
                <w:pStyle w:val="af7"/>
                <w:tabs>
                  <w:tab w:val="left" w:pos="804"/>
                </w:tabs>
                <w:spacing w:line="300" w:lineRule="exact"/>
                <w:ind w:firstLineChars="0" w:firstLine="0"/>
                <w:rPr>
                  <w:szCs w:val="21"/>
                </w:rPr>
              </w:pPr>
              <w:r>
                <w:rPr>
                  <w:szCs w:val="21"/>
                </w:rPr>
                <w:fldChar w:fldCharType="begin"/>
              </w:r>
              <w:r w:rsidR="001C6035">
                <w:rPr>
                  <w:szCs w:val="21"/>
                </w:rPr>
                <w:instrText xml:space="preserve"> = 1 \* GB2 </w:instrText>
              </w:r>
              <w:r>
                <w:rPr>
                  <w:szCs w:val="21"/>
                </w:rPr>
                <w:fldChar w:fldCharType="separate"/>
              </w:r>
              <w:r w:rsidR="001C6035">
                <w:rPr>
                  <w:rFonts w:hint="eastAsia"/>
                  <w:szCs w:val="21"/>
                </w:rPr>
                <w:t>⑴</w:t>
              </w:r>
              <w:r>
                <w:rPr>
                  <w:szCs w:val="21"/>
                </w:rPr>
                <w:fldChar w:fldCharType="end"/>
              </w:r>
              <w:r w:rsidR="001C6035">
                <w:rPr>
                  <w:szCs w:val="21"/>
                </w:rPr>
                <w:t xml:space="preserve"> </w:t>
              </w:r>
              <w:r w:rsidR="001C6035">
                <w:rPr>
                  <w:rFonts w:hint="eastAsia"/>
                  <w:szCs w:val="21"/>
                </w:rPr>
                <w:t>金融资产分类和确认依据</w:t>
              </w:r>
            </w:p>
            <w:p w:rsidR="00D50F8E" w:rsidRDefault="001C6035" w:rsidP="00651D26">
              <w:pPr>
                <w:pStyle w:val="af7"/>
                <w:tabs>
                  <w:tab w:val="left" w:pos="804"/>
                </w:tabs>
                <w:spacing w:line="300" w:lineRule="exact"/>
                <w:ind w:firstLineChars="177" w:firstLine="372"/>
                <w:rPr>
                  <w:szCs w:val="21"/>
                </w:rPr>
              </w:pPr>
              <w:r>
                <w:rPr>
                  <w:rFonts w:hint="eastAsia"/>
                  <w:szCs w:val="21"/>
                </w:rPr>
                <w:t>本公司根据其管理金融资产的业务模式和金融资产的合同现金流量特征，将金融资产划分为以下三类：以摊余成本计量的金融资产、以公允价值计量且其变动计入其他综合收益的金融资产、以公允价值计量且其变动计入当期损益的金融资产。</w:t>
              </w:r>
            </w:p>
            <w:p w:rsidR="00D50F8E" w:rsidRDefault="00127914">
              <w:pPr>
                <w:tabs>
                  <w:tab w:val="left" w:pos="804"/>
                </w:tabs>
                <w:spacing w:line="300" w:lineRule="exact"/>
                <w:ind w:firstLineChars="135" w:firstLine="283"/>
                <w:rPr>
                  <w:sz w:val="21"/>
                  <w:szCs w:val="21"/>
                </w:rPr>
              </w:pPr>
              <w:r>
                <w:rPr>
                  <w:sz w:val="21"/>
                  <w:szCs w:val="21"/>
                </w:rPr>
                <w:fldChar w:fldCharType="begin"/>
              </w:r>
              <w:r w:rsidR="001C6035">
                <w:rPr>
                  <w:sz w:val="21"/>
                  <w:szCs w:val="21"/>
                </w:rPr>
                <w:instrText xml:space="preserve"> = 1 \* GB3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 xml:space="preserve"> </w:t>
              </w:r>
              <w:r w:rsidR="001C6035">
                <w:rPr>
                  <w:rFonts w:hint="eastAsia"/>
                  <w:sz w:val="21"/>
                  <w:szCs w:val="21"/>
                </w:rPr>
                <w:t>以摊余成本计量的金融资产</w:t>
              </w:r>
            </w:p>
            <w:p w:rsidR="00D50F8E" w:rsidRDefault="001C6035">
              <w:pPr>
                <w:tabs>
                  <w:tab w:val="left" w:pos="804"/>
                </w:tabs>
                <w:spacing w:line="300" w:lineRule="exact"/>
                <w:ind w:firstLineChars="135" w:firstLine="283"/>
                <w:rPr>
                  <w:sz w:val="21"/>
                  <w:szCs w:val="21"/>
                </w:rPr>
              </w:pPr>
              <w:r>
                <w:rPr>
                  <w:rFonts w:hint="eastAsia"/>
                  <w:sz w:val="21"/>
                  <w:szCs w:val="21"/>
                </w:rPr>
                <w:t>将同时符合下列条件的，分类为以摊余成本计量的金融资产：</w:t>
              </w:r>
            </w:p>
            <w:p w:rsidR="00D50F8E" w:rsidRDefault="001C6035">
              <w:pPr>
                <w:tabs>
                  <w:tab w:val="left" w:pos="804"/>
                </w:tabs>
                <w:spacing w:line="300" w:lineRule="exact"/>
                <w:ind w:firstLineChars="135" w:firstLine="283"/>
                <w:rPr>
                  <w:sz w:val="21"/>
                  <w:szCs w:val="21"/>
                </w:rPr>
              </w:pPr>
              <w:r>
                <w:rPr>
                  <w:sz w:val="21"/>
                  <w:szCs w:val="21"/>
                </w:rPr>
                <w:t xml:space="preserve">A </w:t>
              </w:r>
              <w:r>
                <w:rPr>
                  <w:rFonts w:hint="eastAsia"/>
                  <w:sz w:val="21"/>
                  <w:szCs w:val="21"/>
                </w:rPr>
                <w:t>管理该金融资产的业务模式是以收取合同现金流量为目标。</w:t>
              </w:r>
            </w:p>
            <w:p w:rsidR="00D50F8E" w:rsidRDefault="001C6035">
              <w:pPr>
                <w:tabs>
                  <w:tab w:val="left" w:pos="804"/>
                </w:tabs>
                <w:spacing w:line="300" w:lineRule="exact"/>
                <w:ind w:firstLineChars="135" w:firstLine="283"/>
                <w:rPr>
                  <w:sz w:val="21"/>
                  <w:szCs w:val="21"/>
                </w:rPr>
              </w:pPr>
              <w:r>
                <w:rPr>
                  <w:sz w:val="21"/>
                  <w:szCs w:val="21"/>
                </w:rPr>
                <w:t>B</w:t>
              </w:r>
              <w:r>
                <w:rPr>
                  <w:rFonts w:hint="eastAsia"/>
                  <w:sz w:val="21"/>
                  <w:szCs w:val="21"/>
                </w:rPr>
                <w:t>该金融资产的合同条款规定，在特定日期产生的现金流量，仅为对本金和以未偿付本金金额为基础的利息的支付。</w:t>
              </w:r>
            </w:p>
            <w:p w:rsidR="00D50F8E" w:rsidRDefault="00127914">
              <w:pPr>
                <w:pStyle w:val="af7"/>
                <w:tabs>
                  <w:tab w:val="left" w:pos="804"/>
                </w:tabs>
                <w:spacing w:line="300" w:lineRule="exact"/>
                <w:ind w:left="360" w:firstLineChars="0" w:firstLine="0"/>
                <w:rPr>
                  <w:szCs w:val="21"/>
                </w:rPr>
              </w:pPr>
              <w:r>
                <w:rPr>
                  <w:szCs w:val="21"/>
                </w:rPr>
                <w:fldChar w:fldCharType="begin"/>
              </w:r>
              <w:r w:rsidR="001C6035">
                <w:rPr>
                  <w:szCs w:val="21"/>
                </w:rPr>
                <w:instrText xml:space="preserve"> = 2 \* GB3 </w:instrText>
              </w:r>
              <w:r>
                <w:rPr>
                  <w:szCs w:val="21"/>
                </w:rPr>
                <w:fldChar w:fldCharType="separate"/>
              </w:r>
              <w:r w:rsidR="001C6035">
                <w:rPr>
                  <w:rFonts w:hint="eastAsia"/>
                  <w:szCs w:val="21"/>
                </w:rPr>
                <w:t>②</w:t>
              </w:r>
              <w:r>
                <w:rPr>
                  <w:szCs w:val="21"/>
                </w:rPr>
                <w:fldChar w:fldCharType="end"/>
              </w:r>
              <w:r w:rsidR="001C6035">
                <w:rPr>
                  <w:szCs w:val="21"/>
                </w:rPr>
                <w:t xml:space="preserve"> </w:t>
              </w:r>
              <w:r w:rsidR="001C6035">
                <w:rPr>
                  <w:rFonts w:hint="eastAsia"/>
                  <w:szCs w:val="21"/>
                </w:rPr>
                <w:t>以公允价值计量且其变动计入其他综合收益的金融资产</w:t>
              </w:r>
            </w:p>
            <w:p w:rsidR="00D50F8E" w:rsidRDefault="001C6035">
              <w:pPr>
                <w:tabs>
                  <w:tab w:val="left" w:pos="804"/>
                </w:tabs>
                <w:spacing w:line="300" w:lineRule="exact"/>
                <w:ind w:leftChars="150" w:left="360"/>
                <w:rPr>
                  <w:sz w:val="21"/>
                  <w:szCs w:val="21"/>
                </w:rPr>
              </w:pPr>
              <w:r>
                <w:rPr>
                  <w:rFonts w:hint="eastAsia"/>
                  <w:sz w:val="21"/>
                  <w:szCs w:val="21"/>
                </w:rPr>
                <w:t>将同时符合下列条件的，分类为以公允价值计量且其变动计入其他综合收益的金融资产：</w:t>
              </w:r>
            </w:p>
            <w:p w:rsidR="00D50F8E" w:rsidRDefault="001C6035">
              <w:pPr>
                <w:tabs>
                  <w:tab w:val="left" w:pos="804"/>
                </w:tabs>
                <w:spacing w:line="300" w:lineRule="exact"/>
                <w:ind w:leftChars="150" w:left="360"/>
                <w:rPr>
                  <w:sz w:val="21"/>
                  <w:szCs w:val="21"/>
                </w:rPr>
              </w:pPr>
              <w:r>
                <w:rPr>
                  <w:sz w:val="21"/>
                  <w:szCs w:val="21"/>
                </w:rPr>
                <w:t xml:space="preserve">A </w:t>
              </w:r>
              <w:r>
                <w:rPr>
                  <w:rFonts w:hint="eastAsia"/>
                  <w:sz w:val="21"/>
                  <w:szCs w:val="21"/>
                </w:rPr>
                <w:t>管理该金融资产的业务模式既以收取合同现金流量为目标又以出售该金融资产为目标。</w:t>
              </w:r>
            </w:p>
            <w:p w:rsidR="00D50F8E" w:rsidRDefault="001C6035">
              <w:pPr>
                <w:tabs>
                  <w:tab w:val="left" w:pos="804"/>
                </w:tabs>
                <w:spacing w:line="300" w:lineRule="exact"/>
                <w:ind w:firstLineChars="150" w:firstLine="315"/>
                <w:rPr>
                  <w:sz w:val="21"/>
                  <w:szCs w:val="21"/>
                </w:rPr>
              </w:pPr>
              <w:r>
                <w:rPr>
                  <w:sz w:val="21"/>
                  <w:szCs w:val="21"/>
                </w:rPr>
                <w:t>B</w:t>
              </w:r>
              <w:r>
                <w:rPr>
                  <w:rFonts w:hint="eastAsia"/>
                  <w:sz w:val="21"/>
                  <w:szCs w:val="21"/>
                </w:rPr>
                <w:t>该金融资产的合同条款规定，在特定日期产生的现金流量，仅为对本金和以未偿付本金金额为基础的利息的支付。</w:t>
              </w:r>
            </w:p>
            <w:p w:rsidR="00D50F8E" w:rsidRDefault="00127914">
              <w:pPr>
                <w:pStyle w:val="af7"/>
                <w:tabs>
                  <w:tab w:val="left" w:pos="804"/>
                </w:tabs>
                <w:spacing w:line="300" w:lineRule="exact"/>
                <w:ind w:left="360" w:firstLineChars="0" w:firstLine="0"/>
                <w:rPr>
                  <w:szCs w:val="21"/>
                </w:rPr>
              </w:pPr>
              <w:r>
                <w:rPr>
                  <w:szCs w:val="21"/>
                </w:rPr>
                <w:fldChar w:fldCharType="begin"/>
              </w:r>
              <w:r w:rsidR="001C6035">
                <w:rPr>
                  <w:szCs w:val="21"/>
                </w:rPr>
                <w:instrText xml:space="preserve"> = 3 \* GB3 </w:instrText>
              </w:r>
              <w:r>
                <w:rPr>
                  <w:szCs w:val="21"/>
                </w:rPr>
                <w:fldChar w:fldCharType="separate"/>
              </w:r>
              <w:r w:rsidR="001C6035">
                <w:rPr>
                  <w:rFonts w:hint="eastAsia"/>
                  <w:szCs w:val="21"/>
                </w:rPr>
                <w:t>③</w:t>
              </w:r>
              <w:r>
                <w:rPr>
                  <w:szCs w:val="21"/>
                </w:rPr>
                <w:fldChar w:fldCharType="end"/>
              </w:r>
              <w:r w:rsidR="001C6035">
                <w:rPr>
                  <w:szCs w:val="21"/>
                </w:rPr>
                <w:t xml:space="preserve"> </w:t>
              </w:r>
              <w:r w:rsidR="001C6035">
                <w:rPr>
                  <w:rFonts w:hint="eastAsia"/>
                  <w:szCs w:val="21"/>
                </w:rPr>
                <w:t>以公允价值计量且其变动计入当期损益的金融资产</w:t>
              </w:r>
            </w:p>
            <w:p w:rsidR="00D50F8E" w:rsidRDefault="001C6035">
              <w:pPr>
                <w:tabs>
                  <w:tab w:val="left" w:pos="804"/>
                </w:tabs>
                <w:ind w:firstLine="420"/>
                <w:rPr>
                  <w:sz w:val="21"/>
                  <w:szCs w:val="21"/>
                </w:rPr>
              </w:pPr>
              <w:r>
                <w:rPr>
                  <w:rFonts w:hint="eastAsia"/>
                  <w:sz w:val="21"/>
                  <w:szCs w:val="21"/>
                </w:rPr>
                <w:t>除上述分类为以摊余成本计量的金融资产和分类为以公允价值计量且其变动计入其他综合收益的金融资产之外的金融资产。</w:t>
              </w:r>
            </w:p>
            <w:p w:rsidR="00D50F8E" w:rsidRDefault="00127914">
              <w:pPr>
                <w:tabs>
                  <w:tab w:val="left" w:pos="804"/>
                </w:tabs>
                <w:rPr>
                  <w:sz w:val="21"/>
                  <w:szCs w:val="21"/>
                </w:rPr>
              </w:pPr>
              <w:r>
                <w:rPr>
                  <w:sz w:val="21"/>
                  <w:szCs w:val="21"/>
                </w:rPr>
                <w:fldChar w:fldCharType="begin"/>
              </w:r>
              <w:r w:rsidR="001C6035">
                <w:rPr>
                  <w:sz w:val="21"/>
                  <w:szCs w:val="21"/>
                </w:rPr>
                <w:instrText xml:space="preserve"> = 2 \* GB2 </w:instrText>
              </w:r>
              <w:r>
                <w:rPr>
                  <w:sz w:val="21"/>
                  <w:szCs w:val="21"/>
                </w:rPr>
                <w:fldChar w:fldCharType="separate"/>
              </w:r>
              <w:r w:rsidR="001C6035">
                <w:rPr>
                  <w:rFonts w:hint="eastAsia"/>
                  <w:sz w:val="21"/>
                  <w:szCs w:val="21"/>
                </w:rPr>
                <w:t>⑵</w:t>
              </w:r>
              <w:r>
                <w:rPr>
                  <w:sz w:val="21"/>
                  <w:szCs w:val="21"/>
                </w:rPr>
                <w:fldChar w:fldCharType="end"/>
              </w:r>
              <w:r w:rsidR="001C6035">
                <w:rPr>
                  <w:sz w:val="21"/>
                  <w:szCs w:val="21"/>
                </w:rPr>
                <w:t xml:space="preserve"> </w:t>
              </w:r>
              <w:r w:rsidR="001C6035">
                <w:rPr>
                  <w:rFonts w:hint="eastAsia"/>
                  <w:sz w:val="21"/>
                  <w:szCs w:val="21"/>
                </w:rPr>
                <w:t>金融负债分类和确认依据</w:t>
              </w:r>
            </w:p>
            <w:p w:rsidR="00D50F8E" w:rsidRDefault="00127914">
              <w:pPr>
                <w:tabs>
                  <w:tab w:val="left" w:pos="804"/>
                </w:tabs>
                <w:ind w:left="426"/>
                <w:rPr>
                  <w:sz w:val="21"/>
                  <w:szCs w:val="21"/>
                </w:rPr>
              </w:pPr>
              <w:r>
                <w:rPr>
                  <w:sz w:val="21"/>
                  <w:szCs w:val="21"/>
                </w:rPr>
                <w:fldChar w:fldCharType="begin"/>
              </w:r>
              <w:r w:rsidR="001C6035">
                <w:rPr>
                  <w:sz w:val="21"/>
                  <w:szCs w:val="21"/>
                </w:rPr>
                <w:instrText xml:space="preserve"> = 1 \* GB3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 xml:space="preserve"> </w:t>
              </w:r>
              <w:r w:rsidR="001C6035">
                <w:rPr>
                  <w:rFonts w:hint="eastAsia"/>
                  <w:sz w:val="21"/>
                  <w:szCs w:val="21"/>
                </w:rPr>
                <w:t>以摊余成本计量的金融负债</w:t>
              </w:r>
            </w:p>
            <w:p w:rsidR="00D50F8E" w:rsidRDefault="001C6035">
              <w:pPr>
                <w:tabs>
                  <w:tab w:val="left" w:pos="804"/>
                </w:tabs>
                <w:ind w:firstLineChars="200" w:firstLine="420"/>
                <w:rPr>
                  <w:sz w:val="21"/>
                  <w:szCs w:val="21"/>
                </w:rPr>
              </w:pPr>
              <w:r>
                <w:rPr>
                  <w:rFonts w:hint="eastAsia"/>
                  <w:sz w:val="21"/>
                  <w:szCs w:val="21"/>
                </w:rPr>
                <w:t>除下列各项外，本公司将金融负债分类为以摊余成本计量的金融负债：</w:t>
              </w:r>
            </w:p>
            <w:p w:rsidR="00D50F8E" w:rsidRDefault="001C6035">
              <w:pPr>
                <w:tabs>
                  <w:tab w:val="left" w:pos="804"/>
                </w:tabs>
                <w:ind w:firstLineChars="200" w:firstLine="420"/>
                <w:rPr>
                  <w:sz w:val="21"/>
                  <w:szCs w:val="21"/>
                </w:rPr>
              </w:pPr>
              <w:r>
                <w:rPr>
                  <w:sz w:val="21"/>
                  <w:szCs w:val="21"/>
                </w:rPr>
                <w:t xml:space="preserve">A </w:t>
              </w:r>
              <w:r>
                <w:rPr>
                  <w:rFonts w:hint="eastAsia"/>
                  <w:sz w:val="21"/>
                  <w:szCs w:val="21"/>
                </w:rPr>
                <w:t>以公允价值计量且其变动计入当期损益的金融负债，包括交易性金融负债（含属于金融负债的衍生工具）和指定为以公允价值计量且其变动计入当期损益的金融负债。</w:t>
              </w:r>
            </w:p>
            <w:p w:rsidR="00D50F8E" w:rsidRDefault="001C6035">
              <w:pPr>
                <w:tabs>
                  <w:tab w:val="left" w:pos="804"/>
                </w:tabs>
                <w:ind w:firstLineChars="200" w:firstLine="420"/>
                <w:rPr>
                  <w:sz w:val="21"/>
                  <w:szCs w:val="21"/>
                </w:rPr>
              </w:pPr>
              <w:r>
                <w:rPr>
                  <w:sz w:val="21"/>
                  <w:szCs w:val="21"/>
                </w:rPr>
                <w:t>B</w:t>
              </w:r>
              <w:r>
                <w:rPr>
                  <w:rFonts w:hint="eastAsia"/>
                  <w:sz w:val="21"/>
                  <w:szCs w:val="21"/>
                </w:rPr>
                <w:t>金融资产转移不符合终止确认条件或继续涉入被转移金融资产所形成的金融负债。</w:t>
              </w:r>
            </w:p>
            <w:p w:rsidR="00D50F8E" w:rsidRDefault="001C6035">
              <w:pPr>
                <w:tabs>
                  <w:tab w:val="left" w:pos="804"/>
                </w:tabs>
                <w:ind w:firstLineChars="200" w:firstLine="420"/>
                <w:rPr>
                  <w:sz w:val="21"/>
                  <w:szCs w:val="21"/>
                </w:rPr>
              </w:pPr>
              <w:r>
                <w:rPr>
                  <w:sz w:val="21"/>
                  <w:szCs w:val="21"/>
                </w:rPr>
                <w:t>C</w:t>
              </w:r>
              <w:r>
                <w:rPr>
                  <w:rFonts w:hint="eastAsia"/>
                  <w:sz w:val="21"/>
                  <w:szCs w:val="21"/>
                </w:rPr>
                <w:t>不属于以上</w:t>
              </w:r>
              <w:r>
                <w:rPr>
                  <w:sz w:val="21"/>
                  <w:szCs w:val="21"/>
                </w:rPr>
                <w:t>A</w:t>
              </w:r>
              <w:r>
                <w:rPr>
                  <w:rFonts w:hint="eastAsia"/>
                  <w:sz w:val="21"/>
                  <w:szCs w:val="21"/>
                </w:rPr>
                <w:t>或</w:t>
              </w:r>
              <w:r>
                <w:rPr>
                  <w:sz w:val="21"/>
                  <w:szCs w:val="21"/>
                </w:rPr>
                <w:t>B</w:t>
              </w:r>
              <w:r>
                <w:rPr>
                  <w:rFonts w:hint="eastAsia"/>
                  <w:sz w:val="21"/>
                  <w:szCs w:val="21"/>
                </w:rPr>
                <w:t>情形的财务担保合同，以及不属于以上</w:t>
              </w:r>
              <w:r>
                <w:rPr>
                  <w:sz w:val="21"/>
                  <w:szCs w:val="21"/>
                </w:rPr>
                <w:t>B</w:t>
              </w:r>
              <w:r>
                <w:rPr>
                  <w:rFonts w:hint="eastAsia"/>
                  <w:sz w:val="21"/>
                  <w:szCs w:val="21"/>
                </w:rPr>
                <w:t>情形的以低于市场利率贷款的贷款承诺。</w:t>
              </w:r>
            </w:p>
            <w:p w:rsidR="00D50F8E" w:rsidRDefault="001C6035">
              <w:pPr>
                <w:tabs>
                  <w:tab w:val="left" w:pos="804"/>
                </w:tabs>
                <w:ind w:firstLineChars="50" w:firstLine="105"/>
                <w:rPr>
                  <w:sz w:val="21"/>
                  <w:szCs w:val="21"/>
                </w:rPr>
              </w:pPr>
              <w:r>
                <w:rPr>
                  <w:rFonts w:hint="eastAsia"/>
                  <w:sz w:val="21"/>
                  <w:szCs w:val="21"/>
                </w:rPr>
                <w:t xml:space="preserve">　</w:t>
              </w:r>
              <w:r>
                <w:rPr>
                  <w:sz w:val="21"/>
                  <w:szCs w:val="21"/>
                </w:rPr>
                <w:t xml:space="preserve"> </w:t>
              </w:r>
              <w:r w:rsidR="00127914">
                <w:rPr>
                  <w:sz w:val="21"/>
                  <w:szCs w:val="21"/>
                </w:rPr>
                <w:fldChar w:fldCharType="begin"/>
              </w:r>
              <w:r>
                <w:rPr>
                  <w:sz w:val="21"/>
                  <w:szCs w:val="21"/>
                </w:rPr>
                <w:instrText xml:space="preserve"> = 2 \* GB3 </w:instrText>
              </w:r>
              <w:r w:rsidR="00127914">
                <w:rPr>
                  <w:sz w:val="21"/>
                  <w:szCs w:val="21"/>
                </w:rPr>
                <w:fldChar w:fldCharType="separate"/>
              </w:r>
              <w:r>
                <w:rPr>
                  <w:rFonts w:hint="eastAsia"/>
                  <w:sz w:val="21"/>
                  <w:szCs w:val="21"/>
                </w:rPr>
                <w:t>②</w:t>
              </w:r>
              <w:r w:rsidR="00127914">
                <w:rPr>
                  <w:sz w:val="21"/>
                  <w:szCs w:val="21"/>
                </w:rPr>
                <w:fldChar w:fldCharType="end"/>
              </w:r>
              <w:r>
                <w:rPr>
                  <w:sz w:val="21"/>
                  <w:szCs w:val="21"/>
                </w:rPr>
                <w:t xml:space="preserve"> </w:t>
              </w:r>
              <w:r>
                <w:rPr>
                  <w:rFonts w:hint="eastAsia"/>
                  <w:sz w:val="21"/>
                  <w:szCs w:val="21"/>
                </w:rPr>
                <w:t>以公允价值计量且其变动计入当期损益的金融负债</w:t>
              </w:r>
            </w:p>
            <w:p w:rsidR="00D50F8E" w:rsidRDefault="001C6035">
              <w:pPr>
                <w:tabs>
                  <w:tab w:val="left" w:pos="804"/>
                </w:tabs>
                <w:ind w:firstLineChars="200" w:firstLine="420"/>
                <w:rPr>
                  <w:sz w:val="21"/>
                  <w:szCs w:val="21"/>
                </w:rPr>
              </w:pPr>
              <w:r>
                <w:rPr>
                  <w:rFonts w:hint="eastAsia"/>
                  <w:sz w:val="21"/>
                  <w:szCs w:val="21"/>
                </w:rPr>
                <w:t>包括交易性金融负债（含属于金融负债的衍生工具）和指定为以公允价值计量且其变动计入当期损益的金融负债。</w:t>
              </w:r>
            </w:p>
            <w:p w:rsidR="00D50F8E" w:rsidRDefault="001C6035">
              <w:pPr>
                <w:tabs>
                  <w:tab w:val="left" w:pos="804"/>
                </w:tabs>
                <w:ind w:firstLine="420"/>
                <w:rPr>
                  <w:sz w:val="21"/>
                  <w:szCs w:val="21"/>
                </w:rPr>
              </w:pPr>
              <w:r>
                <w:rPr>
                  <w:rFonts w:hint="eastAsia"/>
                  <w:sz w:val="21"/>
                  <w:szCs w:val="21"/>
                </w:rPr>
                <w:t>符合以下条件之一的金融负债可在初始确认时，指定为以公允价值计量且其变动计入当期损益的金融负债：</w:t>
              </w:r>
            </w:p>
            <w:p w:rsidR="00D50F8E" w:rsidRDefault="001C6035">
              <w:pPr>
                <w:tabs>
                  <w:tab w:val="left" w:pos="804"/>
                </w:tabs>
                <w:ind w:firstLine="420"/>
                <w:rPr>
                  <w:sz w:val="21"/>
                  <w:szCs w:val="21"/>
                </w:rPr>
              </w:pPr>
              <w:r>
                <w:rPr>
                  <w:sz w:val="21"/>
                  <w:szCs w:val="21"/>
                </w:rPr>
                <w:t xml:space="preserve">A </w:t>
              </w:r>
              <w:r>
                <w:rPr>
                  <w:rFonts w:hint="eastAsia"/>
                  <w:sz w:val="21"/>
                  <w:szCs w:val="21"/>
                </w:rPr>
                <w:t>能够消除或显著减少会计错配。</w:t>
              </w:r>
            </w:p>
            <w:p w:rsidR="00D50F8E" w:rsidRDefault="001C6035">
              <w:pPr>
                <w:tabs>
                  <w:tab w:val="left" w:pos="804"/>
                </w:tabs>
                <w:ind w:firstLine="420"/>
                <w:rPr>
                  <w:sz w:val="21"/>
                  <w:szCs w:val="21"/>
                </w:rPr>
              </w:pPr>
              <w:r>
                <w:rPr>
                  <w:sz w:val="21"/>
                  <w:szCs w:val="21"/>
                </w:rPr>
                <w:t xml:space="preserve">B </w:t>
              </w:r>
              <w:r>
                <w:rPr>
                  <w:rFonts w:hint="eastAsia"/>
                  <w:sz w:val="21"/>
                  <w:szCs w:val="21"/>
                </w:rPr>
                <w:t>根据正式书面文件载明的企业风险管理或投资策略，以公允价值为基础对金融负债组合或金融资产和金融负债组合进行管理和绩效考核，并在企业内部以此为基础向关键管理人员报告。</w:t>
              </w:r>
            </w:p>
            <w:p w:rsidR="00D50F8E" w:rsidRDefault="001C6035">
              <w:pPr>
                <w:tabs>
                  <w:tab w:val="left" w:pos="804"/>
                </w:tabs>
                <w:ind w:firstLine="420"/>
                <w:rPr>
                  <w:sz w:val="21"/>
                  <w:szCs w:val="21"/>
                </w:rPr>
              </w:pPr>
              <w:r>
                <w:rPr>
                  <w:rFonts w:hint="eastAsia"/>
                  <w:sz w:val="21"/>
                  <w:szCs w:val="21"/>
                </w:rPr>
                <w:t>在非同一控制下的企业合并中，本公司作为购买方确认的或有对价形成金融负债的，该金融负债应当按照以公允价值计量且其变动计入当期损益进行会计处理。</w:t>
              </w:r>
            </w:p>
            <w:p w:rsidR="00D50F8E" w:rsidRDefault="00127914">
              <w:pPr>
                <w:tabs>
                  <w:tab w:val="left" w:pos="804"/>
                </w:tabs>
                <w:ind w:firstLine="420"/>
                <w:rPr>
                  <w:sz w:val="21"/>
                  <w:szCs w:val="21"/>
                </w:rPr>
              </w:pPr>
              <w:r>
                <w:rPr>
                  <w:sz w:val="21"/>
                  <w:szCs w:val="21"/>
                </w:rPr>
                <w:fldChar w:fldCharType="begin"/>
              </w:r>
              <w:r w:rsidR="001C6035">
                <w:rPr>
                  <w:sz w:val="21"/>
                  <w:szCs w:val="21"/>
                </w:rPr>
                <w:instrText xml:space="preserve"> = 3 \* GB3 </w:instrText>
              </w:r>
              <w:r>
                <w:rPr>
                  <w:sz w:val="21"/>
                  <w:szCs w:val="21"/>
                </w:rPr>
                <w:fldChar w:fldCharType="separate"/>
              </w:r>
              <w:r w:rsidR="001C6035">
                <w:rPr>
                  <w:rFonts w:hint="eastAsia"/>
                  <w:sz w:val="21"/>
                  <w:szCs w:val="21"/>
                </w:rPr>
                <w:t>③</w:t>
              </w:r>
              <w:r>
                <w:rPr>
                  <w:sz w:val="21"/>
                  <w:szCs w:val="21"/>
                </w:rPr>
                <w:fldChar w:fldCharType="end"/>
              </w:r>
              <w:r w:rsidR="001C6035">
                <w:rPr>
                  <w:rFonts w:hint="eastAsia"/>
                  <w:sz w:val="21"/>
                  <w:szCs w:val="21"/>
                </w:rPr>
                <w:t>金融负债和权益工具的区分</w:t>
              </w:r>
            </w:p>
            <w:p w:rsidR="00D50F8E" w:rsidRDefault="001C6035">
              <w:pPr>
                <w:tabs>
                  <w:tab w:val="left" w:pos="804"/>
                </w:tabs>
                <w:ind w:firstLine="420"/>
                <w:rPr>
                  <w:sz w:val="21"/>
                  <w:szCs w:val="21"/>
                </w:rPr>
              </w:pPr>
              <w:r>
                <w:rPr>
                  <w:rFonts w:hint="eastAsia"/>
                  <w:sz w:val="21"/>
                  <w:szCs w:val="21"/>
                </w:rPr>
                <w:t>金融负债，是指符合下列条件之一的负债：</w:t>
              </w:r>
            </w:p>
            <w:p w:rsidR="00D50F8E" w:rsidRDefault="001C6035">
              <w:pPr>
                <w:tabs>
                  <w:tab w:val="left" w:pos="804"/>
                </w:tabs>
                <w:ind w:firstLine="420"/>
                <w:rPr>
                  <w:sz w:val="21"/>
                  <w:szCs w:val="21"/>
                </w:rPr>
              </w:pPr>
              <w:r>
                <w:rPr>
                  <w:sz w:val="21"/>
                  <w:szCs w:val="21"/>
                </w:rPr>
                <w:t xml:space="preserve">A </w:t>
              </w:r>
              <w:r>
                <w:rPr>
                  <w:rFonts w:hint="eastAsia"/>
                  <w:sz w:val="21"/>
                  <w:szCs w:val="21"/>
                </w:rPr>
                <w:t>向其他方交付现金或其他金融资产的合同义务。</w:t>
              </w:r>
            </w:p>
            <w:p w:rsidR="00D50F8E" w:rsidRDefault="001C6035">
              <w:pPr>
                <w:tabs>
                  <w:tab w:val="left" w:pos="804"/>
                </w:tabs>
                <w:ind w:firstLine="420"/>
                <w:rPr>
                  <w:sz w:val="21"/>
                  <w:szCs w:val="21"/>
                </w:rPr>
              </w:pPr>
              <w:r>
                <w:rPr>
                  <w:sz w:val="21"/>
                  <w:szCs w:val="21"/>
                </w:rPr>
                <w:t xml:space="preserve">B </w:t>
              </w:r>
              <w:r>
                <w:rPr>
                  <w:rFonts w:hint="eastAsia"/>
                  <w:sz w:val="21"/>
                  <w:szCs w:val="21"/>
                </w:rPr>
                <w:t>在潜在不利条件下，与其他方交换金融资产或金融负债的合同义务。</w:t>
              </w:r>
            </w:p>
            <w:p w:rsidR="00D50F8E" w:rsidRDefault="001C6035">
              <w:pPr>
                <w:tabs>
                  <w:tab w:val="left" w:pos="804"/>
                </w:tabs>
                <w:ind w:firstLine="420"/>
                <w:rPr>
                  <w:sz w:val="21"/>
                  <w:szCs w:val="21"/>
                </w:rPr>
              </w:pPr>
              <w:r>
                <w:rPr>
                  <w:sz w:val="21"/>
                  <w:szCs w:val="21"/>
                </w:rPr>
                <w:t xml:space="preserve">C </w:t>
              </w:r>
              <w:r>
                <w:rPr>
                  <w:rFonts w:hint="eastAsia"/>
                  <w:sz w:val="21"/>
                  <w:szCs w:val="21"/>
                </w:rPr>
                <w:t>将来须用或可用本公司自身权益工具进行结算的非衍生工具合同，且本公司根据该合同将交付可变数量的自身权益工具。</w:t>
              </w:r>
            </w:p>
            <w:p w:rsidR="00D50F8E" w:rsidRDefault="001C6035">
              <w:pPr>
                <w:tabs>
                  <w:tab w:val="left" w:pos="804"/>
                </w:tabs>
                <w:ind w:firstLine="420"/>
                <w:rPr>
                  <w:sz w:val="21"/>
                  <w:szCs w:val="21"/>
                </w:rPr>
              </w:pPr>
              <w:r>
                <w:rPr>
                  <w:sz w:val="21"/>
                  <w:szCs w:val="21"/>
                </w:rPr>
                <w:t xml:space="preserve">D </w:t>
              </w:r>
              <w:r>
                <w:rPr>
                  <w:rFonts w:hint="eastAsia"/>
                  <w:sz w:val="21"/>
                  <w:szCs w:val="21"/>
                </w:rPr>
                <w:t>将来须用或可用本公司自身权益工具进行结算的衍生工具合同，但以固定数量的自身权益工具交换固定金额的现金或其他金融资产的衍生工具合同除外。</w:t>
              </w:r>
            </w:p>
            <w:p w:rsidR="00D50F8E" w:rsidRDefault="001C6035">
              <w:pPr>
                <w:tabs>
                  <w:tab w:val="left" w:pos="804"/>
                </w:tabs>
                <w:ind w:firstLine="420"/>
                <w:rPr>
                  <w:sz w:val="21"/>
                  <w:szCs w:val="21"/>
                </w:rPr>
              </w:pPr>
              <w:r>
                <w:rPr>
                  <w:rFonts w:hint="eastAsia"/>
                  <w:sz w:val="21"/>
                  <w:szCs w:val="21"/>
                </w:rPr>
                <w:t>如果本公司不能无条件地避免以交付现金或其他金融资产来履行一项合同义务的，该合同义务符合金融负债的定义。</w:t>
              </w:r>
            </w:p>
            <w:p w:rsidR="00D50F8E" w:rsidRDefault="001C6035">
              <w:pPr>
                <w:tabs>
                  <w:tab w:val="left" w:pos="804"/>
                </w:tabs>
                <w:ind w:firstLine="420"/>
                <w:rPr>
                  <w:sz w:val="21"/>
                  <w:szCs w:val="21"/>
                </w:rPr>
              </w:pPr>
              <w:r>
                <w:rPr>
                  <w:rFonts w:hint="eastAsia"/>
                  <w:sz w:val="21"/>
                  <w:szCs w:val="21"/>
                </w:rPr>
                <w:lastRenderedPageBreak/>
                <w:t>权益工具，是指能证明拥有某个企业在扣除所有负债后的资产中的剩余权益的合同。</w:t>
              </w:r>
            </w:p>
            <w:p w:rsidR="00D50F8E" w:rsidRDefault="001C6035">
              <w:pPr>
                <w:tabs>
                  <w:tab w:val="left" w:pos="804"/>
                </w:tabs>
                <w:ind w:firstLine="420"/>
                <w:rPr>
                  <w:sz w:val="21"/>
                  <w:szCs w:val="21"/>
                </w:rPr>
              </w:pPr>
              <w:r>
                <w:rPr>
                  <w:rFonts w:hint="eastAsia"/>
                  <w:sz w:val="21"/>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本公司的金融负债；如果是后者，该工具是本公司的权益工具。</w:t>
              </w:r>
            </w:p>
            <w:p w:rsidR="00D50F8E" w:rsidRDefault="00127914">
              <w:pPr>
                <w:tabs>
                  <w:tab w:val="left" w:pos="804"/>
                </w:tabs>
                <w:rPr>
                  <w:sz w:val="21"/>
                  <w:szCs w:val="21"/>
                </w:rPr>
              </w:pPr>
              <w:r>
                <w:rPr>
                  <w:sz w:val="21"/>
                  <w:szCs w:val="21"/>
                </w:rPr>
                <w:fldChar w:fldCharType="begin"/>
              </w:r>
              <w:r w:rsidR="001C6035">
                <w:rPr>
                  <w:sz w:val="21"/>
                  <w:szCs w:val="21"/>
                </w:rPr>
                <w:instrText xml:space="preserve"> = 3 \* GB2 </w:instrText>
              </w:r>
              <w:r>
                <w:rPr>
                  <w:sz w:val="21"/>
                  <w:szCs w:val="21"/>
                </w:rPr>
                <w:fldChar w:fldCharType="separate"/>
              </w:r>
              <w:r w:rsidR="001C6035">
                <w:rPr>
                  <w:rFonts w:hint="eastAsia"/>
                  <w:sz w:val="21"/>
                  <w:szCs w:val="21"/>
                </w:rPr>
                <w:t>⑶</w:t>
              </w:r>
              <w:r>
                <w:rPr>
                  <w:sz w:val="21"/>
                  <w:szCs w:val="21"/>
                </w:rPr>
                <w:fldChar w:fldCharType="end"/>
              </w:r>
              <w:r w:rsidR="001C6035">
                <w:rPr>
                  <w:sz w:val="21"/>
                  <w:szCs w:val="21"/>
                </w:rPr>
                <w:t xml:space="preserve"> </w:t>
              </w:r>
              <w:r w:rsidR="001C6035">
                <w:rPr>
                  <w:rFonts w:hint="eastAsia"/>
                  <w:sz w:val="21"/>
                  <w:szCs w:val="21"/>
                </w:rPr>
                <w:t>金融资产和金融负债的计量</w:t>
              </w:r>
            </w:p>
            <w:p w:rsidR="00D50F8E" w:rsidRDefault="00127914">
              <w:pPr>
                <w:pStyle w:val="af7"/>
                <w:tabs>
                  <w:tab w:val="left" w:pos="804"/>
                </w:tabs>
                <w:spacing w:line="300" w:lineRule="exact"/>
                <w:ind w:firstLineChars="0" w:firstLine="0"/>
                <w:rPr>
                  <w:szCs w:val="21"/>
                </w:rPr>
              </w:pPr>
              <w:r>
                <w:rPr>
                  <w:szCs w:val="21"/>
                </w:rPr>
                <w:fldChar w:fldCharType="begin"/>
              </w:r>
              <w:r w:rsidR="001C6035">
                <w:rPr>
                  <w:szCs w:val="21"/>
                </w:rPr>
                <w:instrText xml:space="preserve"> = 1 \* GB3 </w:instrText>
              </w:r>
              <w:r>
                <w:rPr>
                  <w:szCs w:val="21"/>
                </w:rPr>
                <w:fldChar w:fldCharType="separate"/>
              </w:r>
              <w:r w:rsidR="001C6035">
                <w:rPr>
                  <w:rFonts w:hint="eastAsia"/>
                  <w:szCs w:val="21"/>
                </w:rPr>
                <w:t>①</w:t>
              </w:r>
              <w:r>
                <w:rPr>
                  <w:szCs w:val="21"/>
                </w:rPr>
                <w:fldChar w:fldCharType="end"/>
              </w:r>
              <w:r w:rsidR="001C6035">
                <w:rPr>
                  <w:rFonts w:hint="eastAsia"/>
                  <w:szCs w:val="21"/>
                </w:rPr>
                <w:t>金融资产的计量</w:t>
              </w:r>
            </w:p>
            <w:p w:rsidR="00D50F8E" w:rsidRDefault="001C6035">
              <w:pPr>
                <w:tabs>
                  <w:tab w:val="left" w:pos="804"/>
                </w:tabs>
                <w:spacing w:line="300" w:lineRule="exact"/>
                <w:ind w:leftChars="201" w:left="482"/>
                <w:rPr>
                  <w:sz w:val="21"/>
                  <w:szCs w:val="21"/>
                </w:rPr>
              </w:pPr>
              <w:r>
                <w:rPr>
                  <w:sz w:val="21"/>
                  <w:szCs w:val="21"/>
                </w:rPr>
                <w:t xml:space="preserve">A </w:t>
              </w:r>
              <w:r>
                <w:rPr>
                  <w:rFonts w:hint="eastAsia"/>
                  <w:sz w:val="21"/>
                  <w:szCs w:val="21"/>
                </w:rPr>
                <w:t>以摊余成本计量的金融资产</w:t>
              </w:r>
            </w:p>
            <w:p w:rsidR="00D50F8E" w:rsidRDefault="001C6035">
              <w:pPr>
                <w:tabs>
                  <w:tab w:val="left" w:pos="804"/>
                </w:tabs>
                <w:spacing w:line="300" w:lineRule="exact"/>
                <w:ind w:firstLineChars="200" w:firstLine="420"/>
                <w:rPr>
                  <w:sz w:val="21"/>
                  <w:szCs w:val="21"/>
                </w:rPr>
              </w:pPr>
              <w:r>
                <w:rPr>
                  <w:rFonts w:hint="eastAsia"/>
                  <w:sz w:val="21"/>
                  <w:szCs w:val="21"/>
                </w:rPr>
                <w:t>按照公允价值进行初始计量，相关交易费用计入初始确认金额，采用实际利率法以摊余成本进行后续计量。以摊余成本计量其不属于任何套期关系的金融资产所产生的利得或损失，在终止确认、重分类、按照实际利率法摊销或确认减值时，计入当期损益。</w:t>
              </w:r>
            </w:p>
            <w:p w:rsidR="00D50F8E" w:rsidRDefault="001C6035">
              <w:pPr>
                <w:pStyle w:val="af7"/>
                <w:tabs>
                  <w:tab w:val="left" w:pos="804"/>
                </w:tabs>
                <w:spacing w:line="300" w:lineRule="exact"/>
                <w:ind w:leftChars="-2" w:left="-5" w:firstLineChars="204" w:firstLine="428"/>
                <w:rPr>
                  <w:szCs w:val="21"/>
                </w:rPr>
              </w:pPr>
              <w:r>
                <w:rPr>
                  <w:szCs w:val="21"/>
                </w:rPr>
                <w:t xml:space="preserve">B </w:t>
              </w:r>
              <w:r>
                <w:rPr>
                  <w:rFonts w:hint="eastAsia"/>
                  <w:szCs w:val="21"/>
                </w:rPr>
                <w:t>以公允价值计量且其变动计入其他综合收益的金融资产</w:t>
              </w:r>
            </w:p>
            <w:p w:rsidR="00D50F8E" w:rsidRDefault="001C6035">
              <w:pPr>
                <w:pStyle w:val="af7"/>
                <w:tabs>
                  <w:tab w:val="left" w:pos="804"/>
                </w:tabs>
                <w:spacing w:line="300" w:lineRule="exact"/>
                <w:rPr>
                  <w:szCs w:val="21"/>
                </w:rPr>
              </w:pPr>
              <w:r>
                <w:rPr>
                  <w:rFonts w:hint="eastAsia"/>
                  <w:szCs w:val="21"/>
                </w:rPr>
                <w:t>按照公允价值进行初始计量，相关交易费用计入初始确认金额；信用减值损失或利得和汇兑损益、采用实际利率法计算的该金融资产的利息计入当期损益，其他利得或损失，计入其他综合收益。</w:t>
              </w:r>
            </w:p>
            <w:p w:rsidR="00D50F8E" w:rsidRDefault="001C6035">
              <w:pPr>
                <w:pStyle w:val="af7"/>
                <w:tabs>
                  <w:tab w:val="left" w:pos="804"/>
                </w:tabs>
                <w:ind w:left="360" w:firstLineChars="0" w:firstLine="0"/>
                <w:rPr>
                  <w:szCs w:val="21"/>
                </w:rPr>
              </w:pPr>
              <w:r>
                <w:rPr>
                  <w:szCs w:val="21"/>
                </w:rPr>
                <w:t xml:space="preserve">C </w:t>
              </w:r>
              <w:r>
                <w:rPr>
                  <w:rFonts w:hint="eastAsia"/>
                  <w:szCs w:val="21"/>
                </w:rPr>
                <w:t>以公允价值计量且其变动计入当期损益的金融资产</w:t>
              </w:r>
            </w:p>
            <w:p w:rsidR="00D50F8E" w:rsidRDefault="001C6035">
              <w:pPr>
                <w:pStyle w:val="af7"/>
                <w:tabs>
                  <w:tab w:val="left" w:pos="804"/>
                </w:tabs>
                <w:rPr>
                  <w:szCs w:val="21"/>
                </w:rPr>
              </w:pPr>
              <w:r>
                <w:rPr>
                  <w:rFonts w:hint="eastAsia"/>
                  <w:szCs w:val="21"/>
                </w:rPr>
                <w:t>按照公允价值进行初始计量，相关交易费用计入当期损益；采用公允价值进行后续计量，此类资产的利得或损失计入当期损益。</w:t>
              </w:r>
            </w:p>
            <w:p w:rsidR="00D50F8E" w:rsidRDefault="00127914">
              <w:pPr>
                <w:tabs>
                  <w:tab w:val="left" w:pos="804"/>
                </w:tabs>
                <w:rPr>
                  <w:sz w:val="21"/>
                  <w:szCs w:val="21"/>
                </w:rPr>
              </w:pPr>
              <w:r>
                <w:rPr>
                  <w:sz w:val="21"/>
                  <w:szCs w:val="21"/>
                </w:rPr>
                <w:fldChar w:fldCharType="begin"/>
              </w:r>
              <w:r w:rsidR="001C6035">
                <w:rPr>
                  <w:sz w:val="21"/>
                  <w:szCs w:val="21"/>
                </w:rPr>
                <w:instrText xml:space="preserve"> = 2 \* GB3 </w:instrText>
              </w:r>
              <w:r>
                <w:rPr>
                  <w:sz w:val="21"/>
                  <w:szCs w:val="21"/>
                </w:rPr>
                <w:fldChar w:fldCharType="separate"/>
              </w:r>
              <w:r w:rsidR="001C6035">
                <w:rPr>
                  <w:rFonts w:hint="eastAsia"/>
                  <w:sz w:val="21"/>
                  <w:szCs w:val="21"/>
                </w:rPr>
                <w:t>②</w:t>
              </w:r>
              <w:r>
                <w:rPr>
                  <w:sz w:val="21"/>
                  <w:szCs w:val="21"/>
                </w:rPr>
                <w:fldChar w:fldCharType="end"/>
              </w:r>
              <w:r w:rsidR="001C6035">
                <w:rPr>
                  <w:sz w:val="21"/>
                  <w:szCs w:val="21"/>
                </w:rPr>
                <w:t xml:space="preserve"> </w:t>
              </w:r>
              <w:r w:rsidR="001C6035">
                <w:rPr>
                  <w:rFonts w:hint="eastAsia"/>
                  <w:sz w:val="21"/>
                  <w:szCs w:val="21"/>
                </w:rPr>
                <w:t>金融负债的计量</w:t>
              </w:r>
            </w:p>
            <w:p w:rsidR="00D50F8E" w:rsidRDefault="001C6035">
              <w:pPr>
                <w:pStyle w:val="af7"/>
                <w:tabs>
                  <w:tab w:val="left" w:pos="804"/>
                </w:tabs>
                <w:ind w:left="360" w:firstLineChars="0" w:firstLine="0"/>
                <w:rPr>
                  <w:szCs w:val="21"/>
                </w:rPr>
              </w:pPr>
              <w:r>
                <w:rPr>
                  <w:szCs w:val="21"/>
                </w:rPr>
                <w:t xml:space="preserve">A </w:t>
              </w:r>
              <w:r>
                <w:rPr>
                  <w:rFonts w:hint="eastAsia"/>
                  <w:szCs w:val="21"/>
                </w:rPr>
                <w:t>以摊余成本计量的金融负债</w:t>
              </w:r>
            </w:p>
            <w:p w:rsidR="00D50F8E" w:rsidRDefault="001C6035" w:rsidP="00651D26">
              <w:pPr>
                <w:tabs>
                  <w:tab w:val="left" w:pos="804"/>
                </w:tabs>
                <w:ind w:leftChars="-17" w:left="-41" w:firstLineChars="167" w:firstLine="351"/>
                <w:rPr>
                  <w:sz w:val="21"/>
                  <w:szCs w:val="21"/>
                </w:rPr>
              </w:pPr>
              <w:r>
                <w:rPr>
                  <w:rFonts w:hint="eastAsia"/>
                  <w:sz w:val="21"/>
                  <w:szCs w:val="21"/>
                </w:rPr>
                <w:t>采用实际利率法，按照摊余成本进行后续计量，终止确认或摊销产生的利得或损失计入当期损益。以摊余成本计量其不属于任何套期关系的一部分的金融负债所产生的利得或损失，在终止确认时计入当期损益或在按照实际利率法摊销时计入相关期间损益。</w:t>
              </w:r>
            </w:p>
            <w:p w:rsidR="00D50F8E" w:rsidRDefault="001C6035">
              <w:pPr>
                <w:tabs>
                  <w:tab w:val="left" w:pos="804"/>
                </w:tabs>
                <w:ind w:firstLineChars="135" w:firstLine="283"/>
                <w:rPr>
                  <w:sz w:val="21"/>
                  <w:szCs w:val="21"/>
                </w:rPr>
              </w:pPr>
              <w:r>
                <w:rPr>
                  <w:sz w:val="21"/>
                  <w:szCs w:val="21"/>
                </w:rPr>
                <w:t xml:space="preserve">B </w:t>
              </w:r>
              <w:r>
                <w:rPr>
                  <w:rFonts w:hint="eastAsia"/>
                  <w:sz w:val="21"/>
                  <w:szCs w:val="21"/>
                </w:rPr>
                <w:t>以公允价值计量且其变动计入当期损益的金融负债</w:t>
              </w:r>
            </w:p>
            <w:p w:rsidR="00D50F8E" w:rsidRDefault="001C6035">
              <w:pPr>
                <w:tabs>
                  <w:tab w:val="left" w:pos="804"/>
                </w:tabs>
                <w:ind w:leftChars="-67" w:left="-56" w:hangingChars="50" w:hanging="105"/>
                <w:rPr>
                  <w:sz w:val="21"/>
                  <w:szCs w:val="21"/>
                </w:rPr>
              </w:pPr>
              <w:r>
                <w:rPr>
                  <w:sz w:val="21"/>
                  <w:szCs w:val="21"/>
                </w:rPr>
                <w:t xml:space="preserve">   </w:t>
              </w:r>
              <w:r>
                <w:rPr>
                  <w:rFonts w:hint="eastAsia"/>
                  <w:sz w:val="21"/>
                  <w:szCs w:val="21"/>
                </w:rPr>
                <w:t xml:space="preserve"> 按照公允价值进行后续计量，其公允价值形成的利得或损失、除与套期会计有关外，计入当期损益。</w:t>
              </w:r>
            </w:p>
            <w:p w:rsidR="00D50F8E" w:rsidRDefault="00127914">
              <w:pPr>
                <w:tabs>
                  <w:tab w:val="left" w:pos="804"/>
                </w:tabs>
                <w:rPr>
                  <w:sz w:val="21"/>
                  <w:szCs w:val="21"/>
                </w:rPr>
              </w:pPr>
              <w:r>
                <w:rPr>
                  <w:sz w:val="21"/>
                  <w:szCs w:val="21"/>
                </w:rPr>
                <w:fldChar w:fldCharType="begin"/>
              </w:r>
              <w:r w:rsidR="001C6035">
                <w:rPr>
                  <w:sz w:val="21"/>
                  <w:szCs w:val="21"/>
                </w:rPr>
                <w:instrText xml:space="preserve"> = 4 \* GB2 </w:instrText>
              </w:r>
              <w:r>
                <w:rPr>
                  <w:sz w:val="21"/>
                  <w:szCs w:val="21"/>
                </w:rPr>
                <w:fldChar w:fldCharType="separate"/>
              </w:r>
              <w:r w:rsidR="001C6035">
                <w:rPr>
                  <w:rFonts w:hint="eastAsia"/>
                  <w:sz w:val="21"/>
                  <w:szCs w:val="21"/>
                </w:rPr>
                <w:t>⑷</w:t>
              </w:r>
              <w:r>
                <w:rPr>
                  <w:sz w:val="21"/>
                  <w:szCs w:val="21"/>
                </w:rPr>
                <w:fldChar w:fldCharType="end"/>
              </w:r>
              <w:r w:rsidR="001C6035">
                <w:rPr>
                  <w:sz w:val="21"/>
                  <w:szCs w:val="21"/>
                </w:rPr>
                <w:t xml:space="preserve"> </w:t>
              </w:r>
              <w:r w:rsidR="001C6035">
                <w:rPr>
                  <w:rFonts w:hint="eastAsia"/>
                  <w:sz w:val="21"/>
                  <w:szCs w:val="21"/>
                </w:rPr>
                <w:t>金融工具的终止确认</w:t>
              </w:r>
            </w:p>
            <w:p w:rsidR="00D50F8E" w:rsidRDefault="001C6035">
              <w:pPr>
                <w:tabs>
                  <w:tab w:val="left" w:pos="-180"/>
                  <w:tab w:val="left" w:pos="804"/>
                </w:tabs>
                <w:rPr>
                  <w:sz w:val="21"/>
                  <w:szCs w:val="21"/>
                </w:rPr>
              </w:pPr>
              <w:r>
                <w:rPr>
                  <w:sz w:val="21"/>
                  <w:szCs w:val="21"/>
                </w:rPr>
                <w:t xml:space="preserve"> </w:t>
              </w:r>
              <w:r w:rsidR="00127914">
                <w:rPr>
                  <w:sz w:val="21"/>
                  <w:szCs w:val="21"/>
                </w:rPr>
                <w:fldChar w:fldCharType="begin"/>
              </w:r>
              <w:r>
                <w:rPr>
                  <w:sz w:val="21"/>
                  <w:szCs w:val="21"/>
                </w:rPr>
                <w:instrText xml:space="preserve"> = 1 \* GB3 </w:instrText>
              </w:r>
              <w:r w:rsidR="00127914">
                <w:rPr>
                  <w:sz w:val="21"/>
                  <w:szCs w:val="21"/>
                </w:rPr>
                <w:fldChar w:fldCharType="separate"/>
              </w:r>
              <w:r>
                <w:rPr>
                  <w:rFonts w:hint="eastAsia"/>
                  <w:sz w:val="21"/>
                  <w:szCs w:val="21"/>
                </w:rPr>
                <w:t>①</w:t>
              </w:r>
              <w:r w:rsidR="00127914">
                <w:rPr>
                  <w:sz w:val="21"/>
                  <w:szCs w:val="21"/>
                </w:rPr>
                <w:fldChar w:fldCharType="end"/>
              </w:r>
              <w:r>
                <w:rPr>
                  <w:sz w:val="21"/>
                  <w:szCs w:val="21"/>
                </w:rPr>
                <w:t xml:space="preserve"> </w:t>
              </w:r>
              <w:r>
                <w:rPr>
                  <w:rFonts w:hint="eastAsia"/>
                  <w:sz w:val="21"/>
                  <w:szCs w:val="21"/>
                </w:rPr>
                <w:t>金融资产或金融负债终止确认，是指企业将之前确认的金融资产或金融负债从其资产负债表中予以转出。</w:t>
              </w:r>
            </w:p>
            <w:p w:rsidR="00D50F8E" w:rsidRDefault="001C6035">
              <w:pPr>
                <w:pStyle w:val="af7"/>
                <w:tabs>
                  <w:tab w:val="left" w:pos="804"/>
                </w:tabs>
                <w:rPr>
                  <w:szCs w:val="21"/>
                </w:rPr>
              </w:pPr>
              <w:r>
                <w:rPr>
                  <w:rFonts w:hint="eastAsia"/>
                  <w:szCs w:val="21"/>
                </w:rPr>
                <w:t>金融资产满足下列条件之一的，应当终止确认：</w:t>
              </w:r>
            </w:p>
            <w:p w:rsidR="00D50F8E" w:rsidRDefault="001C6035">
              <w:pPr>
                <w:tabs>
                  <w:tab w:val="left" w:pos="804"/>
                </w:tabs>
                <w:rPr>
                  <w:sz w:val="21"/>
                  <w:szCs w:val="21"/>
                </w:rPr>
              </w:pPr>
              <w:r>
                <w:rPr>
                  <w:rFonts w:hint="eastAsia"/>
                  <w:sz w:val="21"/>
                  <w:szCs w:val="21"/>
                </w:rPr>
                <w:t xml:space="preserve">　</w:t>
              </w:r>
              <w:r>
                <w:rPr>
                  <w:sz w:val="21"/>
                  <w:szCs w:val="21"/>
                </w:rPr>
                <w:t xml:space="preserve">  A</w:t>
              </w:r>
              <w:r>
                <w:rPr>
                  <w:rFonts w:hint="eastAsia"/>
                  <w:sz w:val="21"/>
                  <w:szCs w:val="21"/>
                </w:rPr>
                <w:t>收取该金融资产现金流量的合同权利终止。</w:t>
              </w:r>
            </w:p>
            <w:p w:rsidR="00D50F8E" w:rsidRDefault="001C6035">
              <w:pPr>
                <w:tabs>
                  <w:tab w:val="left" w:pos="804"/>
                </w:tabs>
                <w:rPr>
                  <w:sz w:val="21"/>
                  <w:szCs w:val="21"/>
                </w:rPr>
              </w:pPr>
              <w:r>
                <w:rPr>
                  <w:rFonts w:hint="eastAsia"/>
                  <w:sz w:val="21"/>
                  <w:szCs w:val="21"/>
                </w:rPr>
                <w:t xml:space="preserve">　　</w:t>
              </w:r>
              <w:r>
                <w:rPr>
                  <w:sz w:val="21"/>
                  <w:szCs w:val="21"/>
                </w:rPr>
                <w:t xml:space="preserve">B </w:t>
              </w:r>
              <w:r>
                <w:rPr>
                  <w:rFonts w:hint="eastAsia"/>
                  <w:sz w:val="21"/>
                  <w:szCs w:val="21"/>
                </w:rPr>
                <w:t>该金融资产已转移，且该转移满足《企业会计准则第</w:t>
              </w:r>
              <w:r>
                <w:rPr>
                  <w:sz w:val="21"/>
                  <w:szCs w:val="21"/>
                </w:rPr>
                <w:t>23</w:t>
              </w:r>
              <w:r>
                <w:rPr>
                  <w:rFonts w:hint="eastAsia"/>
                  <w:sz w:val="21"/>
                  <w:szCs w:val="21"/>
                </w:rPr>
                <w:t>号</w:t>
              </w:r>
              <w:r>
                <w:rPr>
                  <w:sz w:val="21"/>
                  <w:szCs w:val="21"/>
                </w:rPr>
                <w:t>——</w:t>
              </w:r>
              <w:r>
                <w:rPr>
                  <w:rFonts w:hint="eastAsia"/>
                  <w:sz w:val="21"/>
                  <w:szCs w:val="21"/>
                </w:rPr>
                <w:t>金融资产转移》关于金融资产终止确认的规定。</w:t>
              </w:r>
            </w:p>
            <w:p w:rsidR="00D50F8E" w:rsidRDefault="00127914">
              <w:pPr>
                <w:tabs>
                  <w:tab w:val="left" w:pos="804"/>
                </w:tabs>
                <w:rPr>
                  <w:sz w:val="21"/>
                  <w:szCs w:val="21"/>
                </w:rPr>
              </w:pPr>
              <w:r>
                <w:rPr>
                  <w:sz w:val="21"/>
                  <w:szCs w:val="21"/>
                </w:rPr>
                <w:fldChar w:fldCharType="begin"/>
              </w:r>
              <w:r w:rsidR="001C6035">
                <w:rPr>
                  <w:sz w:val="21"/>
                  <w:szCs w:val="21"/>
                </w:rPr>
                <w:instrText xml:space="preserve"> = 2 \* GB3 </w:instrText>
              </w:r>
              <w:r>
                <w:rPr>
                  <w:sz w:val="21"/>
                  <w:szCs w:val="21"/>
                </w:rPr>
                <w:fldChar w:fldCharType="separate"/>
              </w:r>
              <w:r w:rsidR="001C6035">
                <w:rPr>
                  <w:rFonts w:hint="eastAsia"/>
                  <w:sz w:val="21"/>
                  <w:szCs w:val="21"/>
                </w:rPr>
                <w:t>②</w:t>
              </w:r>
              <w:r>
                <w:rPr>
                  <w:sz w:val="21"/>
                  <w:szCs w:val="21"/>
                </w:rPr>
                <w:fldChar w:fldCharType="end"/>
              </w:r>
              <w:r w:rsidR="001C6035">
                <w:rPr>
                  <w:rFonts w:hint="eastAsia"/>
                  <w:sz w:val="21"/>
                  <w:szCs w:val="21"/>
                </w:rPr>
                <w:t>金融负债终止确认</w:t>
              </w:r>
            </w:p>
            <w:p w:rsidR="00D50F8E" w:rsidRDefault="001C6035">
              <w:pPr>
                <w:tabs>
                  <w:tab w:val="left" w:pos="804"/>
                </w:tabs>
                <w:rPr>
                  <w:sz w:val="21"/>
                  <w:szCs w:val="21"/>
                </w:rPr>
              </w:pPr>
              <w:r>
                <w:rPr>
                  <w:sz w:val="21"/>
                  <w:szCs w:val="21"/>
                </w:rPr>
                <w:t xml:space="preserve">     </w:t>
              </w:r>
              <w:r>
                <w:rPr>
                  <w:rFonts w:hint="eastAsia"/>
                  <w:sz w:val="21"/>
                  <w:szCs w:val="21"/>
                </w:rPr>
                <w:t>当金融负债的现时义务全部或部分已经解除时，终止确认该金融负债已解除的部分。公司与债权人之间签订协议，以承担新金融负债方式替换原金融负债，且新金融负债与原金融负债的合同条款实质上不同的，终止确认原金融负债，同时确认一项新金融负债。本公司对原金融负债全部或部分的合同条款做出实质性修改的，终止确认原金融负债，同时按照修改后的条款确认一项新金融负债。终止确认部分的账面价值与支付的对价（包括转出的非现金资产或承担的负债）之间的差额，计入当期损益。</w:t>
              </w:r>
            </w:p>
            <w:p w:rsidR="00D50F8E" w:rsidRDefault="00127914">
              <w:pPr>
                <w:tabs>
                  <w:tab w:val="left" w:pos="804"/>
                </w:tabs>
                <w:rPr>
                  <w:sz w:val="21"/>
                  <w:szCs w:val="21"/>
                </w:rPr>
              </w:pPr>
              <w:r>
                <w:rPr>
                  <w:sz w:val="21"/>
                  <w:szCs w:val="21"/>
                </w:rPr>
                <w:fldChar w:fldCharType="begin"/>
              </w:r>
              <w:r w:rsidR="001C6035">
                <w:rPr>
                  <w:sz w:val="21"/>
                  <w:szCs w:val="21"/>
                </w:rPr>
                <w:instrText xml:space="preserve"> = 5 \* GB2 </w:instrText>
              </w:r>
              <w:r>
                <w:rPr>
                  <w:sz w:val="21"/>
                  <w:szCs w:val="21"/>
                </w:rPr>
                <w:fldChar w:fldCharType="separate"/>
              </w:r>
              <w:r w:rsidR="001C6035">
                <w:rPr>
                  <w:rFonts w:hint="eastAsia"/>
                  <w:sz w:val="21"/>
                  <w:szCs w:val="21"/>
                </w:rPr>
                <w:t>⑸</w:t>
              </w:r>
              <w:r>
                <w:rPr>
                  <w:sz w:val="21"/>
                  <w:szCs w:val="21"/>
                </w:rPr>
                <w:fldChar w:fldCharType="end"/>
              </w:r>
              <w:r w:rsidR="001C6035">
                <w:rPr>
                  <w:rFonts w:hint="eastAsia"/>
                  <w:sz w:val="21"/>
                  <w:szCs w:val="21"/>
                </w:rPr>
                <w:t>金融资产（不含应收款项）减值损失的计量</w:t>
              </w:r>
            </w:p>
            <w:p w:rsidR="00D50F8E" w:rsidRDefault="001C6035">
              <w:pPr>
                <w:tabs>
                  <w:tab w:val="left" w:pos="804"/>
                </w:tabs>
                <w:ind w:firstLineChars="200" w:firstLine="420"/>
                <w:rPr>
                  <w:sz w:val="21"/>
                  <w:szCs w:val="21"/>
                </w:rPr>
              </w:pPr>
              <w:r>
                <w:rPr>
                  <w:rFonts w:hint="eastAsia"/>
                  <w:sz w:val="21"/>
                  <w:szCs w:val="21"/>
                </w:rPr>
                <w:t>本公司以预期信用减值损失为基础对下列项目，进行减值会计处理并确认损失准备：</w:t>
              </w:r>
            </w:p>
            <w:p w:rsidR="00D50F8E" w:rsidRDefault="00127914">
              <w:pPr>
                <w:tabs>
                  <w:tab w:val="left" w:pos="804"/>
                </w:tabs>
                <w:ind w:firstLineChars="200" w:firstLine="420"/>
                <w:rPr>
                  <w:sz w:val="21"/>
                  <w:szCs w:val="21"/>
                </w:rPr>
              </w:pPr>
              <w:r>
                <w:rPr>
                  <w:sz w:val="21"/>
                  <w:szCs w:val="21"/>
                </w:rPr>
                <w:fldChar w:fldCharType="begin"/>
              </w:r>
              <w:r w:rsidR="001C6035">
                <w:rPr>
                  <w:sz w:val="21"/>
                  <w:szCs w:val="21"/>
                </w:rPr>
                <w:instrText xml:space="preserve"> = 1 \* GB3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 xml:space="preserve"> </w:t>
              </w:r>
              <w:r w:rsidR="001C6035">
                <w:rPr>
                  <w:rFonts w:hint="eastAsia"/>
                  <w:sz w:val="21"/>
                  <w:szCs w:val="21"/>
                </w:rPr>
                <w:t>以摊余成本计量的金融资产。</w:t>
              </w:r>
            </w:p>
            <w:p w:rsidR="00D50F8E" w:rsidRDefault="00127914">
              <w:pPr>
                <w:tabs>
                  <w:tab w:val="left" w:pos="804"/>
                </w:tabs>
                <w:ind w:firstLineChars="200" w:firstLine="420"/>
                <w:rPr>
                  <w:sz w:val="21"/>
                  <w:szCs w:val="21"/>
                </w:rPr>
              </w:pPr>
              <w:r>
                <w:rPr>
                  <w:sz w:val="21"/>
                  <w:szCs w:val="21"/>
                </w:rPr>
                <w:fldChar w:fldCharType="begin"/>
              </w:r>
              <w:r w:rsidR="001C6035">
                <w:rPr>
                  <w:sz w:val="21"/>
                  <w:szCs w:val="21"/>
                </w:rPr>
                <w:instrText xml:space="preserve"> = 2 \* GB3 </w:instrText>
              </w:r>
              <w:r>
                <w:rPr>
                  <w:sz w:val="21"/>
                  <w:szCs w:val="21"/>
                </w:rPr>
                <w:fldChar w:fldCharType="separate"/>
              </w:r>
              <w:r w:rsidR="001C6035">
                <w:rPr>
                  <w:rFonts w:hint="eastAsia"/>
                  <w:sz w:val="21"/>
                  <w:szCs w:val="21"/>
                </w:rPr>
                <w:t>②</w:t>
              </w:r>
              <w:r>
                <w:rPr>
                  <w:sz w:val="21"/>
                  <w:szCs w:val="21"/>
                </w:rPr>
                <w:fldChar w:fldCharType="end"/>
              </w:r>
              <w:r w:rsidR="001C6035">
                <w:rPr>
                  <w:sz w:val="21"/>
                  <w:szCs w:val="21"/>
                </w:rPr>
                <w:t xml:space="preserve"> </w:t>
              </w:r>
              <w:r w:rsidR="001C6035">
                <w:rPr>
                  <w:rFonts w:hint="eastAsia"/>
                  <w:sz w:val="21"/>
                  <w:szCs w:val="21"/>
                </w:rPr>
                <w:t>以公允价值计量且其变动计入其他综合收益的金融资产。</w:t>
              </w:r>
            </w:p>
            <w:p w:rsidR="00D50F8E" w:rsidRDefault="001C6035">
              <w:pPr>
                <w:tabs>
                  <w:tab w:val="left" w:pos="804"/>
                </w:tabs>
                <w:ind w:firstLineChars="200" w:firstLine="420"/>
                <w:rPr>
                  <w:sz w:val="21"/>
                  <w:szCs w:val="21"/>
                </w:rPr>
              </w:pPr>
              <w:r>
                <w:rPr>
                  <w:rFonts w:hint="eastAsia"/>
                  <w:sz w:val="21"/>
                  <w:szCs w:val="21"/>
                </w:rPr>
                <w:t>预期信用损失，是指以发生违约的风险为权重的金融工具信用损失的加权平均值。</w:t>
              </w:r>
            </w:p>
            <w:p w:rsidR="00D50F8E" w:rsidRDefault="001C6035">
              <w:pPr>
                <w:tabs>
                  <w:tab w:val="left" w:pos="804"/>
                </w:tabs>
                <w:ind w:firstLineChars="200" w:firstLine="420"/>
                <w:rPr>
                  <w:sz w:val="21"/>
                  <w:szCs w:val="21"/>
                </w:rPr>
              </w:pPr>
              <w:r>
                <w:rPr>
                  <w:rFonts w:hint="eastAsia"/>
                  <w:sz w:val="21"/>
                  <w:szCs w:val="21"/>
                </w:rPr>
                <w:t>信用损失，是指企业按照原实际利率折现的、根据合同应收的所有合同现金流量与预期收取的所有现金流量之间的差额，即全部现金短缺的现值。</w:t>
              </w:r>
            </w:p>
            <w:p w:rsidR="00D50F8E" w:rsidRDefault="001C6035">
              <w:pPr>
                <w:tabs>
                  <w:tab w:val="left" w:pos="804"/>
                </w:tabs>
                <w:ind w:firstLineChars="200" w:firstLine="420"/>
                <w:rPr>
                  <w:sz w:val="21"/>
                  <w:szCs w:val="21"/>
                </w:rPr>
              </w:pPr>
              <w:r>
                <w:rPr>
                  <w:rFonts w:hint="eastAsia"/>
                  <w:sz w:val="21"/>
                  <w:szCs w:val="21"/>
                </w:rPr>
                <w:t>本公司考虑所有合理且有依据的信息，包括前瞻性信息，在每个资产负债表日对以下各阶段金融工具的预期信用风险损失进行评估，并分别计量其损失准备、确认预期信用损失及其变动：</w:t>
              </w:r>
            </w:p>
            <w:p w:rsidR="00D50F8E" w:rsidRDefault="00127914">
              <w:pPr>
                <w:tabs>
                  <w:tab w:val="left" w:pos="804"/>
                </w:tabs>
                <w:ind w:firstLineChars="200" w:firstLine="420"/>
                <w:rPr>
                  <w:sz w:val="21"/>
                  <w:szCs w:val="21"/>
                </w:rPr>
              </w:pPr>
              <w:r>
                <w:rPr>
                  <w:sz w:val="21"/>
                  <w:szCs w:val="21"/>
                </w:rPr>
                <w:lastRenderedPageBreak/>
                <w:fldChar w:fldCharType="begin"/>
              </w:r>
              <w:r w:rsidR="001C6035">
                <w:rPr>
                  <w:sz w:val="21"/>
                  <w:szCs w:val="21"/>
                </w:rPr>
                <w:instrText xml:space="preserve"> = 1 \* GB3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 xml:space="preserve"> </w:t>
              </w:r>
              <w:r w:rsidR="001C6035">
                <w:rPr>
                  <w:rFonts w:hint="eastAsia"/>
                  <w:sz w:val="21"/>
                  <w:szCs w:val="21"/>
                </w:rPr>
                <w:t>第一阶段：金融工具的信用风险自初始确认后未显著增加。本公司按照未来</w:t>
              </w:r>
              <w:r w:rsidR="001C6035">
                <w:rPr>
                  <w:sz w:val="21"/>
                  <w:szCs w:val="21"/>
                </w:rPr>
                <w:t>12</w:t>
              </w:r>
              <w:r w:rsidR="001C6035">
                <w:rPr>
                  <w:rFonts w:hint="eastAsia"/>
                  <w:sz w:val="21"/>
                  <w:szCs w:val="21"/>
                </w:rPr>
                <w:t>个月内预期信用损失的金额计量其损失准备，按其未扣减值准备的账面余额和实际利率计算利息收入。</w:t>
              </w:r>
            </w:p>
            <w:p w:rsidR="00D50F8E" w:rsidRDefault="00127914">
              <w:pPr>
                <w:tabs>
                  <w:tab w:val="left" w:pos="804"/>
                </w:tabs>
                <w:ind w:firstLineChars="200" w:firstLine="420"/>
                <w:rPr>
                  <w:sz w:val="21"/>
                  <w:szCs w:val="21"/>
                </w:rPr>
              </w:pPr>
              <w:r>
                <w:rPr>
                  <w:sz w:val="21"/>
                  <w:szCs w:val="21"/>
                </w:rPr>
                <w:fldChar w:fldCharType="begin"/>
              </w:r>
              <w:r w:rsidR="001C6035">
                <w:rPr>
                  <w:sz w:val="21"/>
                  <w:szCs w:val="21"/>
                </w:rPr>
                <w:instrText xml:space="preserve"> = 2 \* GB3 </w:instrText>
              </w:r>
              <w:r>
                <w:rPr>
                  <w:sz w:val="21"/>
                  <w:szCs w:val="21"/>
                </w:rPr>
                <w:fldChar w:fldCharType="separate"/>
              </w:r>
              <w:r w:rsidR="001C6035">
                <w:rPr>
                  <w:rFonts w:hint="eastAsia"/>
                  <w:sz w:val="21"/>
                  <w:szCs w:val="21"/>
                </w:rPr>
                <w:t>②</w:t>
              </w:r>
              <w:r>
                <w:rPr>
                  <w:sz w:val="21"/>
                  <w:szCs w:val="21"/>
                </w:rPr>
                <w:fldChar w:fldCharType="end"/>
              </w:r>
              <w:r w:rsidR="001C6035">
                <w:rPr>
                  <w:sz w:val="21"/>
                  <w:szCs w:val="21"/>
                </w:rPr>
                <w:t xml:space="preserve"> </w:t>
              </w:r>
              <w:r w:rsidR="001C6035">
                <w:rPr>
                  <w:rFonts w:hint="eastAsia"/>
                  <w:sz w:val="21"/>
                  <w:szCs w:val="21"/>
                </w:rPr>
                <w:t>第二阶段：金融工具的信用风险自初始确认后已显著增加但尚未发生信用减值。本公司按该工具整个存续期的预期损失计量损失准备，按其未扣减值准备的账面余额和实际利率计算利息收入。</w:t>
              </w:r>
            </w:p>
            <w:p w:rsidR="00D50F8E" w:rsidRDefault="00127914">
              <w:pPr>
                <w:tabs>
                  <w:tab w:val="left" w:pos="804"/>
                </w:tabs>
                <w:ind w:firstLineChars="200" w:firstLine="420"/>
                <w:rPr>
                  <w:sz w:val="21"/>
                  <w:szCs w:val="21"/>
                </w:rPr>
              </w:pPr>
              <w:r>
                <w:rPr>
                  <w:sz w:val="21"/>
                  <w:szCs w:val="21"/>
                </w:rPr>
                <w:fldChar w:fldCharType="begin"/>
              </w:r>
              <w:r w:rsidR="001C6035">
                <w:rPr>
                  <w:sz w:val="21"/>
                  <w:szCs w:val="21"/>
                </w:rPr>
                <w:instrText xml:space="preserve"> = 3 \* GB3 </w:instrText>
              </w:r>
              <w:r>
                <w:rPr>
                  <w:sz w:val="21"/>
                  <w:szCs w:val="21"/>
                </w:rPr>
                <w:fldChar w:fldCharType="separate"/>
              </w:r>
              <w:r w:rsidR="001C6035">
                <w:rPr>
                  <w:rFonts w:hint="eastAsia"/>
                  <w:sz w:val="21"/>
                  <w:szCs w:val="21"/>
                </w:rPr>
                <w:t>③</w:t>
              </w:r>
              <w:r>
                <w:rPr>
                  <w:sz w:val="21"/>
                  <w:szCs w:val="21"/>
                </w:rPr>
                <w:fldChar w:fldCharType="end"/>
              </w:r>
              <w:r w:rsidR="001C6035">
                <w:rPr>
                  <w:sz w:val="21"/>
                  <w:szCs w:val="21"/>
                </w:rPr>
                <w:t xml:space="preserve"> </w:t>
              </w:r>
              <w:r w:rsidR="001C6035">
                <w:rPr>
                  <w:rFonts w:hint="eastAsia"/>
                  <w:sz w:val="21"/>
                  <w:szCs w:val="21"/>
                </w:rPr>
                <w:t>第三阶段：金融工具自初始确认后发生信用减值。本公司按该工具整个存续期的预期损失计量损失准备，按其账面余额减已计提减值准备后的摊余成本和实际利率计算利息收入。</w:t>
              </w:r>
            </w:p>
            <w:p w:rsidR="00D50F8E" w:rsidRDefault="001C6035">
              <w:pPr>
                <w:tabs>
                  <w:tab w:val="left" w:pos="804"/>
                </w:tabs>
                <w:ind w:firstLineChars="200" w:firstLine="420"/>
                <w:rPr>
                  <w:sz w:val="21"/>
                  <w:szCs w:val="21"/>
                </w:rPr>
              </w:pPr>
              <w:r>
                <w:rPr>
                  <w:rFonts w:hint="eastAsia"/>
                  <w:sz w:val="21"/>
                  <w:szCs w:val="21"/>
                </w:rPr>
                <w:t>在确认信用风险自初始确认后是否显著增加时，本公司考虑在无须付出不必要的额外成本或努力即可获得合理且有依据的信息，包括历史数据以及前瞻性信息。</w:t>
              </w:r>
            </w:p>
            <w:p w:rsidR="00D50F8E" w:rsidRDefault="001C6035">
              <w:pPr>
                <w:tabs>
                  <w:tab w:val="left" w:pos="804"/>
                </w:tabs>
                <w:ind w:firstLine="420"/>
                <w:rPr>
                  <w:sz w:val="21"/>
                  <w:szCs w:val="21"/>
                </w:rPr>
              </w:pPr>
              <w:r>
                <w:rPr>
                  <w:rFonts w:hint="eastAsia"/>
                  <w:sz w:val="21"/>
                  <w:szCs w:val="21"/>
                </w:rPr>
                <w:t>本公司评估信用风险显著增加的信息包括：</w:t>
              </w:r>
              <w:r w:rsidR="00127914">
                <w:rPr>
                  <w:sz w:val="21"/>
                  <w:szCs w:val="21"/>
                </w:rPr>
                <w:fldChar w:fldCharType="begin"/>
              </w:r>
              <w:r>
                <w:rPr>
                  <w:sz w:val="21"/>
                  <w:szCs w:val="21"/>
                </w:rPr>
                <w:instrText xml:space="preserve"> = 1 \* GB3 </w:instrText>
              </w:r>
              <w:r w:rsidR="00127914">
                <w:rPr>
                  <w:sz w:val="21"/>
                  <w:szCs w:val="21"/>
                </w:rPr>
                <w:fldChar w:fldCharType="separate"/>
              </w:r>
              <w:r>
                <w:rPr>
                  <w:rFonts w:hint="eastAsia"/>
                  <w:sz w:val="21"/>
                  <w:szCs w:val="21"/>
                </w:rPr>
                <w:t>①</w:t>
              </w:r>
              <w:r w:rsidR="00127914">
                <w:rPr>
                  <w:sz w:val="21"/>
                  <w:szCs w:val="21"/>
                </w:rPr>
                <w:fldChar w:fldCharType="end"/>
              </w:r>
              <w:r>
                <w:rPr>
                  <w:sz w:val="21"/>
                  <w:szCs w:val="21"/>
                </w:rPr>
                <w:t xml:space="preserve"> </w:t>
              </w:r>
              <w:r>
                <w:rPr>
                  <w:rFonts w:hint="eastAsia"/>
                  <w:sz w:val="21"/>
                  <w:szCs w:val="21"/>
                </w:rPr>
                <w:t>债务人未能按合同到期支付本金和利息。</w:t>
              </w:r>
              <w:r w:rsidR="00127914">
                <w:rPr>
                  <w:sz w:val="21"/>
                  <w:szCs w:val="21"/>
                </w:rPr>
                <w:fldChar w:fldCharType="begin"/>
              </w:r>
              <w:r>
                <w:rPr>
                  <w:sz w:val="21"/>
                  <w:szCs w:val="21"/>
                </w:rPr>
                <w:instrText xml:space="preserve"> = 2 \* GB3 </w:instrText>
              </w:r>
              <w:r w:rsidR="00127914">
                <w:rPr>
                  <w:sz w:val="21"/>
                  <w:szCs w:val="21"/>
                </w:rPr>
                <w:fldChar w:fldCharType="separate"/>
              </w:r>
              <w:r>
                <w:rPr>
                  <w:rFonts w:hint="eastAsia"/>
                  <w:sz w:val="21"/>
                  <w:szCs w:val="21"/>
                </w:rPr>
                <w:t>②</w:t>
              </w:r>
              <w:r w:rsidR="00127914">
                <w:rPr>
                  <w:sz w:val="21"/>
                  <w:szCs w:val="21"/>
                </w:rPr>
                <w:fldChar w:fldCharType="end"/>
              </w:r>
              <w:r>
                <w:rPr>
                  <w:sz w:val="21"/>
                  <w:szCs w:val="21"/>
                </w:rPr>
                <w:t xml:space="preserve"> </w:t>
              </w:r>
              <w:r>
                <w:rPr>
                  <w:rFonts w:hint="eastAsia"/>
                  <w:sz w:val="21"/>
                  <w:szCs w:val="21"/>
                </w:rPr>
                <w:t>债务人的经营成果已发生或预期发生严重恶化。</w:t>
              </w:r>
              <w:r w:rsidR="00127914">
                <w:rPr>
                  <w:sz w:val="21"/>
                  <w:szCs w:val="21"/>
                </w:rPr>
                <w:fldChar w:fldCharType="begin"/>
              </w:r>
              <w:r>
                <w:rPr>
                  <w:sz w:val="21"/>
                  <w:szCs w:val="21"/>
                </w:rPr>
                <w:instrText xml:space="preserve"> = 3 \* GB3 </w:instrText>
              </w:r>
              <w:r w:rsidR="00127914">
                <w:rPr>
                  <w:sz w:val="21"/>
                  <w:szCs w:val="21"/>
                </w:rPr>
                <w:fldChar w:fldCharType="separate"/>
              </w:r>
              <w:r>
                <w:rPr>
                  <w:rFonts w:hint="eastAsia"/>
                  <w:sz w:val="21"/>
                  <w:szCs w:val="21"/>
                </w:rPr>
                <w:t>③</w:t>
              </w:r>
              <w:r w:rsidR="00127914">
                <w:rPr>
                  <w:sz w:val="21"/>
                  <w:szCs w:val="21"/>
                </w:rPr>
                <w:fldChar w:fldCharType="end"/>
              </w:r>
              <w:r>
                <w:rPr>
                  <w:sz w:val="21"/>
                  <w:szCs w:val="21"/>
                </w:rPr>
                <w:t xml:space="preserve"> </w:t>
              </w:r>
              <w:r>
                <w:rPr>
                  <w:rFonts w:hint="eastAsia"/>
                  <w:sz w:val="21"/>
                  <w:szCs w:val="21"/>
                </w:rPr>
                <w:t>债务人的信用评级已发生或预期发生严重恶化。</w:t>
              </w:r>
              <w:r w:rsidR="00127914">
                <w:rPr>
                  <w:sz w:val="21"/>
                  <w:szCs w:val="21"/>
                </w:rPr>
                <w:fldChar w:fldCharType="begin"/>
              </w:r>
              <w:r>
                <w:rPr>
                  <w:sz w:val="21"/>
                  <w:szCs w:val="21"/>
                </w:rPr>
                <w:instrText xml:space="preserve"> = 4 \* GB3 </w:instrText>
              </w:r>
              <w:r w:rsidR="00127914">
                <w:rPr>
                  <w:sz w:val="21"/>
                  <w:szCs w:val="21"/>
                </w:rPr>
                <w:fldChar w:fldCharType="separate"/>
              </w:r>
              <w:r>
                <w:rPr>
                  <w:rFonts w:hint="eastAsia"/>
                  <w:sz w:val="21"/>
                  <w:szCs w:val="21"/>
                </w:rPr>
                <w:t>④</w:t>
              </w:r>
              <w:r w:rsidR="00127914">
                <w:rPr>
                  <w:sz w:val="21"/>
                  <w:szCs w:val="21"/>
                </w:rPr>
                <w:fldChar w:fldCharType="end"/>
              </w:r>
              <w:r>
                <w:rPr>
                  <w:sz w:val="21"/>
                  <w:szCs w:val="21"/>
                </w:rPr>
                <w:t xml:space="preserve"> </w:t>
              </w:r>
              <w:r>
                <w:rPr>
                  <w:rFonts w:hint="eastAsia"/>
                  <w:sz w:val="21"/>
                  <w:szCs w:val="21"/>
                </w:rPr>
                <w:t>现存的或预期的技术、市场、经济等环境变化，将对债务人对本公司的还款能力产生重大不利影响。</w:t>
              </w:r>
            </w:p>
            <w:p w:rsidR="00D50F8E" w:rsidRDefault="00127914">
              <w:pPr>
                <w:tabs>
                  <w:tab w:val="left" w:pos="804"/>
                </w:tabs>
                <w:spacing w:line="300" w:lineRule="exact"/>
                <w:ind w:firstLineChars="100" w:firstLine="240"/>
                <w:rPr>
                  <w:szCs w:val="21"/>
                </w:rPr>
              </w:pPr>
            </w:p>
          </w:sdtContent>
        </w:sdt>
      </w:sdtContent>
    </w:sdt>
    <w:sdt>
      <w:sdtPr>
        <w:rPr>
          <w:rFonts w:ascii="宋体" w:hAnsi="宋体" w:cs="宋体" w:hint="eastAsia"/>
          <w:b w:val="0"/>
          <w:bCs w:val="0"/>
          <w:kern w:val="0"/>
          <w:sz w:val="24"/>
          <w:szCs w:val="21"/>
        </w:rPr>
        <w:alias w:val="模块:应收账款应收账款的预期信用损失的确定方法及会计处理方法"/>
        <w:tag w:val="_SEC_6a9a70c8b5914d5d85ea9b8f86eb6ec8"/>
        <w:id w:val="24781931"/>
        <w:lock w:val="sdtLocked"/>
        <w:placeholder>
          <w:docPart w:val="GBC22222222222222222222222222222"/>
        </w:placeholder>
      </w:sdtPr>
      <w:sdtEndPr>
        <w:rPr>
          <w:rFonts w:hint="default"/>
        </w:rPr>
      </w:sdtEndPr>
      <w:sdtContent>
        <w:p w:rsidR="00D50F8E" w:rsidRDefault="001C6035">
          <w:pPr>
            <w:pStyle w:val="3"/>
            <w:numPr>
              <w:ilvl w:val="0"/>
              <w:numId w:val="35"/>
            </w:numPr>
            <w:rPr>
              <w:szCs w:val="21"/>
            </w:rPr>
          </w:pPr>
          <w:r>
            <w:rPr>
              <w:rFonts w:hint="eastAsia"/>
              <w:szCs w:val="21"/>
            </w:rPr>
            <w:t>应收账款</w:t>
          </w:r>
        </w:p>
        <w:p w:rsidR="00D50F8E" w:rsidRDefault="001C6035">
          <w:pPr>
            <w:pStyle w:val="4"/>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24781929"/>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24781930"/>
            <w:lock w:val="sdtLocked"/>
            <w:placeholder>
              <w:docPart w:val="GBC22222222222222222222222222222"/>
            </w:placeholder>
          </w:sdtPr>
          <w:sdtContent>
            <w:p w:rsidR="00D50F8E" w:rsidRDefault="001C6035">
              <w:pPr>
                <w:tabs>
                  <w:tab w:val="left" w:pos="804"/>
                </w:tabs>
                <w:ind w:firstLineChars="150" w:firstLine="360"/>
                <w:rPr>
                  <w:sz w:val="21"/>
                  <w:szCs w:val="21"/>
                </w:rPr>
              </w:pPr>
              <w:r>
                <w:rPr>
                  <w:rFonts w:hint="eastAsia"/>
                  <w:sz w:val="21"/>
                  <w:szCs w:val="21"/>
                </w:rPr>
                <w:t>对于无论是否存在重大融资成本，以单项或组合的方式对上述应收款项的预期信用损失进行评估，并采用预期信用损失的简化模型，按照整个存续期内的预期信用损失的金额计量其损失准备，由此形成的损失准备的增加或转回金额，作为减值损失或得利计入当期损益。</w:t>
              </w:r>
            </w:p>
            <w:p w:rsidR="00D50F8E" w:rsidRDefault="001C6035">
              <w:pPr>
                <w:tabs>
                  <w:tab w:val="left" w:pos="804"/>
                </w:tabs>
                <w:ind w:firstLine="420"/>
                <w:rPr>
                  <w:sz w:val="21"/>
                  <w:szCs w:val="21"/>
                </w:rPr>
              </w:pPr>
              <w:r>
                <w:rPr>
                  <w:rFonts w:hint="eastAsia"/>
                  <w:sz w:val="21"/>
                  <w:szCs w:val="21"/>
                </w:rPr>
                <w:t>本公司对有客观证据表明已发生信用减值的应收账款单独进行减值测试，根据其预计收取的所有现金流量低于其账面价值的差额确认减值损失，计提坏账准备并确认预期信用损失。当单项金融资产无法以合理成本评估预期信用损失的信息时，本公司依据信用风险特征（例如账龄、逾期信息和信用风险评级等）划分应收款项组合，在组合基础上计算预期信用损失。</w:t>
              </w:r>
            </w:p>
            <w:p w:rsidR="00D50F8E" w:rsidRDefault="00127914">
              <w:pPr>
                <w:rPr>
                  <w:szCs w:val="21"/>
                </w:rPr>
              </w:pPr>
            </w:p>
          </w:sdtContent>
        </w:sdt>
      </w:sdtContent>
    </w:sdt>
    <w:bookmarkStart w:id="59" w:name="_Hlk10465124" w:displacedByCustomXml="next"/>
    <w:sdt>
      <w:sdtPr>
        <w:rPr>
          <w:rFonts w:ascii="宋体" w:hAnsi="宋体" w:cs="宋体" w:hint="eastAsia"/>
          <w:b w:val="0"/>
          <w:bCs w:val="0"/>
          <w:kern w:val="0"/>
          <w:sz w:val="24"/>
          <w:szCs w:val="24"/>
        </w:rPr>
        <w:alias w:val="模块:其他应收款"/>
        <w:tag w:val="_SEC_225822c587b74cc6b807038a0533c4e3"/>
        <w:id w:val="24781934"/>
        <w:lock w:val="sdtLocked"/>
        <w:placeholder>
          <w:docPart w:val="GBC22222222222222222222222222222"/>
        </w:placeholder>
      </w:sdtPr>
      <w:sdtContent>
        <w:p w:rsidR="00D50F8E" w:rsidRDefault="001C6035">
          <w:pPr>
            <w:pStyle w:val="3"/>
            <w:numPr>
              <w:ilvl w:val="0"/>
              <w:numId w:val="35"/>
            </w:numPr>
          </w:pPr>
          <w:r>
            <w:rPr>
              <w:rFonts w:hint="eastAsia"/>
            </w:rPr>
            <w:t>其他应收款</w:t>
          </w:r>
        </w:p>
        <w:p w:rsidR="00D50F8E" w:rsidRDefault="001C6035">
          <w:pPr>
            <w:pStyle w:val="4"/>
            <w:rPr>
              <w:szCs w:val="21"/>
            </w:rPr>
          </w:pPr>
          <w:r>
            <w:rPr>
              <w:rFonts w:hint="eastAsia"/>
              <w:szCs w:val="21"/>
            </w:rPr>
            <w:t>其他应收款</w:t>
          </w:r>
          <w:r>
            <w:rPr>
              <w:szCs w:val="21"/>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24781932"/>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24781933"/>
            <w:lock w:val="sdtLocked"/>
            <w:placeholder>
              <w:docPart w:val="GBC22222222222222222222222222222"/>
            </w:placeholder>
          </w:sdtPr>
          <w:sdtEndPr>
            <w:rPr>
              <w:color w:val="000000" w:themeColor="text1"/>
              <w:sz w:val="21"/>
            </w:rPr>
          </w:sdtEndPr>
          <w:sdtContent>
            <w:p w:rsidR="00D50F8E" w:rsidRPr="008E273B" w:rsidRDefault="008E273B">
              <w:pPr>
                <w:rPr>
                  <w:color w:val="000000" w:themeColor="text1"/>
                </w:rPr>
              </w:pPr>
              <w:r w:rsidRPr="008E273B">
                <w:rPr>
                  <w:rFonts w:hint="eastAsia"/>
                  <w:color w:val="000000" w:themeColor="text1"/>
                  <w:sz w:val="21"/>
                  <w:szCs w:val="21"/>
                </w:rPr>
                <w:t>详见第八节财务报告 五、10 金融工具</w:t>
              </w:r>
            </w:p>
          </w:sdtContent>
        </w:sdt>
        <w:p w:rsidR="00D50F8E" w:rsidRDefault="00127914">
          <w:pPr>
            <w:pStyle w:val="Style92"/>
          </w:pPr>
        </w:p>
      </w:sdtContent>
    </w:sdt>
    <w:bookmarkEnd w:id="59" w:displacedByCustomXml="next"/>
    <w:sdt>
      <w:sdtPr>
        <w:rPr>
          <w:rFonts w:asciiTheme="minorHAnsi" w:hAnsiTheme="minorHAnsi" w:cstheme="minorBidi"/>
          <w:b w:val="0"/>
          <w:bCs w:val="0"/>
          <w:kern w:val="0"/>
          <w:sz w:val="24"/>
          <w:szCs w:val="22"/>
        </w:rPr>
        <w:alias w:val="模块:存货"/>
        <w:tag w:val="_GBC_b0f90fdf6c7749dbb9bd3cde55d5c0c3"/>
        <w:id w:val="24781937"/>
        <w:lock w:val="sdtLocked"/>
        <w:placeholder>
          <w:docPart w:val="GBC22222222222222222222222222222"/>
        </w:placeholder>
      </w:sdtPr>
      <w:sdtEndPr>
        <w:rPr>
          <w:rFonts w:ascii="宋体" w:hAnsi="宋体" w:cs="Times New Roman"/>
          <w:sz w:val="21"/>
          <w:szCs w:val="21"/>
        </w:rPr>
      </w:sdtEndPr>
      <w:sdtContent>
        <w:p w:rsidR="00D50F8E" w:rsidRDefault="001C6035">
          <w:pPr>
            <w:pStyle w:val="3"/>
            <w:numPr>
              <w:ilvl w:val="0"/>
              <w:numId w:val="35"/>
            </w:numPr>
          </w:pPr>
          <w:r>
            <w:t>存货</w:t>
          </w:r>
        </w:p>
        <w:sdt>
          <w:sdtPr>
            <w:alias w:val="是否适用：存货_重要会计政策和估计[双击切换]"/>
            <w:tag w:val="_GBC_5c493df9664440ecbc3f3fa5d917221a"/>
            <w:id w:val="2478193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存货的核算方法"/>
            <w:tag w:val="_GBC_553fb8cba06d4979b05ae3dabe788fa6"/>
            <w:id w:val="24781936"/>
            <w:lock w:val="sdtLocked"/>
            <w:placeholder>
              <w:docPart w:val="GBC22222222222222222222222222222"/>
            </w:placeholder>
          </w:sdtPr>
          <w:sdtEndPr>
            <w:rPr>
              <w:sz w:val="21"/>
            </w:rPr>
          </w:sdtEndPr>
          <w:sdtContent>
            <w:p w:rsidR="00D50F8E" w:rsidRDefault="001C6035">
              <w:pPr>
                <w:rPr>
                  <w:sz w:val="21"/>
                  <w:szCs w:val="21"/>
                </w:rPr>
              </w:pPr>
              <w:r>
                <w:rPr>
                  <w:rFonts w:hint="eastAsia"/>
                  <w:szCs w:val="21"/>
                </w:rPr>
                <w:t>（</w:t>
              </w:r>
              <w:r>
                <w:rPr>
                  <w:sz w:val="21"/>
                  <w:szCs w:val="21"/>
                </w:rPr>
                <w:t>1）存货的分类</w:t>
              </w:r>
            </w:p>
            <w:p w:rsidR="00D50F8E" w:rsidRDefault="001C6035">
              <w:pPr>
                <w:ind w:firstLineChars="150" w:firstLine="315"/>
                <w:rPr>
                  <w:sz w:val="21"/>
                  <w:szCs w:val="21"/>
                </w:rPr>
              </w:pPr>
              <w:r>
                <w:rPr>
                  <w:rFonts w:hint="eastAsia"/>
                  <w:sz w:val="21"/>
                  <w:szCs w:val="21"/>
                </w:rPr>
                <w:t>本公司存货分为原材料、在产品、库存商品等。</w:t>
              </w:r>
            </w:p>
            <w:p w:rsidR="00D50F8E" w:rsidRDefault="001C6035">
              <w:pPr>
                <w:rPr>
                  <w:sz w:val="21"/>
                  <w:szCs w:val="21"/>
                </w:rPr>
              </w:pPr>
              <w:r>
                <w:rPr>
                  <w:rFonts w:hint="eastAsia"/>
                  <w:sz w:val="21"/>
                  <w:szCs w:val="21"/>
                </w:rPr>
                <w:t>（</w:t>
              </w:r>
              <w:r>
                <w:rPr>
                  <w:sz w:val="21"/>
                  <w:szCs w:val="21"/>
                </w:rPr>
                <w:t>2）发出存货的计价方法</w:t>
              </w:r>
            </w:p>
            <w:p w:rsidR="00D50F8E" w:rsidRDefault="001C6035">
              <w:pPr>
                <w:ind w:firstLineChars="100" w:firstLine="210"/>
                <w:rPr>
                  <w:sz w:val="21"/>
                  <w:szCs w:val="21"/>
                </w:rPr>
              </w:pPr>
              <w:r>
                <w:rPr>
                  <w:rFonts w:hint="eastAsia"/>
                  <w:sz w:val="21"/>
                  <w:szCs w:val="21"/>
                </w:rPr>
                <w:t>加权平均法</w:t>
              </w:r>
            </w:p>
            <w:p w:rsidR="00D50F8E" w:rsidRDefault="001C6035">
              <w:pPr>
                <w:rPr>
                  <w:sz w:val="21"/>
                  <w:szCs w:val="21"/>
                </w:rPr>
              </w:pPr>
              <w:r>
                <w:rPr>
                  <w:rFonts w:hint="eastAsia"/>
                  <w:sz w:val="21"/>
                  <w:szCs w:val="21"/>
                </w:rPr>
                <w:t>（</w:t>
              </w:r>
              <w:r>
                <w:rPr>
                  <w:sz w:val="21"/>
                  <w:szCs w:val="21"/>
                </w:rPr>
                <w:t>3）存货可变现净值的确定依据及存货跌价准备的计提方法</w:t>
              </w:r>
            </w:p>
            <w:p w:rsidR="00D50F8E" w:rsidRDefault="001C6035">
              <w:pPr>
                <w:ind w:firstLineChars="200" w:firstLine="420"/>
                <w:rPr>
                  <w:sz w:val="21"/>
                  <w:szCs w:val="21"/>
                </w:rPr>
              </w:pPr>
              <w:r>
                <w:rPr>
                  <w:rFonts w:hint="eastAsia"/>
                  <w:sz w:val="21"/>
                  <w:szCs w:val="21"/>
                </w:rPr>
                <w:t>期末在对存货进行全面清查的基础上，按照存货的成本与可变现净值孰低的原则提取或调整存货跌价准备。</w:t>
              </w:r>
            </w:p>
            <w:p w:rsidR="00D50F8E" w:rsidRDefault="001C6035">
              <w:pPr>
                <w:ind w:firstLineChars="200" w:firstLine="420"/>
                <w:rPr>
                  <w:sz w:val="21"/>
                  <w:szCs w:val="21"/>
                </w:rPr>
              </w:pPr>
              <w:r>
                <w:rPr>
                  <w:rFonts w:hint="eastAsia"/>
                  <w:sz w:val="21"/>
                  <w:szCs w:val="21"/>
                </w:rPr>
                <w:t>产成品、库存商品和用于出售的材料等直接用于出售的商品存货，在正常生产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劳务合同而持有的存货，其可变现净值以合同价值为基础计算，若持有存货的数量多于销售合同订购数量的，超出部分的存货的可变现净值以一般销售价格为基础计算。</w:t>
              </w:r>
            </w:p>
            <w:p w:rsidR="00D50F8E" w:rsidRDefault="001C6035">
              <w:pPr>
                <w:ind w:firstLineChars="200" w:firstLine="420"/>
                <w:rPr>
                  <w:sz w:val="21"/>
                  <w:szCs w:val="21"/>
                </w:rPr>
              </w:pPr>
              <w:r>
                <w:rPr>
                  <w:rFonts w:hint="eastAsia"/>
                  <w:sz w:val="21"/>
                  <w:szCs w:val="21"/>
                </w:rPr>
                <w:t>期末按照单个存货项目计提存货跌价准备；但对于数量繁多、单价较低的存货，按照存货类别计提存货跌价准备。</w:t>
              </w:r>
            </w:p>
            <w:p w:rsidR="00D50F8E" w:rsidRDefault="001C6035">
              <w:pPr>
                <w:ind w:firstLineChars="200" w:firstLine="420"/>
                <w:rPr>
                  <w:sz w:val="21"/>
                  <w:szCs w:val="21"/>
                </w:rPr>
              </w:pPr>
              <w:r>
                <w:rPr>
                  <w:rFonts w:hint="eastAsia"/>
                  <w:sz w:val="21"/>
                  <w:szCs w:val="21"/>
                </w:rPr>
                <w:lastRenderedPageBreak/>
                <w:t>以前减记存货价值的影响因素已经消失的，减记的金额予以恢复，并在原已计提的存货跌价准备金额内转回，转回的金额计入当期损益。</w:t>
              </w:r>
            </w:p>
            <w:p w:rsidR="00D50F8E" w:rsidRDefault="001C6035">
              <w:pPr>
                <w:rPr>
                  <w:sz w:val="21"/>
                  <w:szCs w:val="21"/>
                </w:rPr>
              </w:pPr>
              <w:r>
                <w:rPr>
                  <w:rFonts w:hint="eastAsia"/>
                  <w:sz w:val="21"/>
                  <w:szCs w:val="21"/>
                </w:rPr>
                <w:t>（</w:t>
              </w:r>
              <w:r>
                <w:rPr>
                  <w:sz w:val="21"/>
                  <w:szCs w:val="21"/>
                </w:rPr>
                <w:t>4）存货的盘存制度</w:t>
              </w:r>
            </w:p>
            <w:p w:rsidR="00D50F8E" w:rsidRDefault="001C6035">
              <w:pPr>
                <w:ind w:firstLineChars="150" w:firstLine="315"/>
                <w:rPr>
                  <w:sz w:val="21"/>
                  <w:szCs w:val="21"/>
                </w:rPr>
              </w:pPr>
              <w:r>
                <w:rPr>
                  <w:rFonts w:hint="eastAsia"/>
                  <w:sz w:val="21"/>
                  <w:szCs w:val="21"/>
                </w:rPr>
                <w:t>存货盘存制度采用永续盘存制，资产负债表日，对存货进行全面盘点，盘盈、盘亏结果，在期末结账前处理完毕，计入当期损益。经股东大会或董事会批准后差额作相应处理。</w:t>
              </w:r>
            </w:p>
            <w:p w:rsidR="00D50F8E" w:rsidRDefault="001C6035">
              <w:pPr>
                <w:rPr>
                  <w:sz w:val="21"/>
                  <w:szCs w:val="21"/>
                </w:rPr>
              </w:pPr>
              <w:r>
                <w:rPr>
                  <w:rFonts w:hint="eastAsia"/>
                  <w:sz w:val="21"/>
                  <w:szCs w:val="21"/>
                </w:rPr>
                <w:t>（</w:t>
              </w:r>
              <w:r>
                <w:rPr>
                  <w:sz w:val="21"/>
                  <w:szCs w:val="21"/>
                </w:rPr>
                <w:t>5）低值易耗品和包装物的摊销方法</w:t>
              </w:r>
            </w:p>
            <w:p w:rsidR="00D50F8E" w:rsidRDefault="001C6035">
              <w:pPr>
                <w:ind w:firstLineChars="200" w:firstLine="420"/>
                <w:rPr>
                  <w:rFonts w:cs="Times New Roman"/>
                  <w:sz w:val="21"/>
                  <w:szCs w:val="21"/>
                </w:rPr>
              </w:pPr>
              <w:r>
                <w:rPr>
                  <w:rFonts w:hint="eastAsia"/>
                  <w:sz w:val="21"/>
                  <w:szCs w:val="21"/>
                </w:rPr>
                <w:t>一次摊销法</w:t>
              </w:r>
            </w:p>
          </w:sdtContent>
        </w:sdt>
      </w:sdtContent>
    </w:sdt>
    <w:p w:rsidR="00D50F8E" w:rsidRDefault="00D50F8E">
      <w:pPr>
        <w:rPr>
          <w:rFonts w:cs="Times New Roman"/>
          <w:szCs w:val="21"/>
        </w:rPr>
      </w:pPr>
    </w:p>
    <w:sdt>
      <w:sdtPr>
        <w:rPr>
          <w:rFonts w:asciiTheme="minorHAnsi" w:hAnsiTheme="minorHAnsi" w:cstheme="minorBidi"/>
          <w:b w:val="0"/>
          <w:bCs w:val="0"/>
          <w:kern w:val="0"/>
          <w:sz w:val="24"/>
          <w:szCs w:val="22"/>
        </w:rPr>
        <w:alias w:val="模块:长期股权投资"/>
        <w:tag w:val="_GBC_d82c12cf13554acd90dfb7880244798c"/>
        <w:id w:val="24781940"/>
        <w:lock w:val="sdtLocked"/>
        <w:placeholder>
          <w:docPart w:val="GBC22222222222222222222222222222"/>
        </w:placeholder>
      </w:sdtPr>
      <w:sdtEndPr>
        <w:rPr>
          <w:rFonts w:ascii="宋体" w:hAnsi="宋体" w:cs="Times New Roman"/>
          <w:szCs w:val="21"/>
        </w:rPr>
      </w:sdtEndPr>
      <w:sdtContent>
        <w:p w:rsidR="00D50F8E" w:rsidRDefault="001C6035">
          <w:pPr>
            <w:pStyle w:val="3"/>
            <w:numPr>
              <w:ilvl w:val="0"/>
              <w:numId w:val="35"/>
            </w:numPr>
          </w:pPr>
          <w:r>
            <w:t>长期股权投资</w:t>
          </w:r>
        </w:p>
        <w:sdt>
          <w:sdtPr>
            <w:alias w:val="是否适用：长期股权投资_重要会计政策和估计[双击切换]"/>
            <w:tag w:val="_GBC_a2b657853ac547afaaad118dec96d0e1"/>
            <w:id w:val="2478193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长期股权投资的核算方法"/>
            <w:tag w:val="_GBC_3e77074cd50946b1bccdff9bc1c9556f"/>
            <w:id w:val="24781939"/>
            <w:lock w:val="sdtLocked"/>
            <w:placeholder>
              <w:docPart w:val="GBC22222222222222222222222222222"/>
            </w:placeholder>
          </w:sdtPr>
          <w:sdtContent>
            <w:p w:rsidR="00D50F8E" w:rsidRDefault="001C6035">
              <w:pPr>
                <w:rPr>
                  <w:sz w:val="21"/>
                  <w:szCs w:val="21"/>
                </w:rPr>
              </w:pPr>
              <w:r>
                <w:rPr>
                  <w:sz w:val="21"/>
                  <w:szCs w:val="21"/>
                </w:rPr>
                <w:t>1、投资成本的初始计量</w:t>
              </w:r>
            </w:p>
            <w:p w:rsidR="00D50F8E" w:rsidRDefault="001C6035">
              <w:pPr>
                <w:ind w:firstLineChars="150" w:firstLine="315"/>
                <w:rPr>
                  <w:sz w:val="21"/>
                  <w:szCs w:val="21"/>
                </w:rPr>
              </w:pPr>
              <w:r>
                <w:rPr>
                  <w:rFonts w:hint="eastAsia"/>
                  <w:sz w:val="21"/>
                  <w:szCs w:val="21"/>
                </w:rPr>
                <w:t>（</w:t>
              </w:r>
              <w:r>
                <w:rPr>
                  <w:sz w:val="21"/>
                  <w:szCs w:val="21"/>
                </w:rPr>
                <w:t>1） 企业合并中形成的长期股权投资</w:t>
              </w:r>
            </w:p>
            <w:p w:rsidR="00D50F8E" w:rsidRDefault="001C6035">
              <w:pPr>
                <w:ind w:firstLineChars="200" w:firstLine="420"/>
                <w:rPr>
                  <w:sz w:val="21"/>
                  <w:szCs w:val="21"/>
                </w:rPr>
              </w:pPr>
              <w:r>
                <w:rPr>
                  <w:sz w:val="21"/>
                  <w:szCs w:val="21"/>
                </w:rPr>
                <w:t>A．如果是同一控制下的企业合并，公司以支付现金、转让非现金资产或承担债务方式作为合并对价的，在合并日按照取得被合并方所有者权益在最终控制方合并财务报表中的账面价值的份额作为长期股权投资的初始投资成本。长期股权投资初始投资成本与支付的合并对价之间的差额，调整资本公积；资本公积不足冲减的，调整留存收益。</w:t>
              </w:r>
            </w:p>
            <w:p w:rsidR="00D50F8E" w:rsidRDefault="001C6035">
              <w:pPr>
                <w:ind w:firstLineChars="200" w:firstLine="420"/>
                <w:rPr>
                  <w:sz w:val="21"/>
                  <w:szCs w:val="21"/>
                </w:rPr>
              </w:pPr>
              <w:r>
                <w:rPr>
                  <w:rFonts w:hint="eastAsia"/>
                  <w:sz w:val="21"/>
                  <w:szCs w:val="21"/>
                </w:rPr>
                <w:t>合并方以发行权益性证券作为合并对价的，在合并日按照取得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D50F8E" w:rsidRDefault="001C6035">
              <w:pPr>
                <w:ind w:firstLineChars="200" w:firstLine="420"/>
                <w:rPr>
                  <w:sz w:val="21"/>
                  <w:szCs w:val="21"/>
                </w:rPr>
              </w:pPr>
              <w:r>
                <w:rPr>
                  <w:rFonts w:hint="eastAsia"/>
                  <w:sz w:val="21"/>
                  <w:szCs w:val="21"/>
                </w:rPr>
                <w:t>合并发生的各项直接相关费用，包括为进行合并而支付的审计费用、评估费用、法律服务费用等，于发生时计入当期损益。</w:t>
              </w:r>
            </w:p>
            <w:p w:rsidR="00D50F8E" w:rsidRDefault="001C6035">
              <w:pPr>
                <w:ind w:firstLineChars="200" w:firstLine="420"/>
                <w:rPr>
                  <w:sz w:val="21"/>
                  <w:szCs w:val="21"/>
                </w:rPr>
              </w:pPr>
              <w:r>
                <w:rPr>
                  <w:rFonts w:hint="eastAsia"/>
                  <w:sz w:val="21"/>
                  <w:szCs w:val="21"/>
                </w:rPr>
                <w:t>购买方作为合并对价发行的权益性证券直接相关的的交易费用，应当冲减资本公积—资本溢价或股本溢价，资本公积—资本溢价或股本溢价不足冲减的，依次冲减盈余公积和未分配利润；购买方作为合并对价发行的债务性证券直接相关的交易费用，计入债务性证券的初始确认金额。</w:t>
              </w:r>
            </w:p>
            <w:p w:rsidR="00D50F8E" w:rsidRDefault="001C6035">
              <w:pPr>
                <w:ind w:firstLineChars="200" w:firstLine="420"/>
                <w:rPr>
                  <w:sz w:val="21"/>
                  <w:szCs w:val="21"/>
                </w:rPr>
              </w:pPr>
              <w:r>
                <w:rPr>
                  <w:rFonts w:hint="eastAsia"/>
                  <w:sz w:val="21"/>
                  <w:szCs w:val="21"/>
                </w:rPr>
                <w:t>通过多次交易分步取得同一控制下被投资单位的股权，最终形成企业合并的，判断多次交易是否属于“一揽子交易”，并根据不同情况分别作出处理。</w:t>
              </w:r>
              <w:r>
                <w:rPr>
                  <w:sz w:val="21"/>
                  <w:szCs w:val="21"/>
                </w:rPr>
                <w:t xml:space="preserve"> </w:t>
              </w:r>
            </w:p>
            <w:p w:rsidR="00D50F8E" w:rsidRDefault="001C6035">
              <w:pPr>
                <w:ind w:firstLineChars="200" w:firstLine="420"/>
                <w:rPr>
                  <w:sz w:val="21"/>
                  <w:szCs w:val="21"/>
                </w:rPr>
              </w:pPr>
              <w:r>
                <w:rPr>
                  <w:rFonts w:hint="eastAsia"/>
                  <w:sz w:val="21"/>
                  <w:szCs w:val="21"/>
                </w:rPr>
                <w:t>①属于一揽子交易的，合并方应当将各项交易作为一项取得控制权的交易进行会计处理。通过多次交易分步实现的企业合并，各项交易的条款、条件以及经济影响符合以下一种或多种情况，通常表明应将多次交易作为一揽子交易进行会计处理</w:t>
              </w:r>
              <w:r>
                <w:rPr>
                  <w:sz w:val="21"/>
                  <w:szCs w:val="21"/>
                </w:rPr>
                <w:t>: a、这些交易是同时或者在考虑了彼此影响的情况下订立的;b、这些交易整体才能达成一项完整的商业结果; c、一项交易的发生取决于至少一项其他交易的发生;d、一项交易单独看是不经济的，但是和其他交易一并考虑时是经济的。</w:t>
              </w:r>
            </w:p>
            <w:p w:rsidR="00D50F8E" w:rsidRDefault="001C6035">
              <w:pPr>
                <w:ind w:firstLineChars="200" w:firstLine="420"/>
                <w:rPr>
                  <w:sz w:val="21"/>
                  <w:szCs w:val="21"/>
                </w:rPr>
              </w:pPr>
              <w:r>
                <w:rPr>
                  <w:rFonts w:hint="eastAsia"/>
                  <w:sz w:val="21"/>
                  <w:szCs w:val="21"/>
                </w:rPr>
                <w:t>②不属于“一揽子交易”的，在取得控制权日，合并方应按照以下步骤进行会计处理：</w:t>
              </w:r>
              <w:r>
                <w:rPr>
                  <w:sz w:val="21"/>
                  <w:szCs w:val="21"/>
                </w:rPr>
                <w:t xml:space="preserve"> </w:t>
              </w:r>
            </w:p>
            <w:p w:rsidR="00D50F8E" w:rsidRDefault="001C6035">
              <w:pPr>
                <w:ind w:firstLineChars="200" w:firstLine="420"/>
                <w:rPr>
                  <w:sz w:val="21"/>
                  <w:szCs w:val="21"/>
                </w:rPr>
              </w:pPr>
              <w:r>
                <w:rPr>
                  <w:sz w:val="21"/>
                  <w:szCs w:val="21"/>
                </w:rPr>
                <w:t xml:space="preserve">a、确定同一控制下企业合并形成的长期股权投资的初始投资成本。在合并日，根据合并后应享有被合并方净资产在最终控制方合并财务报表中的账面价值的份额，确定长期股权投资的初始投资成本。 </w:t>
              </w:r>
            </w:p>
            <w:p w:rsidR="00D50F8E" w:rsidRDefault="001C6035">
              <w:pPr>
                <w:ind w:firstLineChars="200" w:firstLine="420"/>
                <w:rPr>
                  <w:sz w:val="21"/>
                  <w:szCs w:val="21"/>
                </w:rPr>
              </w:pPr>
              <w:r>
                <w:rPr>
                  <w:sz w:val="21"/>
                  <w:szCs w:val="21"/>
                </w:rPr>
                <w:t xml:space="preserve">b、长期股权投资初始投资成本与合并对价账面价值之间的差额的处理。合并日长期股权投资的初始投资成本，与达到合并前的长期股权投资账面价值加上合并日进一步取得股份新支付对价的账面价值之和的差额，调整资本公积（资本溢价或股本溢价）；资本公积不足冲减的，依次冲减盈余公积和未分配利润。 </w:t>
              </w:r>
            </w:p>
            <w:p w:rsidR="00D50F8E" w:rsidRDefault="001C6035">
              <w:pPr>
                <w:ind w:firstLineChars="200" w:firstLine="420"/>
                <w:rPr>
                  <w:sz w:val="21"/>
                  <w:szCs w:val="21"/>
                </w:rPr>
              </w:pPr>
              <w:r>
                <w:rPr>
                  <w:sz w:val="21"/>
                  <w:szCs w:val="21"/>
                </w:rPr>
                <w:t>c、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其中，处置后的剩余股权采用成本法或权益法核算的，其他综合收益和其他所有者权益应按比例结转，处置后的剩余股权改按金融工具进行会计处理的，其他综合收益和其他所有者权益应全部</w:t>
              </w:r>
              <w:r>
                <w:rPr>
                  <w:rFonts w:hint="eastAsia"/>
                  <w:sz w:val="21"/>
                  <w:szCs w:val="21"/>
                </w:rPr>
                <w:t>结转。</w:t>
              </w:r>
              <w:r>
                <w:rPr>
                  <w:sz w:val="21"/>
                  <w:szCs w:val="21"/>
                </w:rPr>
                <w:t xml:space="preserve"> </w:t>
              </w:r>
            </w:p>
            <w:p w:rsidR="00D50F8E" w:rsidRDefault="001C6035">
              <w:pPr>
                <w:ind w:firstLineChars="200" w:firstLine="420"/>
                <w:rPr>
                  <w:sz w:val="21"/>
                  <w:szCs w:val="21"/>
                </w:rPr>
              </w:pPr>
              <w:r>
                <w:rPr>
                  <w:sz w:val="21"/>
                  <w:szCs w:val="21"/>
                </w:rPr>
                <w:t>d、编制合并财务报表。合并方在达到合并之前持有的长期股权投资，在取得日与合并方与被合并方同处于同一方最终控制之日孰晚日与合并日之间已确认有关损益、其他综合收益和其他所有者权益变动，应分别冲减比较报表期间的期初留存收益或当期损益。</w:t>
              </w:r>
            </w:p>
            <w:p w:rsidR="00D50F8E" w:rsidRDefault="001C6035">
              <w:pPr>
                <w:ind w:firstLineChars="200" w:firstLine="420"/>
                <w:rPr>
                  <w:sz w:val="21"/>
                  <w:szCs w:val="21"/>
                </w:rPr>
              </w:pPr>
              <w:r>
                <w:rPr>
                  <w:sz w:val="21"/>
                  <w:szCs w:val="21"/>
                </w:rPr>
                <w:lastRenderedPageBreak/>
                <w:t>B、非同一控制下企业合并形成的长期股权投资，以企业合并成本作为初始投资成本。企业合并成本包括购买日购买方为取得被购买方的控制权而付出的资产、发生或承担的负债、发行的权益性证券的公允价值之和。</w:t>
              </w:r>
            </w:p>
            <w:p w:rsidR="00D50F8E" w:rsidRDefault="001C6035">
              <w:pPr>
                <w:ind w:firstLineChars="200" w:firstLine="420"/>
                <w:rPr>
                  <w:sz w:val="21"/>
                  <w:szCs w:val="21"/>
                </w:rPr>
              </w:pPr>
              <w:r>
                <w:rPr>
                  <w:rFonts w:hint="eastAsia"/>
                  <w:sz w:val="21"/>
                  <w:szCs w:val="21"/>
                </w:rPr>
                <w:t>购买方为企业合并而发生的审计费用、评估费用、法律服务费用等中介费用以及其他相关管理费用于发生时计入当期损益；购买方作为合并对价发行的权益性证券或债务性证券的交易费用，计入权益性证券或债务性证券的初始确认金额。</w:t>
              </w:r>
            </w:p>
            <w:p w:rsidR="00D50F8E" w:rsidRDefault="001C6035">
              <w:pPr>
                <w:ind w:firstLineChars="200" w:firstLine="420"/>
                <w:rPr>
                  <w:sz w:val="21"/>
                  <w:szCs w:val="21"/>
                </w:rPr>
              </w:pPr>
              <w:r>
                <w:rPr>
                  <w:rFonts w:hint="eastAsia"/>
                  <w:sz w:val="21"/>
                  <w:szCs w:val="21"/>
                </w:rPr>
                <w:t>通过多次交易分步实现的非同一控制下企业合并，以购买日之前所持所持被购买方的股权投资的账面价值与购买日新增投资成本之和，作为该项投资的的初始投资成本。</w:t>
              </w:r>
            </w:p>
            <w:p w:rsidR="00D50F8E" w:rsidRDefault="001C6035">
              <w:pPr>
                <w:ind w:firstLineChars="200" w:firstLine="420"/>
                <w:rPr>
                  <w:sz w:val="21"/>
                  <w:szCs w:val="21"/>
                </w:rPr>
              </w:pPr>
              <w:r>
                <w:rPr>
                  <w:rFonts w:hint="eastAsia"/>
                  <w:sz w:val="21"/>
                  <w:szCs w:val="21"/>
                </w:rPr>
                <w:t>（</w:t>
              </w:r>
              <w:r>
                <w:rPr>
                  <w:sz w:val="21"/>
                  <w:szCs w:val="21"/>
                </w:rPr>
                <w:t>2）其他方式取得的长期股权投资</w:t>
              </w:r>
            </w:p>
            <w:p w:rsidR="00D50F8E" w:rsidRDefault="001C6035">
              <w:pPr>
                <w:ind w:firstLineChars="200" w:firstLine="420"/>
                <w:rPr>
                  <w:sz w:val="21"/>
                  <w:szCs w:val="21"/>
                </w:rPr>
              </w:pPr>
              <w:r>
                <w:rPr>
                  <w:rFonts w:hint="eastAsia"/>
                  <w:sz w:val="21"/>
                  <w:szCs w:val="21"/>
                </w:rPr>
                <w:t>以支付现金取得的长期股权投资，按照实际支付的购买价款作为初始投资成本。初始投资成本包括与取得长期股权投资直接相关的费用、税金及其他必要支出。</w:t>
              </w:r>
            </w:p>
            <w:p w:rsidR="00D50F8E" w:rsidRDefault="001C6035">
              <w:pPr>
                <w:ind w:firstLineChars="200" w:firstLine="420"/>
                <w:rPr>
                  <w:sz w:val="21"/>
                  <w:szCs w:val="21"/>
                </w:rPr>
              </w:pPr>
              <w:r>
                <w:rPr>
                  <w:rFonts w:hint="eastAsia"/>
                  <w:sz w:val="21"/>
                  <w:szCs w:val="21"/>
                </w:rPr>
                <w:t>以发行权益性证券取得的长期股权投资，按照发行权益性证券的公允价值作为初始投资成本。为发行权益性证券支付给有关证券承销机构等的手续费、佣金等与证券发行直接相关的费用，不构成取得长期股权投资的成本。该部分费用应自所发行证券的溢价发行收入中扣除，溢价收入不足冲减的，应依次冲减盈余公积和未分配利润。</w:t>
              </w:r>
            </w:p>
            <w:p w:rsidR="00D50F8E" w:rsidRDefault="001C6035">
              <w:pPr>
                <w:ind w:firstLineChars="200" w:firstLine="420"/>
                <w:rPr>
                  <w:sz w:val="21"/>
                  <w:szCs w:val="21"/>
                </w:rPr>
              </w:pPr>
              <w:r>
                <w:rPr>
                  <w:rFonts w:hint="eastAsia"/>
                  <w:sz w:val="21"/>
                  <w:szCs w:val="21"/>
                </w:rPr>
                <w:t>通过非货币性资产交换取得的长期股权投资，如非货币性资产交换具有商业实质或换出资产的公允价值能够可靠计量的情况下，换入的长期股权投资按照换出资产的公允价值和应支付的相关税费作为初始投资成本；不满足上述前提的非货币性资产交换，换入的长期股权投资以换出资产的账面价值和应支付的相关税费作为初始投资成本。</w:t>
              </w:r>
            </w:p>
            <w:p w:rsidR="00D50F8E" w:rsidRDefault="001C6035">
              <w:pPr>
                <w:ind w:firstLineChars="200" w:firstLine="420"/>
                <w:rPr>
                  <w:sz w:val="21"/>
                  <w:szCs w:val="21"/>
                </w:rPr>
              </w:pPr>
              <w:r>
                <w:rPr>
                  <w:rFonts w:hint="eastAsia"/>
                  <w:sz w:val="21"/>
                  <w:szCs w:val="21"/>
                </w:rPr>
                <w:t>通过债务重组取得的长期股权投资，企业应当将享有股份的公允价值确认为投资成本，重组债权的账面余额与股份的公允价值之间的差额，计入当期损益。企业已对债权计提减值准备的，应当先将该差额冲减减值准备，减值准备不足以冲减的部分，计入当期损益。</w:t>
              </w:r>
            </w:p>
            <w:p w:rsidR="00D50F8E" w:rsidRDefault="001C6035">
              <w:pPr>
                <w:ind w:firstLineChars="200" w:firstLine="420"/>
                <w:rPr>
                  <w:sz w:val="21"/>
                  <w:szCs w:val="21"/>
                </w:rPr>
              </w:pPr>
              <w:r>
                <w:rPr>
                  <w:sz w:val="21"/>
                  <w:szCs w:val="21"/>
                </w:rPr>
                <w:t>2、后续计量及损益确认</w:t>
              </w:r>
            </w:p>
            <w:p w:rsidR="00D50F8E" w:rsidRDefault="001C6035">
              <w:pPr>
                <w:ind w:firstLineChars="150" w:firstLine="315"/>
                <w:rPr>
                  <w:sz w:val="21"/>
                  <w:szCs w:val="21"/>
                </w:rPr>
              </w:pPr>
              <w:r>
                <w:rPr>
                  <w:sz w:val="21"/>
                  <w:szCs w:val="21"/>
                </w:rPr>
                <w:t>（1） 后续计量</w:t>
              </w:r>
            </w:p>
            <w:p w:rsidR="00D50F8E" w:rsidRDefault="001C6035">
              <w:pPr>
                <w:ind w:firstLineChars="200" w:firstLine="420"/>
                <w:rPr>
                  <w:sz w:val="21"/>
                  <w:szCs w:val="21"/>
                </w:rPr>
              </w:pPr>
              <w:r>
                <w:rPr>
                  <w:rFonts w:hint="eastAsia"/>
                  <w:sz w:val="21"/>
                  <w:szCs w:val="21"/>
                </w:rPr>
                <w:t>本公司对子公司投资采用成本法核算，按照初始投资成本计价。追加或收回投资时调整长期股权投资的成本。</w:t>
              </w:r>
            </w:p>
            <w:p w:rsidR="00D50F8E" w:rsidRDefault="001C6035">
              <w:pPr>
                <w:ind w:firstLineChars="200" w:firstLine="420"/>
                <w:rPr>
                  <w:sz w:val="21"/>
                  <w:szCs w:val="21"/>
                </w:rPr>
              </w:pPr>
              <w:r>
                <w:rPr>
                  <w:rFonts w:hint="eastAsia"/>
                  <w:sz w:val="21"/>
                  <w:szCs w:val="21"/>
                </w:rPr>
                <w:t>本公司对被投资单位具有共同控制或重大影响的长期股权投资，采用权益法核算，除非投资符合持有待售资产的条件。长期股权投资的初始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D50F8E" w:rsidRDefault="001C6035">
              <w:pPr>
                <w:ind w:firstLineChars="200" w:firstLine="420"/>
                <w:rPr>
                  <w:sz w:val="21"/>
                  <w:szCs w:val="21"/>
                </w:rPr>
              </w:pPr>
              <w:r>
                <w:rPr>
                  <w:rFonts w:hint="eastAsia"/>
                  <w:sz w:val="21"/>
                  <w:szCs w:val="21"/>
                </w:rPr>
                <w:t>本公司因追加投资等原因能够对被投资单位施加重大影响或实施共同控制但不构成控制的，按照《企业会计准则第</w:t>
              </w:r>
              <w:r>
                <w:rPr>
                  <w:sz w:val="21"/>
                  <w:szCs w:val="21"/>
                </w:rPr>
                <w:t xml:space="preserve">22号——金融工具确认和计量》确定的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转入改按权益法核算的当期损益。 </w:t>
              </w:r>
            </w:p>
            <w:p w:rsidR="00D50F8E" w:rsidRDefault="001C6035">
              <w:pPr>
                <w:ind w:firstLineChars="200" w:firstLine="420"/>
                <w:rPr>
                  <w:sz w:val="21"/>
                  <w:szCs w:val="21"/>
                </w:rPr>
              </w:pPr>
              <w:r>
                <w:rPr>
                  <w:rFonts w:hint="eastAsia"/>
                  <w:sz w:val="21"/>
                  <w:szCs w:val="21"/>
                </w:rPr>
                <w:t>本公司因追加投资等原因能够对非同一控制下的被投资单位实施控制的，在编制个别财务报表时，按照原持有的股权投资账面价值加上新增投资成本之和，作为改按成本法核算的初始投资成本。购买日之前持有的股权投资因采用权益法核算而确认的其他综合收益，应当在处置该项投资时采用与被投资单位直接处置相关资产或负债相同的基础进行会计处理。购买日之前持有的股权投资按照《企业会计准则第</w:t>
              </w:r>
              <w:r>
                <w:rPr>
                  <w:sz w:val="21"/>
                  <w:szCs w:val="21"/>
                </w:rPr>
                <w:t>22号——金融工具确认和计量》的有关规定进行会计处理的，原计入其他综合收益的累计公允价值变动应当在改按成本法核算时转入当期损益。</w:t>
              </w:r>
            </w:p>
            <w:p w:rsidR="00D50F8E" w:rsidRDefault="001C6035">
              <w:pPr>
                <w:ind w:firstLineChars="200" w:firstLine="420"/>
                <w:rPr>
                  <w:sz w:val="21"/>
                  <w:szCs w:val="21"/>
                </w:rPr>
              </w:pPr>
              <w:r>
                <w:rPr>
                  <w:rFonts w:hint="eastAsia"/>
                  <w:sz w:val="21"/>
                  <w:szCs w:val="21"/>
                </w:rPr>
                <w:t>本公司因处置部分股权投资等原因丧失了对被投资单位的共同控制或重大影响的，处置后的剩余股权应当改按《企业会计准则第</w:t>
              </w:r>
              <w:r>
                <w:rPr>
                  <w:sz w:val="21"/>
                  <w:szCs w:val="21"/>
                </w:rPr>
                <w:t>22号——金融工具确认和计量》核算，其在丧失共同控制或重大影响之日的公允价值与账面价值之间的差额计入当期损益。原股权投资因采用权益法核算而确认的其他综合收益，应当在终止采用权益法核算时采用与被投资单位直接处置相关资产或负债相同的基础进行会计处理。</w:t>
              </w:r>
            </w:p>
            <w:p w:rsidR="00D50F8E" w:rsidRDefault="001C6035">
              <w:pPr>
                <w:ind w:firstLineChars="200" w:firstLine="420"/>
                <w:rPr>
                  <w:sz w:val="21"/>
                  <w:szCs w:val="21"/>
                </w:rPr>
              </w:pPr>
              <w:r>
                <w:rPr>
                  <w:rFonts w:hint="eastAsia"/>
                  <w:sz w:val="21"/>
                  <w:szCs w:val="21"/>
                </w:rPr>
                <w:t>本公司因处置部分权益性投资等原因丧失了对被投资单位的控制的，在编制个别财务报表时，处置后的剩余股权能够对被投资单位实施共同控制或施加重大影响的，应当改按权益法核算，并对该剩余股权视同自取得时即采用权益法核算进行调整；处置后的剩余股权不能对被投资单位实</w:t>
              </w:r>
              <w:r>
                <w:rPr>
                  <w:rFonts w:hint="eastAsia"/>
                  <w:sz w:val="21"/>
                  <w:szCs w:val="21"/>
                </w:rPr>
                <w:lastRenderedPageBreak/>
                <w:t>施共同控制或施加重大影响的，应当改按《企业会计准则第</w:t>
              </w:r>
              <w:r>
                <w:rPr>
                  <w:sz w:val="21"/>
                  <w:szCs w:val="21"/>
                </w:rPr>
                <w:t>22号——金融工具确认和计量》的有关规定进行会计处理，其在丧失控制之日的公允价值与账面价值间的差额计入当期损益。</w:t>
              </w:r>
            </w:p>
            <w:p w:rsidR="00D50F8E" w:rsidRDefault="001C6035">
              <w:pPr>
                <w:ind w:firstLineChars="200" w:firstLine="420"/>
                <w:rPr>
                  <w:sz w:val="21"/>
                  <w:szCs w:val="21"/>
                </w:rPr>
              </w:pPr>
              <w:r>
                <w:rPr>
                  <w:rFonts w:hint="eastAsia"/>
                  <w:sz w:val="21"/>
                  <w:szCs w:val="21"/>
                </w:rPr>
                <w:t>权益法核算的被投资单位除净收益和其他综合收益以外所有者权益其他变动的处理：对于被投资单位除净收益和其他综合收益以外所有者权益的其他变动，在持股比例不变的情况下，公司按照持股比例计算应享有或应承担的部分，调整长期股权投资的账面价值，同时增加或减少资本公积（其他资本公积）。</w:t>
              </w:r>
            </w:p>
            <w:p w:rsidR="00D50F8E" w:rsidRDefault="001C6035">
              <w:pPr>
                <w:ind w:firstLineChars="150" w:firstLine="315"/>
                <w:rPr>
                  <w:sz w:val="21"/>
                  <w:szCs w:val="21"/>
                </w:rPr>
              </w:pPr>
              <w:r>
                <w:rPr>
                  <w:sz w:val="21"/>
                  <w:szCs w:val="21"/>
                </w:rPr>
                <w:t>（2）损益调整</w:t>
              </w:r>
            </w:p>
            <w:p w:rsidR="00D50F8E" w:rsidRDefault="001C6035">
              <w:pPr>
                <w:ind w:firstLineChars="200" w:firstLine="420"/>
                <w:rPr>
                  <w:sz w:val="21"/>
                  <w:szCs w:val="21"/>
                </w:rPr>
              </w:pPr>
              <w:r>
                <w:rPr>
                  <w:rFonts w:hint="eastAsia"/>
                  <w:sz w:val="21"/>
                  <w:szCs w:val="21"/>
                </w:rPr>
                <w:t>成本法下，除取得投资时实际支付的价款或对价中包含的已宣告但尚未发放的现金股利或利润外，本公司按照享有被投资单位宣告发放的现金股利或利润确认投资收益，不论有关利润分配是属于对取得投资前还是取得投资后被投资单位实现净利润的分配。</w:t>
              </w:r>
            </w:p>
            <w:p w:rsidR="00D50F8E" w:rsidRDefault="001C6035">
              <w:pPr>
                <w:ind w:firstLineChars="200" w:firstLine="420"/>
                <w:rPr>
                  <w:sz w:val="21"/>
                  <w:szCs w:val="21"/>
                </w:rPr>
              </w:pPr>
              <w:r>
                <w:rPr>
                  <w:rFonts w:hint="eastAsia"/>
                  <w:sz w:val="21"/>
                  <w:szCs w:val="21"/>
                </w:rPr>
                <w:t>权益法下，本公司取得长期股权投资后，应当按照应享有或应分担的被投资单位实现的净损益和其他综合收益的份额，分别确认投资收益和其他综合收益，同时调整长期股权投资的账面价值。投资企业按照被投资单位宣告分派的利润或现金股利计算应分得的部分，相应减少长期股权投资的账面价值。投资企业确认被投资单位发生的净亏损，以长期股权投资的账面价值以及其他实质上构成对被投资单位净投资的长期权益减记至零为限，投资企业负有承担额外损失义务的除外。被投资单位以后实现净利润的，投资企业在其收益分享额弥补未确认的亏损分担额后，恢复确认收益分享额。</w:t>
              </w:r>
            </w:p>
            <w:p w:rsidR="00D50F8E" w:rsidRDefault="001C6035">
              <w:pPr>
                <w:ind w:firstLineChars="200" w:firstLine="420"/>
                <w:rPr>
                  <w:sz w:val="21"/>
                  <w:szCs w:val="21"/>
                </w:rPr>
              </w:pPr>
              <w:r>
                <w:rPr>
                  <w:rFonts w:hint="eastAsia"/>
                  <w:sz w:val="21"/>
                  <w:szCs w:val="21"/>
                </w:rPr>
                <w:t>投资企业在确认应享有被投资单位净损益的份额时，应在被投资单位账面净利润的基础上考虑以下因素：</w:t>
              </w:r>
              <w:r w:rsidR="00127914">
                <w:rPr>
                  <w:sz w:val="21"/>
                  <w:szCs w:val="21"/>
                </w:rPr>
                <w:fldChar w:fldCharType="begin"/>
              </w:r>
              <w:r>
                <w:rPr>
                  <w:sz w:val="21"/>
                  <w:szCs w:val="21"/>
                </w:rPr>
                <w:instrText xml:space="preserve"> </w:instrText>
              </w:r>
              <w:r>
                <w:rPr>
                  <w:rFonts w:hint="eastAsia"/>
                  <w:sz w:val="21"/>
                  <w:szCs w:val="21"/>
                </w:rPr>
                <w:instrText>= 1 \* GB3</w:instrText>
              </w:r>
              <w:r>
                <w:rPr>
                  <w:sz w:val="21"/>
                  <w:szCs w:val="21"/>
                </w:rPr>
                <w:instrText xml:space="preserve"> </w:instrText>
              </w:r>
              <w:r w:rsidR="00127914">
                <w:rPr>
                  <w:sz w:val="21"/>
                  <w:szCs w:val="21"/>
                </w:rPr>
                <w:fldChar w:fldCharType="separate"/>
              </w:r>
              <w:r>
                <w:rPr>
                  <w:rFonts w:hint="eastAsia"/>
                  <w:sz w:val="21"/>
                  <w:szCs w:val="21"/>
                </w:rPr>
                <w:t>①</w:t>
              </w:r>
              <w:r w:rsidR="00127914">
                <w:rPr>
                  <w:sz w:val="21"/>
                  <w:szCs w:val="21"/>
                </w:rPr>
                <w:fldChar w:fldCharType="end"/>
              </w:r>
              <w:r>
                <w:rPr>
                  <w:sz w:val="21"/>
                  <w:szCs w:val="21"/>
                </w:rPr>
                <w:t>被投资单位与本公司采用的会计政策或会计期间不一致，按本公司会计政策或会计期间对被投资单位的财务报表进行调整；</w:t>
              </w:r>
              <w:r w:rsidR="00127914">
                <w:rPr>
                  <w:sz w:val="21"/>
                  <w:szCs w:val="21"/>
                </w:rPr>
                <w:fldChar w:fldCharType="begin"/>
              </w:r>
              <w:r>
                <w:rPr>
                  <w:sz w:val="21"/>
                  <w:szCs w:val="21"/>
                </w:rPr>
                <w:instrText xml:space="preserve"> </w:instrText>
              </w:r>
              <w:r>
                <w:rPr>
                  <w:rFonts w:hint="eastAsia"/>
                  <w:sz w:val="21"/>
                  <w:szCs w:val="21"/>
                </w:rPr>
                <w:instrText>= 2 \* GB3</w:instrText>
              </w:r>
              <w:r>
                <w:rPr>
                  <w:sz w:val="21"/>
                  <w:szCs w:val="21"/>
                </w:rPr>
                <w:instrText xml:space="preserve"> </w:instrText>
              </w:r>
              <w:r w:rsidR="00127914">
                <w:rPr>
                  <w:sz w:val="21"/>
                  <w:szCs w:val="21"/>
                </w:rPr>
                <w:fldChar w:fldCharType="separate"/>
              </w:r>
              <w:r>
                <w:rPr>
                  <w:rFonts w:hint="eastAsia"/>
                  <w:sz w:val="21"/>
                  <w:szCs w:val="21"/>
                </w:rPr>
                <w:t>②</w:t>
              </w:r>
              <w:r w:rsidR="00127914">
                <w:rPr>
                  <w:sz w:val="21"/>
                  <w:szCs w:val="21"/>
                </w:rPr>
                <w:fldChar w:fldCharType="end"/>
              </w:r>
              <w:r>
                <w:rPr>
                  <w:sz w:val="21"/>
                  <w:szCs w:val="21"/>
                </w:rPr>
                <w:t>以取得投资时被投资单位各项可辨认资产等的公允价值为基础，对被投资单位的净利润进行调整后确认；</w:t>
              </w:r>
              <w:r w:rsidR="00127914">
                <w:rPr>
                  <w:sz w:val="21"/>
                  <w:szCs w:val="21"/>
                </w:rPr>
                <w:fldChar w:fldCharType="begin"/>
              </w:r>
              <w:r>
                <w:rPr>
                  <w:sz w:val="21"/>
                  <w:szCs w:val="21"/>
                </w:rPr>
                <w:instrText xml:space="preserve"> </w:instrText>
              </w:r>
              <w:r>
                <w:rPr>
                  <w:rFonts w:hint="eastAsia"/>
                  <w:sz w:val="21"/>
                  <w:szCs w:val="21"/>
                </w:rPr>
                <w:instrText>= 3 \* GB3</w:instrText>
              </w:r>
              <w:r>
                <w:rPr>
                  <w:sz w:val="21"/>
                  <w:szCs w:val="21"/>
                </w:rPr>
                <w:instrText xml:space="preserve"> </w:instrText>
              </w:r>
              <w:r w:rsidR="00127914">
                <w:rPr>
                  <w:sz w:val="21"/>
                  <w:szCs w:val="21"/>
                </w:rPr>
                <w:fldChar w:fldCharType="separate"/>
              </w:r>
              <w:r>
                <w:rPr>
                  <w:rFonts w:hint="eastAsia"/>
                  <w:sz w:val="21"/>
                  <w:szCs w:val="21"/>
                </w:rPr>
                <w:t>③</w:t>
              </w:r>
              <w:r w:rsidR="00127914">
                <w:rPr>
                  <w:sz w:val="21"/>
                  <w:szCs w:val="21"/>
                </w:rPr>
                <w:fldChar w:fldCharType="end"/>
              </w:r>
              <w:r>
                <w:rPr>
                  <w:sz w:val="21"/>
                  <w:szCs w:val="21"/>
                </w:rPr>
                <w:t>对本公司与联营企业及合营企业之间发生的未实现内部交易损益按照应享有的比例计算归属于本公司的部分予以抵销；</w:t>
              </w:r>
              <w:r w:rsidR="00127914">
                <w:rPr>
                  <w:sz w:val="21"/>
                  <w:szCs w:val="21"/>
                </w:rPr>
                <w:fldChar w:fldCharType="begin"/>
              </w:r>
              <w:r>
                <w:rPr>
                  <w:sz w:val="21"/>
                  <w:szCs w:val="21"/>
                </w:rPr>
                <w:instrText xml:space="preserve"> </w:instrText>
              </w:r>
              <w:r>
                <w:rPr>
                  <w:rFonts w:hint="eastAsia"/>
                  <w:sz w:val="21"/>
                  <w:szCs w:val="21"/>
                </w:rPr>
                <w:instrText>= 4 \* GB3</w:instrText>
              </w:r>
              <w:r>
                <w:rPr>
                  <w:sz w:val="21"/>
                  <w:szCs w:val="21"/>
                </w:rPr>
                <w:instrText xml:space="preserve"> </w:instrText>
              </w:r>
              <w:r w:rsidR="00127914">
                <w:rPr>
                  <w:sz w:val="21"/>
                  <w:szCs w:val="21"/>
                </w:rPr>
                <w:fldChar w:fldCharType="separate"/>
              </w:r>
              <w:r>
                <w:rPr>
                  <w:rFonts w:hint="eastAsia"/>
                  <w:sz w:val="21"/>
                  <w:szCs w:val="21"/>
                </w:rPr>
                <w:t>④</w:t>
              </w:r>
              <w:r w:rsidR="00127914">
                <w:rPr>
                  <w:sz w:val="21"/>
                  <w:szCs w:val="21"/>
                </w:rPr>
                <w:fldChar w:fldCharType="end"/>
              </w:r>
              <w:r>
                <w:rPr>
                  <w:sz w:val="21"/>
                  <w:szCs w:val="21"/>
                </w:rPr>
                <w:t>本公司与被投资单位发生的未实现内部交易损失，属于资产减值损失的，应当全额确认。</w:t>
              </w:r>
            </w:p>
            <w:p w:rsidR="00D50F8E" w:rsidRDefault="001C6035">
              <w:pPr>
                <w:ind w:firstLineChars="200" w:firstLine="420"/>
                <w:rPr>
                  <w:sz w:val="21"/>
                  <w:szCs w:val="21"/>
                </w:rPr>
              </w:pPr>
              <w:r>
                <w:rPr>
                  <w:rFonts w:hint="eastAsia"/>
                  <w:sz w:val="21"/>
                  <w:szCs w:val="21"/>
                </w:rPr>
                <w:t>在持有投资期间，被投资单位能够提供合并财务报表的，应当以合并财务报表中的净利润和其他权益变动为基础核算。</w:t>
              </w:r>
            </w:p>
            <w:p w:rsidR="00D50F8E" w:rsidRDefault="001C6035">
              <w:pPr>
                <w:ind w:firstLineChars="200" w:firstLine="420"/>
                <w:rPr>
                  <w:sz w:val="21"/>
                  <w:szCs w:val="21"/>
                </w:rPr>
              </w:pPr>
              <w:r>
                <w:rPr>
                  <w:rFonts w:hint="eastAsia"/>
                  <w:sz w:val="21"/>
                  <w:szCs w:val="21"/>
                </w:rPr>
                <w:t>处置长期股权投资，其账面价值与实际取得价款的差额，计入当期损益。采用权益法核算的长期股权投资，在处置该项投资时，采用与被投资单位直接处置相关资产或负债相同的基础，按相应比例对原计入其他综合收益的部分进行会计处理。</w:t>
              </w:r>
              <w:r>
                <w:rPr>
                  <w:sz w:val="21"/>
                  <w:szCs w:val="21"/>
                </w:rPr>
                <w:t xml:space="preserve">  </w:t>
              </w:r>
            </w:p>
            <w:p w:rsidR="00D50F8E" w:rsidRDefault="001C6035">
              <w:pPr>
                <w:ind w:firstLineChars="200" w:firstLine="420"/>
                <w:rPr>
                  <w:sz w:val="21"/>
                  <w:szCs w:val="21"/>
                </w:rPr>
              </w:pPr>
              <w:r>
                <w:rPr>
                  <w:sz w:val="21"/>
                  <w:szCs w:val="21"/>
                </w:rPr>
                <w:t>3、确定对被投资单位具有共同控制、重大影响的依据</w:t>
              </w:r>
            </w:p>
            <w:p w:rsidR="00D50F8E" w:rsidRDefault="001C6035">
              <w:pPr>
                <w:ind w:firstLineChars="200" w:firstLine="420"/>
                <w:rPr>
                  <w:sz w:val="21"/>
                  <w:szCs w:val="21"/>
                </w:rPr>
              </w:pPr>
              <w:r>
                <w:rPr>
                  <w:sz w:val="21"/>
                  <w:szCs w:val="21"/>
                </w:rPr>
                <w:t xml:space="preserve">共同控制，是指按照相关约定对某项安排所共有的控制，并且该安排的相关活动必须经过分享控制权的参与方一致同意后才能决策。合营安排，是指一项由两个或两个以上的参与方共同控制的安排。合营安排分为共同经营和合营企业。 </w:t>
              </w:r>
            </w:p>
            <w:p w:rsidR="00D50F8E" w:rsidRDefault="001C6035">
              <w:pPr>
                <w:ind w:firstLineChars="200" w:firstLine="420"/>
                <w:rPr>
                  <w:sz w:val="21"/>
                  <w:szCs w:val="21"/>
                </w:rPr>
              </w:pPr>
              <w:r>
                <w:rPr>
                  <w:rFonts w:hint="eastAsia"/>
                  <w:sz w:val="21"/>
                  <w:szCs w:val="21"/>
                </w:rPr>
                <w:t>重大影响，是指对一个企业的财务和经营政策有参与决策的权利，但并不能够控制或者与其他方一起共同控制这些政策的制定。在确定能否对被投资单位施加重大影响时，应当考虑本公司和其他方持有的被投资单位当期可转换公司债券、当期可执行认股权证等潜在表决权因素。本公司能够对被投资单位施加重大影响的，被投资单位为联营企业。</w:t>
              </w:r>
            </w:p>
            <w:p w:rsidR="00D50F8E" w:rsidRDefault="001C6035">
              <w:pPr>
                <w:ind w:firstLineChars="250" w:firstLine="525"/>
                <w:rPr>
                  <w:sz w:val="21"/>
                  <w:szCs w:val="21"/>
                </w:rPr>
              </w:pPr>
              <w:r>
                <w:rPr>
                  <w:sz w:val="21"/>
                  <w:szCs w:val="21"/>
                </w:rPr>
                <w:t>4、长期股权投资减值测试方法及减值准备计提方法</w:t>
              </w:r>
            </w:p>
            <w:p w:rsidR="00D50F8E" w:rsidRDefault="001C6035">
              <w:pPr>
                <w:ind w:firstLineChars="200" w:firstLine="420"/>
                <w:rPr>
                  <w:sz w:val="21"/>
                  <w:szCs w:val="21"/>
                </w:rPr>
              </w:pPr>
              <w:r>
                <w:rPr>
                  <w:rFonts w:hint="eastAsia"/>
                  <w:sz w:val="21"/>
                  <w:szCs w:val="21"/>
                </w:rPr>
                <w:t>（</w:t>
              </w:r>
              <w:r>
                <w:rPr>
                  <w:sz w:val="21"/>
                  <w:szCs w:val="21"/>
                </w:rPr>
                <w:t>1）在资产负债表日根据内部及外部信息以确定对子公司、合营公司或联营公司的长期股权投资是否存在减值的迹象，对存在减值迹象的长期股权投资进行减值测试，估计其可收回金额。</w:t>
              </w:r>
            </w:p>
            <w:p w:rsidR="00D50F8E" w:rsidRDefault="001C6035">
              <w:pPr>
                <w:ind w:firstLineChars="200" w:firstLine="420"/>
                <w:rPr>
                  <w:sz w:val="21"/>
                  <w:szCs w:val="21"/>
                </w:rPr>
              </w:pPr>
              <w:r>
                <w:rPr>
                  <w:rFonts w:hint="eastAsia"/>
                  <w:sz w:val="21"/>
                  <w:szCs w:val="21"/>
                </w:rPr>
                <w:t>可收回金额的估计结果表明长期股权投资的可收回金额低于其账面价值的，长期股权投资的账面价值会减记至可收回金额，减记的金额确认为资产减值损失，计入当期损益，同时计提相应的减值准备。</w:t>
              </w:r>
            </w:p>
            <w:p w:rsidR="00D50F8E" w:rsidRDefault="001C6035">
              <w:pPr>
                <w:ind w:firstLineChars="200" w:firstLine="420"/>
                <w:rPr>
                  <w:sz w:val="21"/>
                  <w:szCs w:val="21"/>
                </w:rPr>
              </w:pPr>
              <w:r>
                <w:rPr>
                  <w:rFonts w:hint="eastAsia"/>
                  <w:sz w:val="21"/>
                  <w:szCs w:val="21"/>
                </w:rPr>
                <w:t>可收回金额是指资产（或资产组、资产组组合，下同）的公允价值减去处置费用后的净额与资产预计未来现金流量的现值两者之间较高者。</w:t>
              </w:r>
            </w:p>
            <w:p w:rsidR="00D50F8E" w:rsidRDefault="001C6035">
              <w:pPr>
                <w:ind w:firstLineChars="200" w:firstLine="420"/>
                <w:rPr>
                  <w:sz w:val="21"/>
                  <w:szCs w:val="21"/>
                </w:rPr>
              </w:pPr>
              <w:r>
                <w:rPr>
                  <w:rFonts w:hint="eastAsia"/>
                  <w:sz w:val="21"/>
                  <w:szCs w:val="21"/>
                </w:rPr>
                <w:t>资产的公允价值减去处置费用后的净额，是根据公平交易中销售协议价格减去可直接归属于该资产处置费用的金额确定。资产预计未来现金流量的现值，按照资产在持续使用过程中和最终处置时所产生的预计未来现金流量，选择恰当的税前折现率对其进行折现后的金额加以确定。</w:t>
              </w:r>
            </w:p>
            <w:p w:rsidR="00D50F8E" w:rsidRDefault="001C6035">
              <w:pPr>
                <w:ind w:firstLineChars="200" w:firstLine="420"/>
                <w:rPr>
                  <w:szCs w:val="21"/>
                </w:rPr>
              </w:pPr>
              <w:r>
                <w:rPr>
                  <w:rFonts w:hint="eastAsia"/>
                  <w:sz w:val="21"/>
                  <w:szCs w:val="21"/>
                </w:rPr>
                <w:t>（</w:t>
              </w:r>
              <w:r>
                <w:rPr>
                  <w:sz w:val="21"/>
                  <w:szCs w:val="21"/>
                </w:rPr>
                <w:t>2）长期股权投资减值损失一经确认，在以后会计期间不得转回</w:t>
              </w:r>
              <w:r>
                <w:rPr>
                  <w:szCs w:val="21"/>
                </w:rPr>
                <w:t>。</w:t>
              </w:r>
            </w:p>
          </w:sdtContent>
        </w:sdt>
      </w:sdtContent>
    </w:sdt>
    <w:p w:rsidR="00D50F8E" w:rsidRDefault="00D50F8E">
      <w:pPr>
        <w:rPr>
          <w:szCs w:val="21"/>
        </w:rPr>
      </w:pPr>
    </w:p>
    <w:p w:rsidR="00D50F8E" w:rsidRDefault="001C6035">
      <w:pPr>
        <w:pStyle w:val="3"/>
        <w:numPr>
          <w:ilvl w:val="0"/>
          <w:numId w:val="35"/>
        </w:numPr>
      </w:pPr>
      <w:r>
        <w:lastRenderedPageBreak/>
        <w:t>投资性房地产</w:t>
      </w:r>
    </w:p>
    <w:sdt>
      <w:sdtPr>
        <w:rPr>
          <w:rFonts w:hint="eastAsia"/>
        </w:rPr>
        <w:tag w:val="_GBC_6983d9e24ed54c18a335cb0386f36c2c"/>
        <w:id w:val="24781942"/>
        <w:lock w:val="sdtLocked"/>
        <w:placeholder>
          <w:docPart w:val="GBC22222222222222222222222222222"/>
        </w:placeholder>
      </w:sdtPr>
      <w:sdtEndPr>
        <w:rPr>
          <w:szCs w:val="21"/>
        </w:rPr>
      </w:sdtEndPr>
      <w:sdtContent>
        <w:p w:rsidR="00D50F8E" w:rsidRDefault="001C6035">
          <w:pPr>
            <w:rPr>
              <w:szCs w:val="21"/>
            </w:rPr>
          </w:pPr>
          <w:r>
            <w:rPr>
              <w:rFonts w:hint="eastAsia"/>
              <w:szCs w:val="21"/>
            </w:rPr>
            <w:t>不</w:t>
          </w:r>
          <w:sdt>
            <w:sdtPr>
              <w:rPr>
                <w:rFonts w:hint="eastAsia"/>
                <w:szCs w:val="21"/>
              </w:rPr>
              <w:tag w:val="_PLD_2184b7576e914eab9a60f92a290f95d2"/>
              <w:id w:val="24781941"/>
              <w:lock w:val="sdtLocked"/>
              <w:placeholder>
                <w:docPart w:val="GBC22222222222222222222222222222"/>
              </w:placeholder>
            </w:sdtPr>
            <w:sdtContent>
              <w:r>
                <w:rPr>
                  <w:rFonts w:hint="eastAsia"/>
                  <w:szCs w:val="21"/>
                </w:rPr>
                <w:t>适</w:t>
              </w:r>
            </w:sdtContent>
          </w:sdt>
          <w:r>
            <w:rPr>
              <w:rFonts w:hint="eastAsia"/>
              <w:szCs w:val="21"/>
            </w:rPr>
            <w:t>用</w:t>
          </w:r>
        </w:p>
      </w:sdtContent>
    </w:sdt>
    <w:p w:rsidR="00D50F8E" w:rsidRDefault="00D50F8E">
      <w:pPr>
        <w:rPr>
          <w:szCs w:val="21"/>
        </w:rPr>
      </w:pPr>
    </w:p>
    <w:p w:rsidR="00D50F8E" w:rsidRDefault="001C6035">
      <w:pPr>
        <w:pStyle w:val="3"/>
        <w:numPr>
          <w:ilvl w:val="0"/>
          <w:numId w:val="35"/>
        </w:numPr>
      </w:pPr>
      <w:r>
        <w:t>固定资产</w:t>
      </w:r>
    </w:p>
    <w:sdt>
      <w:sdtPr>
        <w:rPr>
          <w:rFonts w:ascii="宋体" w:hAnsi="宋体" w:cs="宋体"/>
          <w:b w:val="0"/>
          <w:bCs w:val="0"/>
          <w:kern w:val="0"/>
          <w:sz w:val="24"/>
          <w:szCs w:val="24"/>
        </w:rPr>
        <w:alias w:val="模块:固定资产确认条件"/>
        <w:tag w:val="_GBC_662771796da549e1b2a02fb7d497f077"/>
        <w:id w:val="24781945"/>
        <w:lock w:val="sdtLocked"/>
        <w:placeholder>
          <w:docPart w:val="GBC22222222222222222222222222222"/>
        </w:placeholder>
      </w:sdtPr>
      <w:sdtEndPr>
        <w:rPr>
          <w:rFonts w:ascii="Times New Roman" w:hAnsi="Times New Roman"/>
        </w:rPr>
      </w:sdtEndPr>
      <w:sdtContent>
        <w:p w:rsidR="00D50F8E" w:rsidRDefault="001C6035">
          <w:pPr>
            <w:pStyle w:val="4"/>
            <w:numPr>
              <w:ilvl w:val="0"/>
              <w:numId w:val="36"/>
            </w:numPr>
          </w:pPr>
          <w:r>
            <w:rPr>
              <w:rFonts w:hint="eastAsia"/>
            </w:rPr>
            <w:t>确认条件</w:t>
          </w:r>
        </w:p>
        <w:sdt>
          <w:sdtPr>
            <w:alias w:val="是否适用：固定资产确认条件[双击切换]"/>
            <w:tag w:val="_GBC_45cce032cd1f43bfad18a80dd94e9cc4"/>
            <w:id w:val="2478194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bCs/>
              <w:szCs w:val="21"/>
            </w:rPr>
            <w:alias w:val="固定资产确认条件"/>
            <w:tag w:val="_GBC_3044d53470b143fa9477fa34b85d4ec5"/>
            <w:id w:val="24781944"/>
            <w:lock w:val="sdtLocked"/>
            <w:placeholder>
              <w:docPart w:val="GBC22222222222222222222222222222"/>
            </w:placeholder>
          </w:sdtPr>
          <w:sdtEndPr>
            <w:rPr>
              <w:b/>
            </w:rPr>
          </w:sdtEndPr>
          <w:sdtContent>
            <w:p w:rsidR="00D50F8E" w:rsidRDefault="001C6035">
              <w:pPr>
                <w:ind w:firstLineChars="200" w:firstLine="480"/>
                <w:rPr>
                  <w:b/>
                  <w:bCs/>
                  <w:szCs w:val="21"/>
                </w:rPr>
              </w:pPr>
              <w:r>
                <w:rPr>
                  <w:rFonts w:hint="eastAsia"/>
                  <w:bCs/>
                  <w:sz w:val="21"/>
                  <w:szCs w:val="21"/>
                </w:rPr>
                <w:t>固定资产指为生产商品、提供劳务、出租或经营管理而持有，并且使用寿命超过一个会计年度的有形资产。固定资产在同时满足下列条件时予以确认：①</w:t>
              </w:r>
              <w:r>
                <w:rPr>
                  <w:bCs/>
                  <w:sz w:val="21"/>
                  <w:szCs w:val="21"/>
                </w:rPr>
                <w:t xml:space="preserve"> 与该固定资产有关的经济利益很可能流入本公司；② 该固定资产的成本能够可靠地计量。</w:t>
              </w:r>
            </w:p>
          </w:sdtContent>
        </w:sdt>
      </w:sdtContent>
    </w:sdt>
    <w:p w:rsidR="00D50F8E" w:rsidRDefault="00D50F8E">
      <w:pPr>
        <w:rPr>
          <w:szCs w:val="21"/>
        </w:rPr>
      </w:pPr>
    </w:p>
    <w:sdt>
      <w:sdtPr>
        <w:rPr>
          <w:rFonts w:asciiTheme="minorHAnsi" w:hAnsiTheme="minorHAnsi" w:cstheme="minorBidi"/>
          <w:b w:val="0"/>
          <w:bCs w:val="0"/>
          <w:kern w:val="0"/>
          <w:sz w:val="24"/>
          <w:szCs w:val="22"/>
        </w:rPr>
        <w:alias w:val="模块:固定资产折旧方法"/>
        <w:tag w:val="_GBC_7c749a57d4094b3386978c34c3487e2a"/>
        <w:id w:val="24781956"/>
        <w:lock w:val="sdtLocked"/>
        <w:placeholder>
          <w:docPart w:val="GBC22222222222222222222222222222"/>
        </w:placeholder>
      </w:sdtPr>
      <w:sdtEndPr>
        <w:rPr>
          <w:rFonts w:ascii="宋体" w:hAnsi="宋体" w:cs="宋体"/>
          <w:szCs w:val="24"/>
        </w:rPr>
      </w:sdtEndPr>
      <w:sdtContent>
        <w:p w:rsidR="00D50F8E" w:rsidRDefault="001C6035">
          <w:pPr>
            <w:pStyle w:val="4"/>
            <w:numPr>
              <w:ilvl w:val="0"/>
              <w:numId w:val="36"/>
            </w:numPr>
          </w:pPr>
          <w:r>
            <w:t>折旧方法</w:t>
          </w:r>
        </w:p>
        <w:sdt>
          <w:sdtPr>
            <w:alias w:val="是否适用：固定资产折旧方法[双击切换]"/>
            <w:tag w:val="_GBC_c221ef38ff6a4242aab725946697311c"/>
            <w:id w:val="2478194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1832"/>
            <w:gridCol w:w="1833"/>
            <w:gridCol w:w="1833"/>
            <w:gridCol w:w="1833"/>
          </w:tblGrid>
          <w:tr w:rsidR="00D50F8E">
            <w:sdt>
              <w:sdtPr>
                <w:rPr>
                  <w:sz w:val="21"/>
                  <w:szCs w:val="21"/>
                </w:rPr>
                <w:tag w:val="_PLD_d39db65ac15c4d7583d7fe75cb893517"/>
                <w:id w:val="24781947"/>
                <w:lock w:val="sdtLocked"/>
              </w:sdtPr>
              <w:sdtContent>
                <w:tc>
                  <w:tcPr>
                    <w:tcW w:w="1718" w:type="dxa"/>
                    <w:vAlign w:val="center"/>
                  </w:tcPr>
                  <w:p w:rsidR="00D50F8E" w:rsidRDefault="001C6035">
                    <w:pPr>
                      <w:jc w:val="center"/>
                      <w:rPr>
                        <w:sz w:val="21"/>
                        <w:szCs w:val="21"/>
                      </w:rPr>
                    </w:pPr>
                    <w:r>
                      <w:rPr>
                        <w:sz w:val="21"/>
                        <w:szCs w:val="21"/>
                      </w:rPr>
                      <w:t>类别</w:t>
                    </w:r>
                  </w:p>
                </w:tc>
              </w:sdtContent>
            </w:sdt>
            <w:sdt>
              <w:sdtPr>
                <w:rPr>
                  <w:sz w:val="21"/>
                  <w:szCs w:val="21"/>
                </w:rPr>
                <w:tag w:val="_PLD_1b5147121b9948e5a115c7a4d6c95995"/>
                <w:id w:val="24781948"/>
                <w:lock w:val="sdtLocked"/>
              </w:sdtPr>
              <w:sdtContent>
                <w:tc>
                  <w:tcPr>
                    <w:tcW w:w="1832" w:type="dxa"/>
                    <w:vAlign w:val="center"/>
                  </w:tcPr>
                  <w:p w:rsidR="00D50F8E" w:rsidRDefault="001C6035">
                    <w:pPr>
                      <w:jc w:val="center"/>
                      <w:rPr>
                        <w:sz w:val="21"/>
                        <w:szCs w:val="21"/>
                      </w:rPr>
                    </w:pPr>
                    <w:r>
                      <w:rPr>
                        <w:rFonts w:hint="eastAsia"/>
                        <w:sz w:val="21"/>
                        <w:szCs w:val="21"/>
                      </w:rPr>
                      <w:t>折旧方法</w:t>
                    </w:r>
                  </w:p>
                </w:tc>
              </w:sdtContent>
            </w:sdt>
            <w:sdt>
              <w:sdtPr>
                <w:rPr>
                  <w:sz w:val="21"/>
                  <w:szCs w:val="21"/>
                </w:rPr>
                <w:tag w:val="_PLD_65441224aa3f4fd3be4ca0650b16b1aa"/>
                <w:id w:val="24781949"/>
                <w:lock w:val="sdtLocked"/>
              </w:sdtPr>
              <w:sdtContent>
                <w:tc>
                  <w:tcPr>
                    <w:tcW w:w="1833" w:type="dxa"/>
                    <w:vAlign w:val="center"/>
                  </w:tcPr>
                  <w:p w:rsidR="00D50F8E" w:rsidRDefault="001C6035">
                    <w:pPr>
                      <w:jc w:val="center"/>
                      <w:rPr>
                        <w:sz w:val="21"/>
                        <w:szCs w:val="21"/>
                      </w:rPr>
                    </w:pPr>
                    <w:r>
                      <w:rPr>
                        <w:sz w:val="21"/>
                        <w:szCs w:val="21"/>
                      </w:rPr>
                      <w:t>折旧年限（年）</w:t>
                    </w:r>
                  </w:p>
                </w:tc>
              </w:sdtContent>
            </w:sdt>
            <w:sdt>
              <w:sdtPr>
                <w:rPr>
                  <w:sz w:val="21"/>
                  <w:szCs w:val="21"/>
                </w:rPr>
                <w:tag w:val="_PLD_1c82a37539a842289bf80f2937f33bee"/>
                <w:id w:val="24781950"/>
                <w:lock w:val="sdtLocked"/>
              </w:sdtPr>
              <w:sdtContent>
                <w:tc>
                  <w:tcPr>
                    <w:tcW w:w="1833" w:type="dxa"/>
                    <w:vAlign w:val="center"/>
                  </w:tcPr>
                  <w:p w:rsidR="00D50F8E" w:rsidRDefault="001C6035">
                    <w:pPr>
                      <w:jc w:val="center"/>
                      <w:rPr>
                        <w:sz w:val="21"/>
                        <w:szCs w:val="21"/>
                      </w:rPr>
                    </w:pPr>
                    <w:r>
                      <w:rPr>
                        <w:sz w:val="21"/>
                        <w:szCs w:val="21"/>
                      </w:rPr>
                      <w:t>残值率</w:t>
                    </w:r>
                  </w:p>
                </w:tc>
              </w:sdtContent>
            </w:sdt>
            <w:sdt>
              <w:sdtPr>
                <w:rPr>
                  <w:sz w:val="21"/>
                  <w:szCs w:val="21"/>
                </w:rPr>
                <w:tag w:val="_PLD_a67e8338c181496fa22b9944b63ec82c"/>
                <w:id w:val="24781951"/>
                <w:lock w:val="sdtLocked"/>
              </w:sdtPr>
              <w:sdtContent>
                <w:tc>
                  <w:tcPr>
                    <w:tcW w:w="1833" w:type="dxa"/>
                    <w:vAlign w:val="center"/>
                  </w:tcPr>
                  <w:p w:rsidR="00D50F8E" w:rsidRDefault="001C6035">
                    <w:pPr>
                      <w:jc w:val="center"/>
                      <w:rPr>
                        <w:sz w:val="21"/>
                        <w:szCs w:val="21"/>
                      </w:rPr>
                    </w:pPr>
                    <w:r>
                      <w:rPr>
                        <w:sz w:val="21"/>
                        <w:szCs w:val="21"/>
                      </w:rPr>
                      <w:t>年折旧率</w:t>
                    </w:r>
                  </w:p>
                </w:tc>
              </w:sdtContent>
            </w:sdt>
          </w:tr>
          <w:sdt>
            <w:sdtPr>
              <w:rPr>
                <w:sz w:val="21"/>
                <w:szCs w:val="21"/>
              </w:rPr>
              <w:alias w:val="其他固定资产计价、折旧、减值方法"/>
              <w:tag w:val="_GBC_f1ad6125c5d74d2a98f593d2ba574474"/>
              <w:id w:val="24781952"/>
              <w:lock w:val="sdtLocked"/>
            </w:sdtPr>
            <w:sdtContent>
              <w:tr w:rsidR="00D50F8E">
                <w:tc>
                  <w:tcPr>
                    <w:tcW w:w="1718" w:type="dxa"/>
                  </w:tcPr>
                  <w:p w:rsidR="00D50F8E" w:rsidRDefault="001C6035">
                    <w:pPr>
                      <w:rPr>
                        <w:sz w:val="21"/>
                        <w:szCs w:val="21"/>
                      </w:rPr>
                    </w:pPr>
                    <w:r>
                      <w:rPr>
                        <w:sz w:val="21"/>
                        <w:szCs w:val="21"/>
                      </w:rPr>
                      <w:t>房屋及建筑物</w:t>
                    </w:r>
                  </w:p>
                </w:tc>
                <w:tc>
                  <w:tcPr>
                    <w:tcW w:w="1832" w:type="dxa"/>
                  </w:tcPr>
                  <w:p w:rsidR="00D50F8E" w:rsidRDefault="001C6035">
                    <w:pPr>
                      <w:jc w:val="center"/>
                      <w:rPr>
                        <w:sz w:val="21"/>
                        <w:szCs w:val="21"/>
                      </w:rPr>
                    </w:pPr>
                    <w:r>
                      <w:rPr>
                        <w:sz w:val="21"/>
                        <w:szCs w:val="21"/>
                      </w:rPr>
                      <w:t>直线法</w:t>
                    </w:r>
                  </w:p>
                </w:tc>
                <w:tc>
                  <w:tcPr>
                    <w:tcW w:w="1833" w:type="dxa"/>
                  </w:tcPr>
                  <w:p w:rsidR="00D50F8E" w:rsidRDefault="001C6035">
                    <w:pPr>
                      <w:jc w:val="center"/>
                      <w:rPr>
                        <w:sz w:val="21"/>
                        <w:szCs w:val="21"/>
                      </w:rPr>
                    </w:pPr>
                    <w:r>
                      <w:rPr>
                        <w:sz w:val="21"/>
                        <w:szCs w:val="21"/>
                      </w:rPr>
                      <w:t>30—40</w:t>
                    </w:r>
                  </w:p>
                </w:tc>
                <w:tc>
                  <w:tcPr>
                    <w:tcW w:w="1833" w:type="dxa"/>
                  </w:tcPr>
                  <w:p w:rsidR="00D50F8E" w:rsidRDefault="001C6035">
                    <w:pPr>
                      <w:jc w:val="center"/>
                      <w:rPr>
                        <w:sz w:val="21"/>
                        <w:szCs w:val="21"/>
                      </w:rPr>
                    </w:pPr>
                    <w:r>
                      <w:rPr>
                        <w:sz w:val="21"/>
                        <w:szCs w:val="21"/>
                      </w:rPr>
                      <w:t>0</w:t>
                    </w:r>
                  </w:p>
                </w:tc>
                <w:tc>
                  <w:tcPr>
                    <w:tcW w:w="1833" w:type="dxa"/>
                  </w:tcPr>
                  <w:p w:rsidR="00D50F8E" w:rsidRDefault="001C6035">
                    <w:pPr>
                      <w:jc w:val="center"/>
                      <w:rPr>
                        <w:sz w:val="21"/>
                        <w:szCs w:val="21"/>
                      </w:rPr>
                    </w:pPr>
                    <w:r>
                      <w:rPr>
                        <w:sz w:val="21"/>
                        <w:szCs w:val="21"/>
                      </w:rPr>
                      <w:t>2.5—3.33</w:t>
                    </w:r>
                  </w:p>
                </w:tc>
              </w:tr>
            </w:sdtContent>
          </w:sdt>
          <w:sdt>
            <w:sdtPr>
              <w:rPr>
                <w:sz w:val="21"/>
                <w:szCs w:val="21"/>
              </w:rPr>
              <w:alias w:val="其他固定资产计价、折旧、减值方法"/>
              <w:tag w:val="_GBC_f1ad6125c5d74d2a98f593d2ba574474"/>
              <w:id w:val="24781953"/>
              <w:lock w:val="sdtLocked"/>
            </w:sdtPr>
            <w:sdtContent>
              <w:tr w:rsidR="00D50F8E">
                <w:tc>
                  <w:tcPr>
                    <w:tcW w:w="1718" w:type="dxa"/>
                  </w:tcPr>
                  <w:p w:rsidR="00D50F8E" w:rsidRDefault="001C6035">
                    <w:pPr>
                      <w:rPr>
                        <w:sz w:val="21"/>
                        <w:szCs w:val="21"/>
                      </w:rPr>
                    </w:pPr>
                    <w:r>
                      <w:rPr>
                        <w:sz w:val="21"/>
                        <w:szCs w:val="21"/>
                      </w:rPr>
                      <w:t>机器设备</w:t>
                    </w:r>
                  </w:p>
                </w:tc>
                <w:tc>
                  <w:tcPr>
                    <w:tcW w:w="1832" w:type="dxa"/>
                  </w:tcPr>
                  <w:p w:rsidR="00D50F8E" w:rsidRDefault="001C6035">
                    <w:pPr>
                      <w:jc w:val="center"/>
                      <w:rPr>
                        <w:sz w:val="21"/>
                        <w:szCs w:val="21"/>
                      </w:rPr>
                    </w:pPr>
                    <w:r>
                      <w:rPr>
                        <w:sz w:val="21"/>
                        <w:szCs w:val="21"/>
                      </w:rPr>
                      <w:t>直线法</w:t>
                    </w:r>
                  </w:p>
                </w:tc>
                <w:tc>
                  <w:tcPr>
                    <w:tcW w:w="1833" w:type="dxa"/>
                  </w:tcPr>
                  <w:p w:rsidR="00D50F8E" w:rsidRDefault="001C6035">
                    <w:pPr>
                      <w:jc w:val="center"/>
                      <w:rPr>
                        <w:sz w:val="21"/>
                        <w:szCs w:val="21"/>
                      </w:rPr>
                    </w:pPr>
                    <w:r>
                      <w:rPr>
                        <w:sz w:val="21"/>
                        <w:szCs w:val="21"/>
                      </w:rPr>
                      <w:t>15</w:t>
                    </w:r>
                  </w:p>
                </w:tc>
                <w:tc>
                  <w:tcPr>
                    <w:tcW w:w="1833" w:type="dxa"/>
                  </w:tcPr>
                  <w:p w:rsidR="00D50F8E" w:rsidRDefault="001C6035">
                    <w:pPr>
                      <w:jc w:val="center"/>
                      <w:rPr>
                        <w:sz w:val="21"/>
                        <w:szCs w:val="21"/>
                      </w:rPr>
                    </w:pPr>
                    <w:r>
                      <w:rPr>
                        <w:sz w:val="21"/>
                        <w:szCs w:val="21"/>
                      </w:rPr>
                      <w:t>0</w:t>
                    </w:r>
                  </w:p>
                </w:tc>
                <w:tc>
                  <w:tcPr>
                    <w:tcW w:w="1833" w:type="dxa"/>
                  </w:tcPr>
                  <w:p w:rsidR="00D50F8E" w:rsidRDefault="001C6035">
                    <w:pPr>
                      <w:jc w:val="center"/>
                      <w:rPr>
                        <w:sz w:val="21"/>
                        <w:szCs w:val="21"/>
                      </w:rPr>
                    </w:pPr>
                    <w:r>
                      <w:rPr>
                        <w:sz w:val="21"/>
                        <w:szCs w:val="21"/>
                      </w:rPr>
                      <w:t>6.67</w:t>
                    </w:r>
                  </w:p>
                </w:tc>
              </w:tr>
            </w:sdtContent>
          </w:sdt>
          <w:sdt>
            <w:sdtPr>
              <w:rPr>
                <w:sz w:val="21"/>
                <w:szCs w:val="21"/>
              </w:rPr>
              <w:alias w:val="其他固定资产计价、折旧、减值方法"/>
              <w:tag w:val="_GBC_f1ad6125c5d74d2a98f593d2ba574474"/>
              <w:id w:val="24781954"/>
              <w:lock w:val="sdtLocked"/>
            </w:sdtPr>
            <w:sdtContent>
              <w:tr w:rsidR="00D50F8E">
                <w:tc>
                  <w:tcPr>
                    <w:tcW w:w="1718" w:type="dxa"/>
                  </w:tcPr>
                  <w:p w:rsidR="00D50F8E" w:rsidRDefault="001C6035">
                    <w:pPr>
                      <w:rPr>
                        <w:sz w:val="21"/>
                        <w:szCs w:val="21"/>
                      </w:rPr>
                    </w:pPr>
                    <w:r>
                      <w:rPr>
                        <w:sz w:val="21"/>
                        <w:szCs w:val="21"/>
                      </w:rPr>
                      <w:t>电子设备</w:t>
                    </w:r>
                  </w:p>
                </w:tc>
                <w:tc>
                  <w:tcPr>
                    <w:tcW w:w="1832" w:type="dxa"/>
                  </w:tcPr>
                  <w:p w:rsidR="00D50F8E" w:rsidRDefault="001C6035">
                    <w:pPr>
                      <w:jc w:val="center"/>
                      <w:rPr>
                        <w:sz w:val="21"/>
                        <w:szCs w:val="21"/>
                      </w:rPr>
                    </w:pPr>
                    <w:r>
                      <w:rPr>
                        <w:sz w:val="21"/>
                        <w:szCs w:val="21"/>
                      </w:rPr>
                      <w:t>直线法</w:t>
                    </w:r>
                  </w:p>
                </w:tc>
                <w:tc>
                  <w:tcPr>
                    <w:tcW w:w="1833" w:type="dxa"/>
                  </w:tcPr>
                  <w:p w:rsidR="00D50F8E" w:rsidRDefault="001C6035">
                    <w:pPr>
                      <w:jc w:val="center"/>
                      <w:rPr>
                        <w:sz w:val="21"/>
                        <w:szCs w:val="21"/>
                      </w:rPr>
                    </w:pPr>
                    <w:r>
                      <w:rPr>
                        <w:sz w:val="21"/>
                        <w:szCs w:val="21"/>
                      </w:rPr>
                      <w:t>5</w:t>
                    </w:r>
                  </w:p>
                </w:tc>
                <w:tc>
                  <w:tcPr>
                    <w:tcW w:w="1833" w:type="dxa"/>
                  </w:tcPr>
                  <w:p w:rsidR="00D50F8E" w:rsidRDefault="001C6035">
                    <w:pPr>
                      <w:jc w:val="center"/>
                      <w:rPr>
                        <w:sz w:val="21"/>
                        <w:szCs w:val="21"/>
                      </w:rPr>
                    </w:pPr>
                    <w:r>
                      <w:rPr>
                        <w:sz w:val="21"/>
                        <w:szCs w:val="21"/>
                      </w:rPr>
                      <w:t>0</w:t>
                    </w:r>
                  </w:p>
                </w:tc>
                <w:tc>
                  <w:tcPr>
                    <w:tcW w:w="1833" w:type="dxa"/>
                  </w:tcPr>
                  <w:p w:rsidR="00D50F8E" w:rsidRDefault="001C6035">
                    <w:pPr>
                      <w:jc w:val="center"/>
                      <w:rPr>
                        <w:sz w:val="21"/>
                        <w:szCs w:val="21"/>
                      </w:rPr>
                    </w:pPr>
                    <w:r>
                      <w:rPr>
                        <w:sz w:val="21"/>
                        <w:szCs w:val="21"/>
                      </w:rPr>
                      <w:t>20</w:t>
                    </w:r>
                  </w:p>
                </w:tc>
              </w:tr>
            </w:sdtContent>
          </w:sdt>
          <w:sdt>
            <w:sdtPr>
              <w:rPr>
                <w:sz w:val="21"/>
                <w:szCs w:val="21"/>
              </w:rPr>
              <w:alias w:val="其他固定资产计价、折旧、减值方法"/>
              <w:tag w:val="_GBC_f1ad6125c5d74d2a98f593d2ba574474"/>
              <w:id w:val="24781955"/>
              <w:lock w:val="sdtLocked"/>
            </w:sdtPr>
            <w:sdtContent>
              <w:tr w:rsidR="00D50F8E">
                <w:tc>
                  <w:tcPr>
                    <w:tcW w:w="1718" w:type="dxa"/>
                  </w:tcPr>
                  <w:p w:rsidR="00D50F8E" w:rsidRDefault="001C6035">
                    <w:pPr>
                      <w:rPr>
                        <w:sz w:val="21"/>
                        <w:szCs w:val="21"/>
                      </w:rPr>
                    </w:pPr>
                    <w:r>
                      <w:rPr>
                        <w:sz w:val="21"/>
                        <w:szCs w:val="21"/>
                      </w:rPr>
                      <w:t>运输设备</w:t>
                    </w:r>
                  </w:p>
                </w:tc>
                <w:tc>
                  <w:tcPr>
                    <w:tcW w:w="1832" w:type="dxa"/>
                  </w:tcPr>
                  <w:p w:rsidR="00D50F8E" w:rsidRDefault="001C6035">
                    <w:pPr>
                      <w:jc w:val="center"/>
                      <w:rPr>
                        <w:sz w:val="21"/>
                        <w:szCs w:val="21"/>
                      </w:rPr>
                    </w:pPr>
                    <w:r>
                      <w:rPr>
                        <w:sz w:val="21"/>
                        <w:szCs w:val="21"/>
                      </w:rPr>
                      <w:t>直线法</w:t>
                    </w:r>
                  </w:p>
                </w:tc>
                <w:tc>
                  <w:tcPr>
                    <w:tcW w:w="1833" w:type="dxa"/>
                  </w:tcPr>
                  <w:p w:rsidR="00D50F8E" w:rsidRDefault="001C6035">
                    <w:pPr>
                      <w:jc w:val="center"/>
                      <w:rPr>
                        <w:sz w:val="21"/>
                        <w:szCs w:val="21"/>
                      </w:rPr>
                    </w:pPr>
                    <w:r>
                      <w:rPr>
                        <w:sz w:val="21"/>
                        <w:szCs w:val="21"/>
                      </w:rPr>
                      <w:t>5</w:t>
                    </w:r>
                  </w:p>
                </w:tc>
                <w:tc>
                  <w:tcPr>
                    <w:tcW w:w="1833" w:type="dxa"/>
                  </w:tcPr>
                  <w:p w:rsidR="00D50F8E" w:rsidRDefault="001C6035">
                    <w:pPr>
                      <w:jc w:val="center"/>
                      <w:rPr>
                        <w:sz w:val="21"/>
                        <w:szCs w:val="21"/>
                      </w:rPr>
                    </w:pPr>
                    <w:r>
                      <w:rPr>
                        <w:sz w:val="21"/>
                        <w:szCs w:val="21"/>
                      </w:rPr>
                      <w:t>0</w:t>
                    </w:r>
                  </w:p>
                </w:tc>
                <w:tc>
                  <w:tcPr>
                    <w:tcW w:w="1833" w:type="dxa"/>
                  </w:tcPr>
                  <w:p w:rsidR="00D50F8E" w:rsidRDefault="001C6035">
                    <w:pPr>
                      <w:jc w:val="center"/>
                      <w:rPr>
                        <w:sz w:val="21"/>
                        <w:szCs w:val="21"/>
                      </w:rPr>
                    </w:pPr>
                    <w:r>
                      <w:rPr>
                        <w:sz w:val="21"/>
                        <w:szCs w:val="21"/>
                      </w:rPr>
                      <w:t>20</w:t>
                    </w:r>
                  </w:p>
                </w:tc>
              </w:tr>
            </w:sdtContent>
          </w:sdt>
        </w:tbl>
        <w:p w:rsidR="00D50F8E" w:rsidRDefault="00127914">
          <w:pPr>
            <w:pStyle w:val="Style92"/>
          </w:pPr>
        </w:p>
      </w:sdtContent>
    </w:sdt>
    <w:sdt>
      <w:sdtPr>
        <w:rPr>
          <w:rFonts w:asciiTheme="minorHAnsi" w:hAnsiTheme="minorHAnsi" w:cs="宋体"/>
          <w:b w:val="0"/>
          <w:bCs w:val="0"/>
          <w:kern w:val="0"/>
          <w:sz w:val="24"/>
          <w:szCs w:val="22"/>
        </w:rPr>
        <w:alias w:val="模块:固定资产计价和折旧方法及减值准备的计提方法"/>
        <w:tag w:val="_GBC_a1560089c32f441f92e145c3cdc25289"/>
        <w:id w:val="24781959"/>
        <w:lock w:val="sdtLocked"/>
        <w:placeholder>
          <w:docPart w:val="GBC22222222222222222222222222222"/>
        </w:placeholder>
      </w:sdtPr>
      <w:sdtEndPr>
        <w:rPr>
          <w:rFonts w:ascii="Times New Roman" w:hAnsi="Times New Roman" w:cs="Times New Roman" w:hint="eastAsia"/>
          <w:kern w:val="2"/>
          <w:sz w:val="21"/>
          <w:szCs w:val="21"/>
        </w:rPr>
      </w:sdtEndPr>
      <w:sdtContent>
        <w:p w:rsidR="00D50F8E" w:rsidRDefault="001C6035">
          <w:pPr>
            <w:pStyle w:val="4"/>
            <w:numPr>
              <w:ilvl w:val="0"/>
              <w:numId w:val="36"/>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478195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4781958"/>
            <w:lock w:val="sdtLocked"/>
          </w:sdtPr>
          <w:sdtEndPr>
            <w:rPr>
              <w:sz w:val="21"/>
            </w:rPr>
          </w:sdtEndPr>
          <w:sdtContent>
            <w:p w:rsidR="00D50F8E" w:rsidRDefault="001C6035">
              <w:pPr>
                <w:ind w:firstLineChars="150" w:firstLine="360"/>
                <w:rPr>
                  <w:sz w:val="21"/>
                  <w:szCs w:val="21"/>
                </w:rPr>
              </w:pPr>
              <w:r>
                <w:rPr>
                  <w:rFonts w:hint="eastAsia"/>
                  <w:sz w:val="21"/>
                  <w:szCs w:val="21"/>
                </w:rPr>
                <w:t>融资租入固定资产的认定依据为实质上转移了与资产所有权有关的全部风险和报酬的租赁。公司在承租开始日，将租赁资产公允价值与最低租赁付款额现值两者中较低者作为租入资产的入账价值，将最低租赁付款额作为长期应付款的入账价值，其差额作为未确认的融资费用。</w:t>
              </w:r>
              <w:r>
                <w:rPr>
                  <w:sz w:val="21"/>
                  <w:szCs w:val="21"/>
                </w:rPr>
                <w:t xml:space="preserve"> 公司采用实际利率法对未确认的融资费用，在资产租赁期间内摊销，计入财务费用。</w:t>
              </w:r>
            </w:p>
          </w:sdtContent>
        </w:sdt>
      </w:sdtContent>
    </w:sdt>
    <w:p w:rsidR="00D50F8E" w:rsidRDefault="00D50F8E">
      <w:pPr>
        <w:rPr>
          <w:szCs w:val="21"/>
        </w:rPr>
      </w:pPr>
    </w:p>
    <w:sdt>
      <w:sdtPr>
        <w:rPr>
          <w:rFonts w:ascii="宋体" w:hAnsi="宋体" w:cs="宋体"/>
          <w:b w:val="0"/>
          <w:bCs w:val="0"/>
          <w:kern w:val="0"/>
          <w:sz w:val="24"/>
          <w:szCs w:val="24"/>
        </w:rPr>
        <w:alias w:val="模块:在建工程会计处理方法"/>
        <w:tag w:val="_GBC_3eb5f960df3e47f0a4bf3af0bc67ca96"/>
        <w:id w:val="24781962"/>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在建工程</w:t>
          </w:r>
        </w:p>
        <w:p w:rsidR="00D50F8E" w:rsidRDefault="00127914">
          <w:pPr>
            <w:rPr>
              <w:szCs w:val="21"/>
            </w:rPr>
          </w:pPr>
          <w:sdt>
            <w:sdtPr>
              <w:rPr>
                <w:rFonts w:hint="eastAsia"/>
                <w:szCs w:val="21"/>
              </w:rPr>
              <w:alias w:val="是否适用：在建工程_重要会计政策和估计[双击切换]"/>
              <w:tag w:val="_GBC_d9803b41f65e4a7fbebb412a259d9bf9"/>
              <w:id w:val="24781960"/>
              <w:lock w:val="sdtContentLocked"/>
              <w:placeholder>
                <w:docPart w:val="GBC22222222222222222222222222222"/>
              </w:placeholder>
            </w:sdtPr>
            <w:sdtContent>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24781961"/>
            <w:lock w:val="sdtLocked"/>
            <w:placeholder>
              <w:docPart w:val="GBC22222222222222222222222222222"/>
            </w:placeholder>
          </w:sdtPr>
          <w:sdtEndPr>
            <w:rPr>
              <w:sz w:val="21"/>
            </w:rPr>
          </w:sdtEndPr>
          <w:sdtContent>
            <w:p w:rsidR="00D50F8E" w:rsidRDefault="001C6035">
              <w:pPr>
                <w:rPr>
                  <w:sz w:val="21"/>
                  <w:szCs w:val="21"/>
                </w:rPr>
              </w:pPr>
              <w:r>
                <w:rPr>
                  <w:rFonts w:hint="eastAsia"/>
                  <w:sz w:val="21"/>
                  <w:szCs w:val="21"/>
                </w:rPr>
                <w:t>(</w:t>
              </w:r>
              <w:r>
                <w:rPr>
                  <w:sz w:val="21"/>
                  <w:szCs w:val="21"/>
                </w:rPr>
                <w:t>1）在建工程核算原则</w:t>
              </w:r>
            </w:p>
            <w:p w:rsidR="00D50F8E" w:rsidRDefault="001C6035">
              <w:pPr>
                <w:ind w:firstLineChars="150" w:firstLine="315"/>
                <w:rPr>
                  <w:sz w:val="21"/>
                  <w:szCs w:val="21"/>
                </w:rPr>
              </w:pPr>
              <w:r>
                <w:rPr>
                  <w:rFonts w:hint="eastAsia"/>
                  <w:sz w:val="21"/>
                  <w:szCs w:val="21"/>
                </w:rPr>
                <w:t>在建工程按实际成本核算。在工程达到预定可使用状态时转入固定资产。</w:t>
              </w:r>
            </w:p>
            <w:p w:rsidR="00D50F8E" w:rsidRDefault="001C6035">
              <w:pPr>
                <w:rPr>
                  <w:sz w:val="21"/>
                  <w:szCs w:val="21"/>
                </w:rPr>
              </w:pPr>
              <w:r>
                <w:rPr>
                  <w:rFonts w:hint="eastAsia"/>
                  <w:sz w:val="21"/>
                  <w:szCs w:val="21"/>
                </w:rPr>
                <w:t>（</w:t>
              </w:r>
              <w:r>
                <w:rPr>
                  <w:sz w:val="21"/>
                  <w:szCs w:val="21"/>
                </w:rPr>
                <w:t>2）在建工程结转固定资产的标准和时点</w:t>
              </w:r>
            </w:p>
            <w:p w:rsidR="00D50F8E" w:rsidRDefault="001C6035">
              <w:pPr>
                <w:ind w:firstLineChars="200" w:firstLine="420"/>
                <w:rPr>
                  <w:sz w:val="21"/>
                  <w:szCs w:val="21"/>
                </w:rPr>
              </w:pPr>
              <w:r>
                <w:rPr>
                  <w:rFonts w:hint="eastAsia"/>
                  <w:sz w:val="21"/>
                  <w:szCs w:val="21"/>
                </w:rPr>
                <w:t>在建工程项目按建造该项资产达到预定可使用状态前所发生的全部支出，作为固定资产的入账价值。所建造的固定资产在建工程已达到预定可使用状态，但尚未办理竣工决算的，自达到预定可使用状态之日起，根据工程预算、造价或者工程实际成本等，按照估计的价值转入固定资产，并按照本公司固定资产折旧政策计提折旧，待办理竣工决算后，再按实际成本调整原来的暂估价格，但不调整原已计提的折旧额。</w:t>
              </w:r>
            </w:p>
            <w:p w:rsidR="00D50F8E" w:rsidRDefault="001C6035">
              <w:pPr>
                <w:rPr>
                  <w:sz w:val="21"/>
                  <w:szCs w:val="21"/>
                </w:rPr>
              </w:pPr>
              <w:r>
                <w:rPr>
                  <w:rFonts w:hint="eastAsia"/>
                  <w:sz w:val="21"/>
                  <w:szCs w:val="21"/>
                </w:rPr>
                <w:t>（</w:t>
              </w:r>
              <w:r>
                <w:rPr>
                  <w:sz w:val="21"/>
                  <w:szCs w:val="21"/>
                </w:rPr>
                <w:t>3）在建工程减值测试以及减值准备的计提方法</w:t>
              </w:r>
            </w:p>
            <w:p w:rsidR="00D50F8E" w:rsidRDefault="001C6035">
              <w:pPr>
                <w:ind w:firstLineChars="200" w:firstLine="420"/>
                <w:rPr>
                  <w:sz w:val="21"/>
                  <w:szCs w:val="21"/>
                </w:rPr>
              </w:pPr>
              <w:r>
                <w:rPr>
                  <w:rFonts w:hint="eastAsia"/>
                  <w:sz w:val="21"/>
                  <w:szCs w:val="21"/>
                </w:rPr>
                <w:t>本公司在每期末判断在建工程是否存在可能发生的减值迹象，包括：①长期停建并且预计在未来３年内不会重新开工的在建工程；②所建项目无论在性能上，还是在技术上已经落后，并且给本公司带来的经济利益具有很大的不确定性；③其他足以证明在建工程已发生减值的情形。</w:t>
              </w:r>
            </w:p>
            <w:p w:rsidR="00D50F8E" w:rsidRDefault="001C6035">
              <w:pPr>
                <w:ind w:firstLineChars="200" w:firstLine="420"/>
                <w:rPr>
                  <w:sz w:val="21"/>
                  <w:szCs w:val="21"/>
                </w:rPr>
              </w:pPr>
              <w:r>
                <w:rPr>
                  <w:rFonts w:hint="eastAsia"/>
                  <w:sz w:val="21"/>
                  <w:szCs w:val="21"/>
                </w:rPr>
                <w:t>在建工程存在减值迹象的，估计其可收回金额。有迹象表明一项在建工程可能发生减值的，本公司以单项在建工程为基础估计其可收回金额。可收回金额根据在建工程的公允价值减去处置费用后的净额与在建工程未来现金流量的现值两者之间较高者确定。当在建工程的可收回金额低于其账面价值的，将在建工程的账面价值减记至可收回金额，减记的金额确认为在建工程减值损失，计入当期损益，同时计提相应的在建工程减值准备。在建工程减值损失一经确认，在以后会计期间不再转回。</w:t>
              </w:r>
            </w:p>
          </w:sdtContent>
        </w:sdt>
        <w:p w:rsidR="00D50F8E" w:rsidRDefault="00127914">
          <w:pPr>
            <w:rPr>
              <w:szCs w:val="21"/>
            </w:rPr>
          </w:pPr>
        </w:p>
      </w:sdtContent>
    </w:sdt>
    <w:sdt>
      <w:sdtPr>
        <w:rPr>
          <w:rFonts w:asciiTheme="minorHAnsi" w:hAnsiTheme="minorHAnsi" w:cs="宋体"/>
          <w:b w:val="0"/>
          <w:bCs w:val="0"/>
          <w:kern w:val="0"/>
          <w:sz w:val="24"/>
          <w:szCs w:val="22"/>
        </w:rPr>
        <w:alias w:val="模块:借款费用会计处理方法"/>
        <w:tag w:val="_GBC_e3e4d07ea08d4589a9293563ea655b42"/>
        <w:id w:val="24781965"/>
        <w:lock w:val="sdtLocked"/>
        <w:placeholder>
          <w:docPart w:val="GBC22222222222222222222222222222"/>
        </w:placeholder>
      </w:sdtPr>
      <w:sdtEndPr>
        <w:rPr>
          <w:rFonts w:ascii="宋体" w:hAnsi="宋体" w:cs="Times New Roman" w:hint="eastAsia"/>
          <w:kern w:val="2"/>
          <w:sz w:val="21"/>
          <w:szCs w:val="21"/>
        </w:rPr>
      </w:sdtEndPr>
      <w:sdtContent>
        <w:p w:rsidR="00D50F8E" w:rsidRDefault="001C6035">
          <w:pPr>
            <w:pStyle w:val="3"/>
            <w:numPr>
              <w:ilvl w:val="0"/>
              <w:numId w:val="35"/>
            </w:numPr>
          </w:pPr>
          <w:r>
            <w:t>借款费用</w:t>
          </w:r>
        </w:p>
        <w:sdt>
          <w:sdtPr>
            <w:rPr>
              <w:rFonts w:hint="eastAsia"/>
              <w:szCs w:val="21"/>
            </w:rPr>
            <w:alias w:val="是否适用：借款费用_重要会计政策和估计[双击切换]"/>
            <w:tag w:val="_GBC_3f3db73e5cb247009b3840143b5e6627"/>
            <w:id w:val="2478196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24781964"/>
            <w:lock w:val="sdtLocked"/>
            <w:placeholder>
              <w:docPart w:val="GBC22222222222222222222222222222"/>
            </w:placeholder>
          </w:sdtPr>
          <w:sdtEndPr>
            <w:rPr>
              <w:sz w:val="21"/>
            </w:rPr>
          </w:sdtEndPr>
          <w:sdtContent>
            <w:p w:rsidR="00D50F8E" w:rsidRDefault="001C6035">
              <w:pPr>
                <w:rPr>
                  <w:sz w:val="21"/>
                  <w:szCs w:val="21"/>
                </w:rPr>
              </w:pPr>
              <w:r>
                <w:rPr>
                  <w:rFonts w:hint="eastAsia"/>
                  <w:sz w:val="21"/>
                  <w:szCs w:val="21"/>
                </w:rPr>
                <w:t>(</w:t>
              </w:r>
              <w:r>
                <w:rPr>
                  <w:sz w:val="21"/>
                  <w:szCs w:val="21"/>
                </w:rPr>
                <w:t>1）借款费用资本化的确认原则</w:t>
              </w:r>
            </w:p>
            <w:p w:rsidR="00D50F8E" w:rsidRDefault="001C6035">
              <w:pPr>
                <w:ind w:firstLineChars="200" w:firstLine="420"/>
                <w:rPr>
                  <w:sz w:val="21"/>
                  <w:szCs w:val="21"/>
                </w:rPr>
              </w:pPr>
              <w:r>
                <w:rPr>
                  <w:rFonts w:hint="eastAsia"/>
                  <w:sz w:val="21"/>
                  <w:szCs w:val="21"/>
                </w:rPr>
                <w:t>借款费用，包括借款利息、折价或者溢价的摊销、辅助费用以及因外币借款而发生的汇兑差额等。</w:t>
              </w:r>
            </w:p>
            <w:p w:rsidR="00D50F8E" w:rsidRDefault="001C6035">
              <w:pPr>
                <w:ind w:firstLineChars="200" w:firstLine="420"/>
                <w:rPr>
                  <w:sz w:val="21"/>
                  <w:szCs w:val="21"/>
                </w:rPr>
              </w:pPr>
              <w:r>
                <w:rPr>
                  <w:rFonts w:hint="eastAsia"/>
                  <w:sz w:val="21"/>
                  <w:szCs w:val="21"/>
                </w:rPr>
                <w:t>本公司发生的借款费用，可直接归属于符合资本化条件的资产的购建或者生产的，予以资本化，计入相关的资产成本；其他借款费用，在发生时根据其发生额确认为费用，计入当期损益。</w:t>
              </w:r>
            </w:p>
            <w:p w:rsidR="00D50F8E" w:rsidRDefault="001C6035">
              <w:pPr>
                <w:rPr>
                  <w:sz w:val="21"/>
                  <w:szCs w:val="21"/>
                </w:rPr>
              </w:pPr>
              <w:r>
                <w:rPr>
                  <w:rFonts w:hint="eastAsia"/>
                  <w:sz w:val="21"/>
                  <w:szCs w:val="21"/>
                </w:rPr>
                <w:t>符合资本化条件的资产，是指需要经过相当长时间的购建或者生产活动才能达到预定可使用或者可销售状态的固定资产、投资性房地产和存货等资产。</w:t>
              </w:r>
            </w:p>
            <w:p w:rsidR="00D50F8E" w:rsidRDefault="001C6035">
              <w:pPr>
                <w:rPr>
                  <w:sz w:val="21"/>
                  <w:szCs w:val="21"/>
                </w:rPr>
              </w:pPr>
              <w:r>
                <w:rPr>
                  <w:rFonts w:hint="eastAsia"/>
                  <w:sz w:val="21"/>
                  <w:szCs w:val="21"/>
                </w:rPr>
                <w:t>借款费用同时满足以下条件时开始资本化：①资产支出已经发生，资产支出包括为购建或者生产符合资本化条件的资产而支付的现金、转移非现金资产或者承担带息债务形式发生的支出；②借款费用已经发生；③为使资产达到预定可使用或者可销售状态所必要的估计或生产活动已经开始。</w:t>
              </w:r>
            </w:p>
            <w:p w:rsidR="00D50F8E" w:rsidRDefault="001C6035">
              <w:pPr>
                <w:rPr>
                  <w:sz w:val="21"/>
                  <w:szCs w:val="21"/>
                </w:rPr>
              </w:pPr>
              <w:r>
                <w:rPr>
                  <w:rFonts w:hint="eastAsia"/>
                  <w:sz w:val="21"/>
                  <w:szCs w:val="21"/>
                </w:rPr>
                <w:t>（</w:t>
              </w:r>
              <w:r>
                <w:rPr>
                  <w:sz w:val="21"/>
                  <w:szCs w:val="21"/>
                </w:rPr>
                <w:t>2）借款费用资本化期间</w:t>
              </w:r>
            </w:p>
            <w:p w:rsidR="00D50F8E" w:rsidRDefault="001C6035">
              <w:pPr>
                <w:ind w:firstLineChars="200" w:firstLine="420"/>
                <w:rPr>
                  <w:sz w:val="21"/>
                  <w:szCs w:val="21"/>
                </w:rPr>
              </w:pPr>
              <w:r>
                <w:rPr>
                  <w:rFonts w:hint="eastAsia"/>
                  <w:sz w:val="21"/>
                  <w:szCs w:val="21"/>
                </w:rPr>
                <w:t>资本化期间，指从借款费用开始资本化时点到停止资本化时点的期间，借款费用暂停资本化的期间不包括在内。</w:t>
              </w:r>
            </w:p>
            <w:p w:rsidR="00D50F8E" w:rsidRDefault="001C6035">
              <w:pPr>
                <w:ind w:firstLineChars="200" w:firstLine="420"/>
                <w:rPr>
                  <w:sz w:val="21"/>
                  <w:szCs w:val="21"/>
                </w:rPr>
              </w:pPr>
              <w:r>
                <w:rPr>
                  <w:rFonts w:hint="eastAsia"/>
                  <w:sz w:val="21"/>
                  <w:szCs w:val="21"/>
                </w:rPr>
                <w:t>当购建或者生产符合资本化条件的资产达到预定可使用或者可销售状态时，借款费用停止资本化。当购建或者生产符合资本化条件的资产中部分项目分别完工且可单独使用时，该部分资产借款费用停止资本化。购建或者生产的资产各部分分别完工，但必须等到整体完工后才可使用或可对外销售的，在该资产整体完工时停止借款费用资本化。</w:t>
              </w:r>
            </w:p>
            <w:p w:rsidR="00D50F8E" w:rsidRDefault="001C6035">
              <w:pPr>
                <w:rPr>
                  <w:sz w:val="21"/>
                  <w:szCs w:val="21"/>
                </w:rPr>
              </w:pPr>
              <w:r>
                <w:rPr>
                  <w:rFonts w:hint="eastAsia"/>
                  <w:sz w:val="21"/>
                  <w:szCs w:val="21"/>
                </w:rPr>
                <w:t>（</w:t>
              </w:r>
              <w:r>
                <w:rPr>
                  <w:sz w:val="21"/>
                  <w:szCs w:val="21"/>
                </w:rPr>
                <w:t>3）暂停资本化期间</w:t>
              </w:r>
            </w:p>
            <w:p w:rsidR="00D50F8E" w:rsidRDefault="001C6035">
              <w:pPr>
                <w:ind w:firstLineChars="200" w:firstLine="420"/>
                <w:rPr>
                  <w:sz w:val="21"/>
                  <w:szCs w:val="21"/>
                </w:rPr>
              </w:pPr>
              <w:r>
                <w:rPr>
                  <w:rFonts w:hint="eastAsia"/>
                  <w:sz w:val="21"/>
                  <w:szCs w:val="21"/>
                </w:rPr>
                <w:t>符合资本化条件的资产在购建或者生产过程中发生的非正常中断、且中断时间连续超过</w:t>
              </w:r>
              <w:r>
                <w:rPr>
                  <w:sz w:val="21"/>
                  <w:szCs w:val="21"/>
                </w:rPr>
                <w:t>3个月的，则借款费用暂停资本化。该项中断如果是所购建或生产的符合资本化条件的资产达到预定可使用状态或者可销售状态必要的程序，则借款费用继续资本化。在中断期间发生的借款费用确认为当期损益，直至资产的购建或者生产活动重新开始后继续资本化。</w:t>
              </w:r>
            </w:p>
            <w:p w:rsidR="00D50F8E" w:rsidRDefault="001C6035">
              <w:pPr>
                <w:rPr>
                  <w:sz w:val="21"/>
                  <w:szCs w:val="21"/>
                </w:rPr>
              </w:pPr>
              <w:r>
                <w:rPr>
                  <w:rFonts w:hint="eastAsia"/>
                  <w:sz w:val="21"/>
                  <w:szCs w:val="21"/>
                </w:rPr>
                <w:t>（</w:t>
              </w:r>
              <w:r>
                <w:rPr>
                  <w:sz w:val="21"/>
                  <w:szCs w:val="21"/>
                </w:rPr>
                <w:t>4）借款费用资本化金额的计算方法</w:t>
              </w:r>
            </w:p>
            <w:p w:rsidR="00D50F8E" w:rsidRDefault="001C6035">
              <w:pPr>
                <w:ind w:firstLineChars="200" w:firstLine="420"/>
                <w:rPr>
                  <w:sz w:val="21"/>
                  <w:szCs w:val="21"/>
                </w:rPr>
              </w:pPr>
              <w:r>
                <w:rPr>
                  <w:rFonts w:hint="eastAsia"/>
                  <w:sz w:val="21"/>
                  <w:szCs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D50F8E" w:rsidRDefault="001C6035">
              <w:pPr>
                <w:rPr>
                  <w:sz w:val="21"/>
                  <w:szCs w:val="21"/>
                </w:rPr>
              </w:pPr>
              <w:r>
                <w:rPr>
                  <w:rFonts w:hint="eastAsia"/>
                  <w:sz w:val="21"/>
                  <w:szCs w:val="21"/>
                </w:rPr>
                <w:t>对于为购建或者生产符合资本化条件的资产而占用的一般借款，购建累计资产支出超过专门借款部分的资产支出期初期末加权平均数乘以所占用一般借款的资本化率，计算确定一般借款应予资本化的利息金额，资本化率根据一般借款加权平均利率计算确定。</w:t>
              </w:r>
            </w:p>
            <w:p w:rsidR="00D50F8E" w:rsidRDefault="001C6035">
              <w:pPr>
                <w:ind w:firstLineChars="200" w:firstLine="420"/>
                <w:rPr>
                  <w:sz w:val="21"/>
                  <w:szCs w:val="21"/>
                </w:rPr>
              </w:pPr>
              <w:r>
                <w:rPr>
                  <w:rFonts w:hint="eastAsia"/>
                  <w:sz w:val="21"/>
                  <w:szCs w:val="21"/>
                </w:rPr>
                <w:t>在资本化期间内，外币专门借款本金及其利息的汇兑差额，应当予以资本化，计入符合资本化条件的资产的成本。而除外币专门借款之外的其他外币借款本金及其利息所产生的汇兑差额应当作为财务费用，计入当期损益。</w:t>
              </w:r>
            </w:p>
          </w:sdtContent>
        </w:sdt>
        <w:p w:rsidR="00D50F8E" w:rsidRDefault="00127914">
          <w:pPr>
            <w:rPr>
              <w:sz w:val="21"/>
              <w:szCs w:val="21"/>
            </w:rPr>
          </w:pPr>
        </w:p>
      </w:sdtContent>
    </w:sdt>
    <w:sdt>
      <w:sdtPr>
        <w:rPr>
          <w:rFonts w:asciiTheme="minorHAnsi" w:hAnsiTheme="minorHAnsi" w:cs="宋体"/>
          <w:b w:val="0"/>
          <w:bCs w:val="0"/>
          <w:kern w:val="0"/>
          <w:sz w:val="24"/>
          <w:szCs w:val="22"/>
        </w:rPr>
        <w:alias w:val="模块:无形资产会计处理方法"/>
        <w:tag w:val="_GBC_0a8b293ff9e94173b2e385f4ef2a8c89"/>
        <w:id w:val="24781970"/>
        <w:lock w:val="sdtLocked"/>
        <w:placeholder>
          <w:docPart w:val="GBC22222222222222222222222222222"/>
        </w:placeholder>
      </w:sdtPr>
      <w:sdtEndPr>
        <w:rPr>
          <w:rFonts w:ascii="宋体" w:hAnsi="宋体" w:cs="Times New Roman" w:hint="eastAsia"/>
          <w:kern w:val="2"/>
          <w:sz w:val="21"/>
          <w:szCs w:val="21"/>
        </w:rPr>
      </w:sdtEndPr>
      <w:sdtContent>
        <w:p w:rsidR="00D50F8E" w:rsidRDefault="001C6035">
          <w:pPr>
            <w:pStyle w:val="3"/>
            <w:numPr>
              <w:ilvl w:val="0"/>
              <w:numId w:val="35"/>
            </w:numPr>
          </w:pPr>
          <w:r>
            <w:t>无形资产</w:t>
          </w:r>
        </w:p>
        <w:p w:rsidR="00D50F8E" w:rsidRDefault="001C6035">
          <w:pPr>
            <w:pStyle w:val="4"/>
            <w:numPr>
              <w:ilvl w:val="3"/>
              <w:numId w:val="37"/>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24781966"/>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24781967"/>
            <w:lock w:val="sdtLocked"/>
            <w:placeholder>
              <w:docPart w:val="GBC22222222222222222222222222222"/>
            </w:placeholder>
          </w:sdtPr>
          <w:sdtEndPr>
            <w:rPr>
              <w:sz w:val="21"/>
            </w:rPr>
          </w:sdtEndPr>
          <w:sdtContent>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1 \* GB3</w:instrText>
              </w:r>
              <w:r w:rsidR="001C6035">
                <w:rPr>
                  <w:sz w:val="21"/>
                  <w:szCs w:val="21"/>
                </w:rPr>
                <w:instrText xml:space="preserve"> </w:instrText>
              </w:r>
              <w:r>
                <w:rPr>
                  <w:sz w:val="21"/>
                  <w:szCs w:val="21"/>
                </w:rPr>
                <w:fldChar w:fldCharType="separate"/>
              </w:r>
              <w:r w:rsidR="001C6035">
                <w:rPr>
                  <w:rFonts w:hint="eastAsia"/>
                  <w:sz w:val="21"/>
                  <w:szCs w:val="21"/>
                </w:rPr>
                <w:t>①</w:t>
              </w:r>
              <w:r>
                <w:rPr>
                  <w:sz w:val="21"/>
                  <w:szCs w:val="21"/>
                </w:rPr>
                <w:fldChar w:fldCharType="end"/>
              </w:r>
              <w:r w:rsidR="001C6035">
                <w:rPr>
                  <w:rFonts w:hint="eastAsia"/>
                  <w:sz w:val="21"/>
                  <w:szCs w:val="21"/>
                </w:rPr>
                <w:t xml:space="preserve"> </w:t>
              </w:r>
              <w:r w:rsidR="001C6035">
                <w:rPr>
                  <w:sz w:val="21"/>
                  <w:szCs w:val="21"/>
                </w:rPr>
                <w:t xml:space="preserve">初始计量 </w:t>
              </w:r>
            </w:p>
            <w:p w:rsidR="00D50F8E" w:rsidRDefault="001C6035">
              <w:pPr>
                <w:ind w:firstLineChars="150" w:firstLine="315"/>
                <w:rPr>
                  <w:sz w:val="21"/>
                  <w:szCs w:val="21"/>
                </w:rPr>
              </w:pPr>
              <w:r>
                <w:rPr>
                  <w:rFonts w:hint="eastAsia"/>
                  <w:sz w:val="21"/>
                  <w:szCs w:val="21"/>
                </w:rPr>
                <w:t>无形资产按取得时的实际成本计量，包括购买价款、相关税费以及直接归属于使该项资产达到预定用途所发生的其他支出。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2 \* GB3</w:instrText>
              </w:r>
              <w:r w:rsidR="001C6035">
                <w:rPr>
                  <w:sz w:val="21"/>
                  <w:szCs w:val="21"/>
                </w:rPr>
                <w:instrText xml:space="preserve"> </w:instrText>
              </w:r>
              <w:r>
                <w:rPr>
                  <w:sz w:val="21"/>
                  <w:szCs w:val="21"/>
                </w:rPr>
                <w:fldChar w:fldCharType="separate"/>
              </w:r>
              <w:r w:rsidR="001C6035">
                <w:rPr>
                  <w:rFonts w:hint="eastAsia"/>
                  <w:sz w:val="21"/>
                  <w:szCs w:val="21"/>
                </w:rPr>
                <w:t>②</w:t>
              </w:r>
              <w:r>
                <w:rPr>
                  <w:sz w:val="21"/>
                  <w:szCs w:val="21"/>
                </w:rPr>
                <w:fldChar w:fldCharType="end"/>
              </w:r>
              <w:r w:rsidR="001C6035">
                <w:rPr>
                  <w:rFonts w:hint="eastAsia"/>
                  <w:sz w:val="21"/>
                  <w:szCs w:val="21"/>
                </w:rPr>
                <w:t xml:space="preserve"> </w:t>
              </w:r>
              <w:r w:rsidR="001C6035">
                <w:rPr>
                  <w:sz w:val="21"/>
                  <w:szCs w:val="21"/>
                </w:rPr>
                <w:t>后续计量</w:t>
              </w:r>
            </w:p>
            <w:p w:rsidR="00D50F8E" w:rsidRDefault="001C6035">
              <w:pPr>
                <w:ind w:firstLineChars="150" w:firstLine="315"/>
                <w:rPr>
                  <w:sz w:val="21"/>
                  <w:szCs w:val="21"/>
                </w:rPr>
              </w:pPr>
              <w:r>
                <w:rPr>
                  <w:rFonts w:hint="eastAsia"/>
                  <w:sz w:val="21"/>
                  <w:szCs w:val="21"/>
                </w:rPr>
                <w:t>取得无形资产时分析判断其使用寿命。</w:t>
              </w:r>
            </w:p>
            <w:p w:rsidR="00D50F8E" w:rsidRDefault="001C6035">
              <w:pPr>
                <w:rPr>
                  <w:sz w:val="21"/>
                  <w:szCs w:val="21"/>
                </w:rPr>
              </w:pPr>
              <w:r>
                <w:rPr>
                  <w:rFonts w:hint="eastAsia"/>
                  <w:sz w:val="21"/>
                  <w:szCs w:val="21"/>
                </w:rPr>
                <w:t>对于使用寿命有限的无形资产，在为本公司带来经济利益的期限内按直线法摊销；无法预见无形资产为公司带来经济利益期限的，视为使用寿命不确定的有形资产，不予摊销。</w:t>
              </w:r>
            </w:p>
            <w:p w:rsidR="00D50F8E" w:rsidRDefault="001C6035">
              <w:pPr>
                <w:ind w:firstLineChars="200" w:firstLine="420"/>
                <w:rPr>
                  <w:sz w:val="21"/>
                  <w:szCs w:val="21"/>
                </w:rPr>
              </w:pPr>
              <w:r>
                <w:rPr>
                  <w:rFonts w:hint="eastAsia"/>
                  <w:sz w:val="21"/>
                  <w:szCs w:val="21"/>
                </w:rPr>
                <w:lastRenderedPageBreak/>
                <w:t>在每个会计期间对使用寿命不确定的无形资产的使用寿命进行复核。如果有证据表明无形资产的使用寿命是有限的，估计其使用寿命，并在为本公司带来经济利益的期限内按直线法摊销。</w:t>
              </w:r>
            </w:p>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3 \* GB3</w:instrText>
              </w:r>
              <w:r w:rsidR="001C6035">
                <w:rPr>
                  <w:sz w:val="21"/>
                  <w:szCs w:val="21"/>
                </w:rPr>
                <w:instrText xml:space="preserve"> </w:instrText>
              </w:r>
              <w:r>
                <w:rPr>
                  <w:sz w:val="21"/>
                  <w:szCs w:val="21"/>
                </w:rPr>
                <w:fldChar w:fldCharType="separate"/>
              </w:r>
              <w:r w:rsidR="001C6035">
                <w:rPr>
                  <w:rFonts w:hint="eastAsia"/>
                  <w:sz w:val="21"/>
                  <w:szCs w:val="21"/>
                </w:rPr>
                <w:t>③</w:t>
              </w:r>
              <w:r>
                <w:rPr>
                  <w:sz w:val="21"/>
                  <w:szCs w:val="21"/>
                </w:rPr>
                <w:fldChar w:fldCharType="end"/>
              </w:r>
              <w:r w:rsidR="001C6035">
                <w:rPr>
                  <w:rFonts w:hint="eastAsia"/>
                  <w:sz w:val="21"/>
                  <w:szCs w:val="21"/>
                </w:rPr>
                <w:t xml:space="preserve"> </w:t>
              </w:r>
              <w:r w:rsidR="001C6035">
                <w:rPr>
                  <w:sz w:val="21"/>
                  <w:szCs w:val="21"/>
                </w:rPr>
                <w:t>减值准备</w:t>
              </w:r>
            </w:p>
            <w:p w:rsidR="00D50F8E" w:rsidRDefault="001C6035">
              <w:pPr>
                <w:ind w:firstLineChars="150" w:firstLine="315"/>
                <w:rPr>
                  <w:sz w:val="21"/>
                  <w:szCs w:val="21"/>
                </w:rPr>
              </w:pPr>
              <w:r>
                <w:rPr>
                  <w:rFonts w:hint="eastAsia"/>
                  <w:sz w:val="21"/>
                  <w:szCs w:val="21"/>
                </w:rPr>
                <w:t>对于使用寿命有限的无形资产，如果有明显的减值迹象的，期末进行减值测试。减值迹象包括以下情形：A 某项无形资产已被其他新技术等所替代，使其为企业创造经济利益的能力受到重大不利影响；B 某项无形资产的市价在当期大幅下跌</w:t>
              </w:r>
              <w:r>
                <w:rPr>
                  <w:sz w:val="21"/>
                  <w:szCs w:val="21"/>
                </w:rPr>
                <w:t>,剩余摊销年限内预期不会恢复；</w:t>
              </w:r>
              <w:r>
                <w:rPr>
                  <w:rFonts w:hint="eastAsia"/>
                  <w:sz w:val="21"/>
                  <w:szCs w:val="21"/>
                </w:rPr>
                <w:t xml:space="preserve">C </w:t>
              </w:r>
              <w:r>
                <w:rPr>
                  <w:sz w:val="21"/>
                  <w:szCs w:val="21"/>
                </w:rPr>
                <w:t>某项无形资产已超过法律保护期限，但仍然具有部分使用价值；</w:t>
              </w:r>
              <w:r>
                <w:rPr>
                  <w:rFonts w:hint="eastAsia"/>
                  <w:sz w:val="21"/>
                  <w:szCs w:val="21"/>
                </w:rPr>
                <w:t xml:space="preserve">D </w:t>
              </w:r>
              <w:r>
                <w:rPr>
                  <w:sz w:val="21"/>
                  <w:szCs w:val="21"/>
                </w:rPr>
                <w:t>其他足以证明某项无形资产实质上已经发生了减值的情形。</w:t>
              </w:r>
            </w:p>
            <w:p w:rsidR="00D50F8E" w:rsidRDefault="001C6035">
              <w:pPr>
                <w:rPr>
                  <w:sz w:val="21"/>
                  <w:szCs w:val="21"/>
                </w:rPr>
              </w:pPr>
              <w:r>
                <w:rPr>
                  <w:rFonts w:hint="eastAsia"/>
                  <w:sz w:val="21"/>
                  <w:szCs w:val="21"/>
                </w:rPr>
                <w:t>对于使用寿命不确定的无形资产，每期末进行减值测试。</w:t>
              </w:r>
            </w:p>
            <w:p w:rsidR="00D50F8E" w:rsidRDefault="001C6035">
              <w:pPr>
                <w:ind w:firstLineChars="200" w:firstLine="420"/>
                <w:rPr>
                  <w:sz w:val="21"/>
                  <w:szCs w:val="21"/>
                </w:rPr>
              </w:pPr>
              <w:r>
                <w:rPr>
                  <w:rFonts w:hint="eastAsia"/>
                  <w:sz w:val="21"/>
                  <w:szCs w:val="21"/>
                </w:rPr>
                <w:t>无形资产存在减值的，估计其可收回金额。可收回金额根据无形资产的公允价值减去处置费用后的净额与无形资产未来现金流量的现值两者之间较高者确定。</w:t>
              </w:r>
            </w:p>
            <w:p w:rsidR="00D50F8E" w:rsidRDefault="001C6035">
              <w:pPr>
                <w:rPr>
                  <w:sz w:val="21"/>
                  <w:szCs w:val="21"/>
                </w:rPr>
              </w:pPr>
              <w:r>
                <w:rPr>
                  <w:rFonts w:hint="eastAsia"/>
                  <w:sz w:val="21"/>
                  <w:szCs w:val="21"/>
                </w:rPr>
                <w:t>当无形资产的可收回金额低于其账面价值的，将无形资产的账面价值减记至可收回金额，减记的金额确认为无形资产减值损失，计入当期损益，同时计提相应的无形资产减值准备。</w:t>
              </w:r>
            </w:p>
            <w:p w:rsidR="00D50F8E" w:rsidRDefault="001C6035">
              <w:pPr>
                <w:ind w:firstLineChars="200" w:firstLine="420"/>
                <w:rPr>
                  <w:sz w:val="21"/>
                  <w:szCs w:val="21"/>
                </w:rPr>
              </w:pPr>
              <w:r>
                <w:rPr>
                  <w:rFonts w:hint="eastAsia"/>
                  <w:sz w:val="21"/>
                  <w:szCs w:val="21"/>
                </w:rPr>
                <w:t>无形资产减值损失确认后，减值无形资产的折耗或者摊销费用在未来期间做相应的调整，以使该无形资产在剩余使用寿命内，系统地分摊调整后的无形资产账面价值（扣除预计净残值）。</w:t>
              </w:r>
            </w:p>
            <w:p w:rsidR="00D50F8E" w:rsidRDefault="001C6035">
              <w:pPr>
                <w:ind w:firstLineChars="200" w:firstLine="420"/>
                <w:rPr>
                  <w:sz w:val="21"/>
                  <w:szCs w:val="21"/>
                </w:rPr>
              </w:pPr>
              <w:r>
                <w:rPr>
                  <w:rFonts w:hint="eastAsia"/>
                  <w:sz w:val="21"/>
                  <w:szCs w:val="21"/>
                </w:rPr>
                <w:t>无形资产减值损失一经确认，在以后会计期间不得转回。</w:t>
              </w:r>
            </w:p>
          </w:sdtContent>
        </w:sdt>
        <w:p w:rsidR="00D50F8E" w:rsidRDefault="00D50F8E">
          <w:pPr>
            <w:rPr>
              <w:szCs w:val="21"/>
            </w:rPr>
          </w:pPr>
        </w:p>
        <w:p w:rsidR="00D50F8E" w:rsidRDefault="001C6035">
          <w:pPr>
            <w:pStyle w:val="4"/>
            <w:numPr>
              <w:ilvl w:val="3"/>
              <w:numId w:val="37"/>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24781968"/>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24781969"/>
            <w:lock w:val="sdtLocked"/>
            <w:placeholder>
              <w:docPart w:val="GBC22222222222222222222222222222"/>
            </w:placeholder>
          </w:sdtPr>
          <w:sdtEndPr>
            <w:rPr>
              <w:sz w:val="21"/>
            </w:rPr>
          </w:sdtEndPr>
          <w:sdtContent>
            <w:p w:rsidR="00D50F8E" w:rsidRDefault="001C6035">
              <w:pPr>
                <w:ind w:firstLineChars="150" w:firstLine="360"/>
                <w:rPr>
                  <w:sz w:val="21"/>
                  <w:szCs w:val="21"/>
                </w:rPr>
              </w:pPr>
              <w:r>
                <w:rPr>
                  <w:rFonts w:hint="eastAsia"/>
                  <w:sz w:val="21"/>
                  <w:szCs w:val="21"/>
                </w:rPr>
                <w:t>本公司内部研究开发项目的支出分为研究阶段支出与开发阶段支出。</w:t>
              </w:r>
            </w:p>
            <w:p w:rsidR="00D50F8E" w:rsidRDefault="001C6035">
              <w:pPr>
                <w:ind w:firstLineChars="150" w:firstLine="315"/>
                <w:rPr>
                  <w:sz w:val="21"/>
                  <w:szCs w:val="21"/>
                </w:rPr>
              </w:pPr>
              <w:r>
                <w:rPr>
                  <w:rFonts w:hint="eastAsia"/>
                  <w:sz w:val="21"/>
                  <w:szCs w:val="21"/>
                </w:rPr>
                <w:t>研究阶段的支出，于发生时计入当期损益。</w:t>
              </w:r>
            </w:p>
            <w:p w:rsidR="00D50F8E" w:rsidRDefault="001C6035">
              <w:pPr>
                <w:ind w:firstLineChars="150" w:firstLine="315"/>
                <w:rPr>
                  <w:sz w:val="21"/>
                  <w:szCs w:val="21"/>
                </w:rPr>
              </w:pPr>
              <w:r>
                <w:rPr>
                  <w:rFonts w:hint="eastAsia"/>
                  <w:sz w:val="21"/>
                  <w:szCs w:val="21"/>
                </w:rPr>
                <w:t>开发阶段的支出同时满足下列条件的，确认为无形资产，不能满足下述条件的开发阶段的支出计入当期损益：①</w:t>
              </w:r>
              <w:r>
                <w:rPr>
                  <w:sz w:val="21"/>
                  <w:szCs w:val="21"/>
                </w:rPr>
                <w:t xml:space="preserve"> 完成该无形资产以使其能够使用或出售在技术上具有可行性；② 具有完成该无形资产并使用或出售的意图；③ 无形资产产生经济利益的方式，包括能够证明运用该无形资产生产的产品存在市场或无形资产自身存在市场，无形资产将在内部使用的，能够证明其有用性；④ 有足够的技术、财务资源和其他资源支持，以完成该无形资产的开发，并有能力使用或出售该无形资产；⑤ 归属于该无形资产开发阶段的支出能够可靠地计量。</w:t>
              </w:r>
            </w:p>
            <w:p w:rsidR="00D50F8E" w:rsidRDefault="001C6035">
              <w:pPr>
                <w:ind w:firstLineChars="200" w:firstLine="420"/>
                <w:rPr>
                  <w:sz w:val="21"/>
                  <w:szCs w:val="21"/>
                </w:rPr>
              </w:pPr>
              <w:r>
                <w:rPr>
                  <w:rFonts w:hint="eastAsia"/>
                  <w:sz w:val="21"/>
                  <w:szCs w:val="21"/>
                </w:rPr>
                <w:t>无法区分研究阶段支出和开发阶段支出的，将发生的研发支出全部计入当期损益。</w:t>
              </w:r>
            </w:p>
          </w:sdtContent>
        </w:sdt>
      </w:sdtContent>
    </w:sdt>
    <w:p w:rsidR="00D50F8E" w:rsidRDefault="00D50F8E">
      <w:pPr>
        <w:rPr>
          <w:sz w:val="21"/>
          <w:szCs w:val="21"/>
        </w:rPr>
      </w:pPr>
    </w:p>
    <w:sdt>
      <w:sdtPr>
        <w:rPr>
          <w:rFonts w:ascii="宋体" w:hAnsi="宋体" w:cs="宋体" w:hint="eastAsia"/>
          <w:b w:val="0"/>
          <w:bCs w:val="0"/>
          <w:kern w:val="0"/>
          <w:sz w:val="24"/>
          <w:szCs w:val="21"/>
        </w:rPr>
        <w:alias w:val="模块:非金融长期资产减值"/>
        <w:tag w:val="_GBC_da2f3f0531094e5e9dcd987c45223bec"/>
        <w:id w:val="24781973"/>
        <w:lock w:val="sdtLocked"/>
        <w:placeholder>
          <w:docPart w:val="GBC22222222222222222222222222222"/>
        </w:placeholder>
      </w:sdtPr>
      <w:sdtContent>
        <w:p w:rsidR="00D50F8E" w:rsidRDefault="001C6035">
          <w:pPr>
            <w:pStyle w:val="3"/>
            <w:numPr>
              <w:ilvl w:val="0"/>
              <w:numId w:val="35"/>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24781971"/>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24781972"/>
            <w:lock w:val="sdtLocked"/>
            <w:placeholder>
              <w:docPart w:val="GBC22222222222222222222222222222"/>
            </w:placeholder>
          </w:sdtPr>
          <w:sdtContent>
            <w:p w:rsidR="00D50F8E" w:rsidRDefault="001C6035">
              <w:pPr>
                <w:ind w:firstLineChars="200" w:firstLine="480"/>
                <w:rPr>
                  <w:sz w:val="21"/>
                  <w:szCs w:val="21"/>
                </w:rPr>
              </w:pPr>
              <w:r>
                <w:rPr>
                  <w:rFonts w:hint="eastAsia"/>
                  <w:sz w:val="21"/>
                  <w:szCs w:val="21"/>
                </w:rPr>
                <w:t>本公司于资产负债表日判断资产是否存在可能发生减值的迹象，存在减值迹象的，本公司将估计其可收回金额，进行减值测试。</w:t>
              </w:r>
            </w:p>
            <w:p w:rsidR="00D50F8E" w:rsidRDefault="001C6035">
              <w:pPr>
                <w:ind w:firstLineChars="200" w:firstLine="420"/>
                <w:rPr>
                  <w:sz w:val="21"/>
                  <w:szCs w:val="21"/>
                </w:rPr>
              </w:pPr>
              <w:r>
                <w:rPr>
                  <w:rFonts w:hint="eastAsia"/>
                  <w:sz w:val="21"/>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D50F8E" w:rsidRDefault="001C6035">
              <w:pPr>
                <w:ind w:firstLineChars="200" w:firstLine="420"/>
                <w:rPr>
                  <w:sz w:val="21"/>
                  <w:szCs w:val="21"/>
                </w:rPr>
              </w:pPr>
              <w:r>
                <w:rPr>
                  <w:rFonts w:hint="eastAsia"/>
                  <w:sz w:val="21"/>
                  <w:szCs w:val="21"/>
                </w:rPr>
                <w:t>当资产或资产组的可收回金额低于其账面价值时，本公司将其账面价值减记至可收回金额，减记的金额计入当期损益，同时计提相应的资产减值准备。</w:t>
              </w:r>
            </w:p>
            <w:p w:rsidR="00D50F8E" w:rsidRDefault="001C6035">
              <w:pPr>
                <w:ind w:firstLineChars="200" w:firstLine="420"/>
                <w:rPr>
                  <w:sz w:val="21"/>
                  <w:szCs w:val="21"/>
                </w:rPr>
              </w:pPr>
              <w:r>
                <w:rPr>
                  <w:rFonts w:hint="eastAsia"/>
                  <w:sz w:val="21"/>
                  <w:szCs w:val="21"/>
                </w:rPr>
                <w:t>资产减值损失一经确认，在以后会计期间不再转回。</w:t>
              </w:r>
            </w:p>
            <w:p w:rsidR="00D50F8E" w:rsidRDefault="00127914">
              <w:pPr>
                <w:rPr>
                  <w:szCs w:val="21"/>
                </w:rPr>
              </w:pPr>
            </w:p>
          </w:sdtContent>
        </w:sdt>
      </w:sdtContent>
    </w:sdt>
    <w:sdt>
      <w:sdtPr>
        <w:rPr>
          <w:rFonts w:asciiTheme="minorHAnsi" w:hAnsiTheme="minorHAnsi" w:cstheme="minorBidi" w:hint="eastAsia"/>
          <w:b w:val="0"/>
          <w:bCs w:val="0"/>
          <w:kern w:val="0"/>
          <w:sz w:val="24"/>
          <w:szCs w:val="22"/>
        </w:rPr>
        <w:alias w:val="模块:职工薪酬"/>
        <w:tag w:val="_GBC_8ec8855eb4d5447ab785e4bd4b0b73aa"/>
        <w:id w:val="24781982"/>
        <w:lock w:val="sdtLocked"/>
        <w:placeholder>
          <w:docPart w:val="GBC22222222222222222222222222222"/>
        </w:placeholder>
      </w:sdtPr>
      <w:sdtEndPr>
        <w:rPr>
          <w:rFonts w:ascii="宋体" w:hAnsi="宋体" w:cs="Times New Roman"/>
          <w:sz w:val="21"/>
          <w:szCs w:val="21"/>
        </w:rPr>
      </w:sdtEndPr>
      <w:sdtContent>
        <w:p w:rsidR="00D50F8E" w:rsidRDefault="001C6035">
          <w:pPr>
            <w:pStyle w:val="3"/>
            <w:numPr>
              <w:ilvl w:val="0"/>
              <w:numId w:val="35"/>
            </w:numPr>
          </w:pPr>
          <w:r>
            <w:rPr>
              <w:rFonts w:hint="eastAsia"/>
            </w:rPr>
            <w:t>职工薪酬</w:t>
          </w:r>
        </w:p>
        <w:p w:rsidR="00D50F8E" w:rsidRDefault="001C6035">
          <w:pPr>
            <w:pStyle w:val="4"/>
            <w:numPr>
              <w:ilvl w:val="0"/>
              <w:numId w:val="38"/>
            </w:numPr>
          </w:pPr>
          <w:r>
            <w:rPr>
              <w:rFonts w:hint="eastAsia"/>
            </w:rPr>
            <w:t>短期薪酬的会计处理方法</w:t>
          </w:r>
        </w:p>
        <w:sdt>
          <w:sdtPr>
            <w:alias w:val="是否适用：短期薪酬的会计处理方法[双击切换]"/>
            <w:tag w:val="_GBC_eefed2a465e349b6a35598930bd9541d"/>
            <w:id w:val="2478197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短期薪酬的会计处理方法"/>
            <w:tag w:val="_GBC_8fdf44b194ac45fb945d36b9896df796"/>
            <w:id w:val="24781975"/>
            <w:lock w:val="sdtLocked"/>
            <w:placeholder>
              <w:docPart w:val="GBC22222222222222222222222222222"/>
            </w:placeholder>
          </w:sdtPr>
          <w:sdtEndPr>
            <w:rPr>
              <w:sz w:val="21"/>
            </w:rPr>
          </w:sdtEndPr>
          <w:sdtContent>
            <w:p w:rsidR="00D50F8E" w:rsidRDefault="001C6035">
              <w:pPr>
                <w:ind w:firstLineChars="200" w:firstLine="480"/>
                <w:rPr>
                  <w:sz w:val="21"/>
                  <w:szCs w:val="21"/>
                </w:rPr>
              </w:pPr>
              <w:r>
                <w:rPr>
                  <w:rFonts w:hint="eastAsia"/>
                  <w:sz w:val="21"/>
                  <w:szCs w:val="21"/>
                </w:rPr>
                <w:t>职工薪酬，是指企业为获得职工提供的服务或解除劳动关系而给予的各种形式的报酬或补偿。职工薪酬包括短期薪酬、离职后福利、辞退福利和其他长期职工福利。企业提供给职工配偶、子女、受赡养人、已故员工遗属及其他受益人等的福利，也属于职工薪酬。</w:t>
              </w:r>
            </w:p>
            <w:p w:rsidR="00D50F8E" w:rsidRDefault="001C6035">
              <w:pPr>
                <w:ind w:firstLineChars="200" w:firstLine="420"/>
                <w:rPr>
                  <w:sz w:val="21"/>
                  <w:szCs w:val="21"/>
                </w:rPr>
              </w:pPr>
              <w:r>
                <w:rPr>
                  <w:rFonts w:hint="eastAsia"/>
                  <w:sz w:val="21"/>
                  <w:szCs w:val="21"/>
                </w:rPr>
                <w:lastRenderedPageBreak/>
                <w:t>公司在职工提供服务的会计期间，将实际发生或按规定的基准和比例计提的职工工资、奖金、医疗保险费、工伤保险费和生育保险费等社会保险费和住房公积金，确认为负债，并计入当期损益或相关资产成本。</w:t>
              </w:r>
            </w:p>
            <w:p w:rsidR="00D50F8E" w:rsidRDefault="001C6035">
              <w:pPr>
                <w:ind w:firstLineChars="200" w:firstLine="420"/>
                <w:rPr>
                  <w:sz w:val="21"/>
                  <w:szCs w:val="21"/>
                </w:rPr>
              </w:pPr>
              <w:r>
                <w:rPr>
                  <w:rFonts w:hint="eastAsia"/>
                  <w:sz w:val="21"/>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D50F8E" w:rsidRDefault="001C6035">
              <w:pPr>
                <w:ind w:firstLineChars="200" w:firstLine="420"/>
                <w:rPr>
                  <w:sz w:val="21"/>
                  <w:szCs w:val="21"/>
                </w:rPr>
              </w:pPr>
              <w:r>
                <w:rPr>
                  <w:rFonts w:hint="eastAsia"/>
                  <w:sz w:val="21"/>
                  <w:szCs w:val="21"/>
                </w:rPr>
                <w:t>本公司在利润分享计划同时满足下列条件时确认相关的应付职工薪酬：</w:t>
              </w:r>
              <w:r w:rsidR="00127914">
                <w:rPr>
                  <w:sz w:val="21"/>
                  <w:szCs w:val="21"/>
                </w:rPr>
                <w:fldChar w:fldCharType="begin"/>
              </w:r>
              <w:r>
                <w:rPr>
                  <w:sz w:val="21"/>
                  <w:szCs w:val="21"/>
                </w:rPr>
                <w:instrText xml:space="preserve"> </w:instrText>
              </w:r>
              <w:r>
                <w:rPr>
                  <w:rFonts w:hint="eastAsia"/>
                  <w:sz w:val="21"/>
                  <w:szCs w:val="21"/>
                </w:rPr>
                <w:instrText>= 1 \* GB3</w:instrText>
              </w:r>
              <w:r>
                <w:rPr>
                  <w:sz w:val="21"/>
                  <w:szCs w:val="21"/>
                </w:rPr>
                <w:instrText xml:space="preserve"> </w:instrText>
              </w:r>
              <w:r w:rsidR="00127914">
                <w:rPr>
                  <w:sz w:val="21"/>
                  <w:szCs w:val="21"/>
                </w:rPr>
                <w:fldChar w:fldCharType="separate"/>
              </w:r>
              <w:r>
                <w:rPr>
                  <w:rFonts w:hint="eastAsia"/>
                  <w:sz w:val="21"/>
                  <w:szCs w:val="21"/>
                </w:rPr>
                <w:t>①</w:t>
              </w:r>
              <w:r w:rsidR="00127914">
                <w:rPr>
                  <w:sz w:val="21"/>
                  <w:szCs w:val="21"/>
                </w:rPr>
                <w:fldChar w:fldCharType="end"/>
              </w:r>
              <w:r>
                <w:rPr>
                  <w:rFonts w:hint="eastAsia"/>
                  <w:sz w:val="21"/>
                  <w:szCs w:val="21"/>
                </w:rPr>
                <w:t xml:space="preserve"> </w:t>
              </w:r>
              <w:r>
                <w:rPr>
                  <w:sz w:val="21"/>
                  <w:szCs w:val="21"/>
                </w:rPr>
                <w:t>因过去事项导致现在具有支付职工薪酬的法定义务或推定义务；</w:t>
              </w:r>
              <w:r w:rsidR="00127914">
                <w:rPr>
                  <w:sz w:val="21"/>
                  <w:szCs w:val="21"/>
                </w:rPr>
                <w:fldChar w:fldCharType="begin"/>
              </w:r>
              <w:r>
                <w:rPr>
                  <w:sz w:val="21"/>
                  <w:szCs w:val="21"/>
                </w:rPr>
                <w:instrText xml:space="preserve"> </w:instrText>
              </w:r>
              <w:r>
                <w:rPr>
                  <w:rFonts w:hint="eastAsia"/>
                  <w:sz w:val="21"/>
                  <w:szCs w:val="21"/>
                </w:rPr>
                <w:instrText>= 2 \* GB3</w:instrText>
              </w:r>
              <w:r>
                <w:rPr>
                  <w:sz w:val="21"/>
                  <w:szCs w:val="21"/>
                </w:rPr>
                <w:instrText xml:space="preserve"> </w:instrText>
              </w:r>
              <w:r w:rsidR="00127914">
                <w:rPr>
                  <w:sz w:val="21"/>
                  <w:szCs w:val="21"/>
                </w:rPr>
                <w:fldChar w:fldCharType="separate"/>
              </w:r>
              <w:r>
                <w:rPr>
                  <w:rFonts w:hint="eastAsia"/>
                  <w:sz w:val="21"/>
                  <w:szCs w:val="21"/>
                </w:rPr>
                <w:t>②</w:t>
              </w:r>
              <w:r w:rsidR="00127914">
                <w:rPr>
                  <w:sz w:val="21"/>
                  <w:szCs w:val="21"/>
                </w:rPr>
                <w:fldChar w:fldCharType="end"/>
              </w:r>
              <w:r>
                <w:rPr>
                  <w:rFonts w:hint="eastAsia"/>
                  <w:sz w:val="21"/>
                  <w:szCs w:val="21"/>
                </w:rPr>
                <w:t xml:space="preserve"> </w:t>
              </w:r>
              <w:r>
                <w:rPr>
                  <w:sz w:val="21"/>
                  <w:szCs w:val="21"/>
                </w:rPr>
                <w:t>因利润分享计划所产生的应付职工薪酬义务金额能够可靠估计。</w:t>
              </w:r>
            </w:p>
            <w:p w:rsidR="00D50F8E" w:rsidRDefault="001C6035">
              <w:pPr>
                <w:ind w:firstLineChars="200" w:firstLine="420"/>
                <w:rPr>
                  <w:sz w:val="21"/>
                  <w:szCs w:val="21"/>
                </w:rPr>
              </w:pPr>
              <w:r>
                <w:rPr>
                  <w:rFonts w:hint="eastAsia"/>
                  <w:sz w:val="21"/>
                  <w:szCs w:val="21"/>
                </w:rPr>
                <w:t>属于下列三种情形之一的，视为义务金额能够可靠估计：① 在财务报告批准报出之前本公司已确定应支付的薪酬金额。② 该短期利润分享计划的正式条款中包括确定薪酬金额的方式。③</w:t>
              </w:r>
              <w:r>
                <w:rPr>
                  <w:sz w:val="21"/>
                  <w:szCs w:val="21"/>
                </w:rPr>
                <w:t xml:space="preserve"> 过去的惯例为本公司确定推定义务金额提供了明显证据。</w:t>
              </w:r>
            </w:p>
          </w:sdtContent>
        </w:sdt>
        <w:p w:rsidR="00D50F8E" w:rsidRDefault="00D50F8E">
          <w:pPr>
            <w:rPr>
              <w:sz w:val="21"/>
              <w:szCs w:val="21"/>
            </w:rPr>
          </w:pPr>
        </w:p>
        <w:p w:rsidR="00D50F8E" w:rsidRDefault="001C6035">
          <w:pPr>
            <w:pStyle w:val="4"/>
            <w:numPr>
              <w:ilvl w:val="0"/>
              <w:numId w:val="38"/>
            </w:numPr>
          </w:pPr>
          <w:r>
            <w:rPr>
              <w:rFonts w:hint="eastAsia"/>
            </w:rPr>
            <w:t>离职后福利的会计处理方法</w:t>
          </w:r>
        </w:p>
        <w:sdt>
          <w:sdtPr>
            <w:rPr>
              <w:rFonts w:hint="eastAsia"/>
              <w:szCs w:val="21"/>
            </w:rPr>
            <w:alias w:val="是否适用：离职后福利的会计处理方法[双击切换]"/>
            <w:tag w:val="_GBC_35bbae299fda438d9e595058bbecbcdc"/>
            <w:id w:val="24781976"/>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24781977"/>
            <w:lock w:val="sdtLocked"/>
            <w:placeholder>
              <w:docPart w:val="GBC22222222222222222222222222222"/>
            </w:placeholder>
          </w:sdtPr>
          <w:sdtContent>
            <w:p w:rsidR="00D50F8E" w:rsidRDefault="001C6035">
              <w:pPr>
                <w:ind w:firstLineChars="200" w:firstLine="480"/>
                <w:rPr>
                  <w:szCs w:val="21"/>
                </w:rPr>
              </w:pPr>
              <w:r>
                <w:rPr>
                  <w:rFonts w:hint="eastAsia"/>
                  <w:sz w:val="21"/>
                  <w:szCs w:val="21"/>
                </w:rPr>
                <w:t>本公司在职工提供服务的会计期间，将根据设定提存计划计算的应缴存金额确认为负债，并计入当期损益或相关资产成本。根据设定提存计划，预期不会在职工提供相关服务的年度报告期结束后十二个月内支付全部应缴存金额的，将全部应缴存金额以折现后的金额计量应付职工薪酬。</w:t>
              </w:r>
            </w:p>
          </w:sdtContent>
        </w:sdt>
        <w:p w:rsidR="00D50F8E" w:rsidRDefault="00D50F8E">
          <w:pPr>
            <w:rPr>
              <w:szCs w:val="21"/>
            </w:rPr>
          </w:pPr>
        </w:p>
        <w:p w:rsidR="00D50F8E" w:rsidRDefault="001C6035">
          <w:pPr>
            <w:pStyle w:val="4"/>
            <w:numPr>
              <w:ilvl w:val="0"/>
              <w:numId w:val="38"/>
            </w:numPr>
          </w:pPr>
          <w:r>
            <w:rPr>
              <w:rFonts w:hint="eastAsia"/>
            </w:rPr>
            <w:t>辞退福利的会计处理方法</w:t>
          </w:r>
        </w:p>
        <w:sdt>
          <w:sdtPr>
            <w:rPr>
              <w:rFonts w:hint="eastAsia"/>
              <w:szCs w:val="21"/>
            </w:rPr>
            <w:alias w:val="是否适用：辞退福利的会计处理方法[双击切换]"/>
            <w:tag w:val="_GBC_b6be1c30b6144d54b0e20b3cb9d3a691"/>
            <w:id w:val="24781978"/>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24781979"/>
            <w:lock w:val="sdtLocked"/>
            <w:placeholder>
              <w:docPart w:val="GBC22222222222222222222222222222"/>
            </w:placeholder>
          </w:sdtPr>
          <w:sdtEndPr>
            <w:rPr>
              <w:sz w:val="21"/>
            </w:rPr>
          </w:sdtEndPr>
          <w:sdtContent>
            <w:p w:rsidR="00D50F8E" w:rsidRDefault="001C6035">
              <w:pPr>
                <w:ind w:firstLineChars="150" w:firstLine="360"/>
                <w:rPr>
                  <w:sz w:val="21"/>
                  <w:szCs w:val="21"/>
                </w:rPr>
              </w:pPr>
              <w:r>
                <w:rPr>
                  <w:rFonts w:hint="eastAsia"/>
                  <w:sz w:val="21"/>
                  <w:szCs w:val="21"/>
                </w:rPr>
                <w:t>本公司向职工提供辞退福利的，在下列两者孰早日确认辞退福利产生的职工薪酬负债，并计入当期损益：</w:t>
              </w:r>
              <w:r w:rsidR="00127914">
                <w:rPr>
                  <w:sz w:val="21"/>
                  <w:szCs w:val="21"/>
                </w:rPr>
                <w:fldChar w:fldCharType="begin"/>
              </w:r>
              <w:r>
                <w:rPr>
                  <w:sz w:val="21"/>
                  <w:szCs w:val="21"/>
                </w:rPr>
                <w:instrText xml:space="preserve"> </w:instrText>
              </w:r>
              <w:r>
                <w:rPr>
                  <w:rFonts w:hint="eastAsia"/>
                  <w:sz w:val="21"/>
                  <w:szCs w:val="21"/>
                </w:rPr>
                <w:instrText>= 1 \* GB3</w:instrText>
              </w:r>
              <w:r>
                <w:rPr>
                  <w:sz w:val="21"/>
                  <w:szCs w:val="21"/>
                </w:rPr>
                <w:instrText xml:space="preserve"> </w:instrText>
              </w:r>
              <w:r w:rsidR="00127914">
                <w:rPr>
                  <w:sz w:val="21"/>
                  <w:szCs w:val="21"/>
                </w:rPr>
                <w:fldChar w:fldCharType="separate"/>
              </w:r>
              <w:r>
                <w:rPr>
                  <w:rFonts w:hint="eastAsia"/>
                  <w:sz w:val="21"/>
                  <w:szCs w:val="21"/>
                </w:rPr>
                <w:t>①</w:t>
              </w:r>
              <w:r w:rsidR="00127914">
                <w:rPr>
                  <w:sz w:val="21"/>
                  <w:szCs w:val="21"/>
                </w:rPr>
                <w:fldChar w:fldCharType="end"/>
              </w:r>
              <w:r>
                <w:rPr>
                  <w:rFonts w:hint="eastAsia"/>
                  <w:sz w:val="21"/>
                  <w:szCs w:val="21"/>
                </w:rPr>
                <w:t xml:space="preserve"> </w:t>
              </w:r>
              <w:r>
                <w:rPr>
                  <w:sz w:val="21"/>
                  <w:szCs w:val="21"/>
                </w:rPr>
                <w:t>本公司不能单方面撤回因解除劳动关系计划或裁减建议所提供的辞退福利时。</w:t>
              </w:r>
              <w:r w:rsidR="00127914">
                <w:rPr>
                  <w:sz w:val="21"/>
                  <w:szCs w:val="21"/>
                </w:rPr>
                <w:fldChar w:fldCharType="begin"/>
              </w:r>
              <w:r>
                <w:rPr>
                  <w:sz w:val="21"/>
                  <w:szCs w:val="21"/>
                </w:rPr>
                <w:instrText xml:space="preserve"> </w:instrText>
              </w:r>
              <w:r>
                <w:rPr>
                  <w:rFonts w:hint="eastAsia"/>
                  <w:sz w:val="21"/>
                  <w:szCs w:val="21"/>
                </w:rPr>
                <w:instrText>= 2 \* GB3</w:instrText>
              </w:r>
              <w:r>
                <w:rPr>
                  <w:sz w:val="21"/>
                  <w:szCs w:val="21"/>
                </w:rPr>
                <w:instrText xml:space="preserve"> </w:instrText>
              </w:r>
              <w:r w:rsidR="00127914">
                <w:rPr>
                  <w:sz w:val="21"/>
                  <w:szCs w:val="21"/>
                </w:rPr>
                <w:fldChar w:fldCharType="separate"/>
              </w:r>
              <w:r>
                <w:rPr>
                  <w:rFonts w:hint="eastAsia"/>
                  <w:sz w:val="21"/>
                  <w:szCs w:val="21"/>
                </w:rPr>
                <w:t>②</w:t>
              </w:r>
              <w:r w:rsidR="00127914">
                <w:rPr>
                  <w:sz w:val="21"/>
                  <w:szCs w:val="21"/>
                </w:rPr>
                <w:fldChar w:fldCharType="end"/>
              </w:r>
              <w:r>
                <w:rPr>
                  <w:rFonts w:hint="eastAsia"/>
                  <w:sz w:val="21"/>
                  <w:szCs w:val="21"/>
                </w:rPr>
                <w:t xml:space="preserve"> </w:t>
              </w:r>
              <w:r>
                <w:rPr>
                  <w:sz w:val="21"/>
                  <w:szCs w:val="21"/>
                </w:rPr>
                <w:t>本公司确认与涉及支付辞退福利的重组相关的成本或费用时。本公司按照辞退计划条款的规定，合理预计并确认辞退福利产生的应付职工薪酬。辞退福利预期在其确认的年度报告期结束后十二个月内完全支付的，适用短期薪酬的相关规定；辞退福利预期在年度报告期结束后十二个月内不能完全支付的，适用其他长期职工福利的有关规定。</w:t>
              </w:r>
            </w:p>
          </w:sdtContent>
        </w:sdt>
        <w:p w:rsidR="00D50F8E" w:rsidRDefault="00D50F8E">
          <w:pPr>
            <w:rPr>
              <w:szCs w:val="21"/>
            </w:rPr>
          </w:pPr>
        </w:p>
        <w:p w:rsidR="00D50F8E" w:rsidRDefault="001C6035">
          <w:pPr>
            <w:pStyle w:val="4"/>
            <w:numPr>
              <w:ilvl w:val="0"/>
              <w:numId w:val="38"/>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24781980"/>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24781981"/>
            <w:lock w:val="sdtLocked"/>
            <w:placeholder>
              <w:docPart w:val="GBC22222222222222222222222222222"/>
            </w:placeholder>
          </w:sdtPr>
          <w:sdtEndPr>
            <w:rPr>
              <w:sz w:val="21"/>
            </w:rPr>
          </w:sdtEndPr>
          <w:sdtContent>
            <w:p w:rsidR="00D50F8E" w:rsidRDefault="001C6035">
              <w:pPr>
                <w:ind w:firstLineChars="150" w:firstLine="360"/>
                <w:rPr>
                  <w:rFonts w:cs="Times New Roman"/>
                  <w:sz w:val="21"/>
                  <w:szCs w:val="21"/>
                </w:rPr>
              </w:pPr>
              <w:r>
                <w:rPr>
                  <w:rFonts w:hint="eastAsia"/>
                  <w:sz w:val="21"/>
                  <w:szCs w:val="21"/>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rsidR="00D50F8E" w:rsidRDefault="00D50F8E">
      <w:pPr>
        <w:rPr>
          <w:szCs w:val="21"/>
        </w:rPr>
      </w:pPr>
    </w:p>
    <w:sdt>
      <w:sdtPr>
        <w:rPr>
          <w:rFonts w:ascii="宋体" w:hAnsi="宋体" w:cs="宋体"/>
          <w:b w:val="0"/>
          <w:bCs w:val="0"/>
          <w:kern w:val="0"/>
          <w:sz w:val="24"/>
          <w:szCs w:val="24"/>
        </w:rPr>
        <w:alias w:val="模块:预计负债会计处理方法"/>
        <w:tag w:val="_GBC_b5b71a4d3cc1425c80f55e751e7e18c2"/>
        <w:id w:val="24781985"/>
        <w:lock w:val="sdtLocked"/>
        <w:placeholder>
          <w:docPart w:val="GBC22222222222222222222222222222"/>
        </w:placeholder>
      </w:sdtPr>
      <w:sdtEndPr>
        <w:rPr>
          <w:rFonts w:hint="eastAsia"/>
          <w:sz w:val="21"/>
          <w:szCs w:val="21"/>
        </w:rPr>
      </w:sdtEndPr>
      <w:sdtContent>
        <w:p w:rsidR="00D50F8E" w:rsidRDefault="001C6035">
          <w:pPr>
            <w:pStyle w:val="3"/>
            <w:numPr>
              <w:ilvl w:val="0"/>
              <w:numId w:val="35"/>
            </w:numPr>
          </w:pPr>
          <w:r>
            <w:t>预计负债</w:t>
          </w:r>
        </w:p>
        <w:sdt>
          <w:sdtPr>
            <w:rPr>
              <w:rFonts w:hint="eastAsia"/>
              <w:szCs w:val="21"/>
            </w:rPr>
            <w:alias w:val="是否适用：预计负债_重要会计政策和估计[双击切换]"/>
            <w:tag w:val="_GBC_60f7f598e5d5458986c0f06775dc38fd"/>
            <w:id w:val="2478198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24781984"/>
            <w:lock w:val="sdtLocked"/>
            <w:placeholder>
              <w:docPart w:val="GBC22222222222222222222222222222"/>
            </w:placeholder>
          </w:sdtPr>
          <w:sdtEndPr>
            <w:rPr>
              <w:sz w:val="21"/>
            </w:rPr>
          </w:sdtEndPr>
          <w:sdtContent>
            <w:p w:rsidR="00D50F8E" w:rsidRDefault="001C6035">
              <w:pPr>
                <w:ind w:firstLineChars="150" w:firstLine="360"/>
                <w:rPr>
                  <w:sz w:val="21"/>
                  <w:szCs w:val="21"/>
                </w:rPr>
              </w:pPr>
              <w:r>
                <w:rPr>
                  <w:rFonts w:hint="eastAsia"/>
                  <w:sz w:val="21"/>
                  <w:szCs w:val="21"/>
                </w:rPr>
                <w:t>如果与或有事项相关的义务同时符合以下条件，本公司将其确认为预计负债：</w:t>
              </w:r>
            </w:p>
            <w:p w:rsidR="00D50F8E" w:rsidRDefault="001C6035">
              <w:pPr>
                <w:rPr>
                  <w:sz w:val="21"/>
                  <w:szCs w:val="21"/>
                </w:rPr>
              </w:pPr>
              <w:r>
                <w:rPr>
                  <w:sz w:val="21"/>
                  <w:szCs w:val="21"/>
                </w:rPr>
                <w:t xml:space="preserve">   （1）该义务是本公司承担的现时义务；</w:t>
              </w:r>
            </w:p>
            <w:p w:rsidR="00D50F8E" w:rsidRDefault="001C6035">
              <w:pPr>
                <w:rPr>
                  <w:sz w:val="21"/>
                  <w:szCs w:val="21"/>
                </w:rPr>
              </w:pPr>
              <w:r>
                <w:rPr>
                  <w:sz w:val="21"/>
                  <w:szCs w:val="21"/>
                </w:rPr>
                <w:t xml:space="preserve">   （2）该义务的履行很可能导致经济利益流出本公司；</w:t>
              </w:r>
            </w:p>
            <w:p w:rsidR="00D50F8E" w:rsidRDefault="001C6035">
              <w:pPr>
                <w:rPr>
                  <w:sz w:val="21"/>
                  <w:szCs w:val="21"/>
                </w:rPr>
              </w:pPr>
              <w:r>
                <w:rPr>
                  <w:sz w:val="21"/>
                  <w:szCs w:val="21"/>
                </w:rPr>
                <w:t xml:space="preserve">   （3）该义务的金额能够可靠地计量。</w:t>
              </w:r>
            </w:p>
            <w:p w:rsidR="00D50F8E" w:rsidRDefault="001C6035">
              <w:pPr>
                <w:ind w:firstLineChars="150" w:firstLine="315"/>
                <w:rPr>
                  <w:sz w:val="21"/>
                  <w:szCs w:val="21"/>
                </w:rPr>
              </w:pPr>
              <w:r>
                <w:rPr>
                  <w:rFonts w:hint="eastAsia"/>
                  <w:sz w:val="21"/>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D50F8E" w:rsidRDefault="001C6035">
              <w:pPr>
                <w:ind w:firstLineChars="150" w:firstLine="315"/>
                <w:rPr>
                  <w:sz w:val="21"/>
                  <w:szCs w:val="21"/>
                </w:rPr>
              </w:pPr>
              <w:r>
                <w:rPr>
                  <w:rFonts w:hint="eastAsia"/>
                  <w:sz w:val="21"/>
                  <w:szCs w:val="21"/>
                </w:rPr>
                <w:t>如果清偿已确认预计负债所需支出全部或部分预期由第三方或其他方补偿，则补偿金额只能在基本确定能收到时，作为资产单独确认。确认的补偿金额不超过所确认负债的账面价值。</w:t>
              </w:r>
            </w:p>
            <w:p w:rsidR="00D50F8E" w:rsidRDefault="00127914">
              <w:pPr>
                <w:ind w:firstLineChars="150" w:firstLine="315"/>
                <w:rPr>
                  <w:sz w:val="21"/>
                  <w:szCs w:val="21"/>
                </w:rPr>
              </w:pPr>
            </w:p>
          </w:sdtContent>
        </w:sdt>
      </w:sdtContent>
    </w:sdt>
    <w:bookmarkStart w:id="60" w:name="_Hlk10465559" w:displacedByCustomXml="next"/>
    <w:sdt>
      <w:sdtPr>
        <w:rPr>
          <w:rFonts w:asciiTheme="minorHAnsi" w:hAnsiTheme="minorHAnsi" w:cs="宋体"/>
          <w:b w:val="0"/>
          <w:bCs w:val="0"/>
          <w:kern w:val="0"/>
          <w:sz w:val="24"/>
          <w:szCs w:val="22"/>
        </w:rPr>
        <w:alias w:val="模块:收入会计处理方法"/>
        <w:tag w:val="_GBC_19704df9fd714cad895419bf4903f70e"/>
        <w:id w:val="24781988"/>
        <w:lock w:val="sdtLocked"/>
        <w:placeholder>
          <w:docPart w:val="GBC22222222222222222222222222222"/>
        </w:placeholder>
      </w:sdtPr>
      <w:sdtEndPr>
        <w:rPr>
          <w:rFonts w:ascii="宋体" w:hAnsi="宋体"/>
          <w:b/>
          <w:bCs/>
          <w:szCs w:val="21"/>
        </w:rPr>
      </w:sdtEndPr>
      <w:sdtContent>
        <w:p w:rsidR="00D50F8E" w:rsidRDefault="001C6035">
          <w:pPr>
            <w:pStyle w:val="3"/>
            <w:numPr>
              <w:ilvl w:val="0"/>
              <w:numId w:val="35"/>
            </w:numPr>
          </w:pPr>
          <w:r>
            <w:t>收入</w:t>
          </w:r>
        </w:p>
        <w:p w:rsidR="00D50F8E" w:rsidRDefault="001C6035">
          <w:pPr>
            <w:pStyle w:val="4"/>
            <w:numPr>
              <w:ilvl w:val="3"/>
              <w:numId w:val="39"/>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b6eb71cc057645f3b05fb68d8273c681"/>
            <w:id w:val="24781986"/>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 w:val="24"/>
              <w:szCs w:val="24"/>
            </w:rPr>
            <w:alias w:val="收入确认和计量所采用的会计政策"/>
            <w:tag w:val="_GBC_c9c2b3029c08405387c460d2d7eacc7d"/>
            <w:id w:val="24781987"/>
            <w:lock w:val="sdtLocked"/>
            <w:placeholder>
              <w:docPart w:val="GBC22222222222222222222222222222"/>
            </w:placeholder>
          </w:sdtPr>
          <w:sdtContent>
            <w:p w:rsidR="00D50F8E" w:rsidRDefault="001C6035">
              <w:pPr>
                <w:pStyle w:val="158"/>
              </w:pPr>
              <w:r>
                <w:rPr>
                  <w:rFonts w:hint="eastAsia"/>
                </w:rPr>
                <w:t>（1）一般原则</w:t>
              </w:r>
            </w:p>
            <w:p w:rsidR="00D50F8E" w:rsidRDefault="001C6035">
              <w:pPr>
                <w:pStyle w:val="158"/>
              </w:pPr>
              <w:r>
                <w:rPr>
                  <w:rFonts w:hint="eastAsia"/>
                </w:rPr>
                <w:t xml:space="preserve"> ①销售商品</w:t>
              </w:r>
            </w:p>
            <w:p w:rsidR="00D50F8E" w:rsidRDefault="001C6035">
              <w:pPr>
                <w:pStyle w:val="158"/>
              </w:pPr>
              <w:r>
                <w:rPr>
                  <w:rFonts w:hint="eastAsia"/>
                </w:rPr>
                <w:t xml:space="preserve">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D50F8E" w:rsidRDefault="001C6035">
              <w:pPr>
                <w:pStyle w:val="158"/>
              </w:pPr>
              <w:r>
                <w:rPr>
                  <w:rFonts w:hint="eastAsia"/>
                </w:rPr>
                <w:t xml:space="preserve"> ②提供劳务</w:t>
              </w:r>
            </w:p>
            <w:p w:rsidR="00D50F8E" w:rsidRDefault="001C6035">
              <w:pPr>
                <w:pStyle w:val="158"/>
              </w:pPr>
              <w:r>
                <w:rPr>
                  <w:rFonts w:hint="eastAsia"/>
                </w:rPr>
                <w:t xml:space="preserve">   对在提供劳务交易的结果能够可靠估计的情况下，本公司于资产负债表日按完工百分比法确认收入。</w:t>
              </w:r>
            </w:p>
            <w:p w:rsidR="00D50F8E" w:rsidRDefault="001C6035">
              <w:pPr>
                <w:pStyle w:val="158"/>
              </w:pPr>
              <w:r>
                <w:rPr>
                  <w:rFonts w:hint="eastAsia"/>
                </w:rPr>
                <w:t>劳务交易的完工进度按已经提供的劳务占应提供劳务总量的比例确定。</w:t>
              </w:r>
            </w:p>
            <w:p w:rsidR="00D50F8E" w:rsidRDefault="001C6035">
              <w:pPr>
                <w:pStyle w:val="158"/>
              </w:pPr>
              <w:r>
                <w:rPr>
                  <w:rFonts w:hint="eastAsia"/>
                </w:rPr>
                <w:t xml:space="preserve">   提供劳务交易的结果能够可靠估计是指同时满足：A、收入的金额能够可靠地计量；B、相关的经济利益很可能流入企业；C、交易的完工程度能够可靠地确定；D、交易中已发生和将发生的成本能够可靠地计量。</w:t>
              </w:r>
            </w:p>
            <w:p w:rsidR="00D50F8E" w:rsidRDefault="001C6035">
              <w:pPr>
                <w:pStyle w:val="158"/>
                <w:ind w:firstLineChars="200" w:firstLine="420"/>
              </w:pPr>
              <w:r>
                <w:rPr>
                  <w:rFonts w:hint="eastAsia"/>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D50F8E" w:rsidRDefault="001C6035">
              <w:pPr>
                <w:pStyle w:val="158"/>
              </w:pPr>
              <w:r>
                <w:rPr>
                  <w:rFonts w:hint="eastAsia"/>
                </w:rPr>
                <w:t xml:space="preserve"> ③让渡资产使用权</w:t>
              </w:r>
            </w:p>
            <w:p w:rsidR="00D50F8E" w:rsidRDefault="001C6035">
              <w:pPr>
                <w:pStyle w:val="158"/>
              </w:pPr>
              <w:r>
                <w:rPr>
                  <w:rFonts w:hint="eastAsia"/>
                </w:rPr>
                <w:t xml:space="preserve">    与资产使用权让渡相关的经济利益能够流入及收入的金额能够可靠地计量时，本公司确认收入。</w:t>
              </w:r>
            </w:p>
            <w:p w:rsidR="00D50F8E" w:rsidRDefault="001C6035">
              <w:pPr>
                <w:pStyle w:val="158"/>
              </w:pPr>
              <w:r>
                <w:rPr>
                  <w:rFonts w:hint="eastAsia"/>
                </w:rPr>
                <w:t>（2）收入确认的具体方法</w:t>
              </w:r>
            </w:p>
            <w:p w:rsidR="00D50F8E" w:rsidRDefault="001C6035">
              <w:pPr>
                <w:pStyle w:val="158"/>
              </w:pPr>
              <w:r>
                <w:rPr>
                  <w:rFonts w:hint="eastAsia"/>
                </w:rPr>
                <w:t xml:space="preserve">   本公司在销售钢铁、焦化及其他产品时，在同时满足下列条件下，确认销售收入，即：①与客户签订了产品销售合同；②产品已发货；③已收取货款或取得收款权利；④相关的已发生或将发生的成本能够可靠地计量。</w:t>
              </w:r>
            </w:p>
            <w:p w:rsidR="00D50F8E" w:rsidRDefault="001C6035">
              <w:pPr>
                <w:pStyle w:val="158"/>
              </w:pPr>
              <w:r>
                <w:rPr>
                  <w:rFonts w:hint="eastAsia"/>
                </w:rPr>
                <w:t xml:space="preserve">    本公司在销售工程材料、耐火材料及其他材料时，在同时满足下列条件下，确认销售收入，即：①商品已发货；②已收取货款或取得收款权利；③相关的已发生或将发生的成本能够可靠地计量。</w:t>
              </w:r>
            </w:p>
            <w:p w:rsidR="00D50F8E" w:rsidRDefault="001C6035">
              <w:pPr>
                <w:pStyle w:val="158"/>
              </w:pPr>
              <w:r>
                <w:rPr>
                  <w:rFonts w:hint="eastAsia"/>
                </w:rPr>
                <w:t>（3）具体收入确认时点</w:t>
              </w:r>
            </w:p>
            <w:p w:rsidR="00D50F8E" w:rsidRDefault="001C6035">
              <w:pPr>
                <w:pStyle w:val="158"/>
                <w:ind w:firstLineChars="200" w:firstLine="420"/>
              </w:pPr>
              <w:r>
                <w:rPr>
                  <w:rFonts w:hint="eastAsia"/>
                </w:rPr>
                <w:t>公司通常情况下销售商品收入，根据销售方式的不同，收入确认的具体方法如下：</w:t>
              </w:r>
            </w:p>
            <w:p w:rsidR="00D50F8E" w:rsidRDefault="001C6035">
              <w:pPr>
                <w:pStyle w:val="158"/>
                <w:ind w:firstLineChars="200" w:firstLine="420"/>
              </w:pPr>
              <w:r>
                <w:rPr>
                  <w:rFonts w:hint="eastAsia"/>
                </w:rPr>
                <w:t>①根据销售合同约定，销售钢铁、化产品及其他产品，国内发货分物流园仓库、发货站两种方式发货，物流园发货收入确认时点以开具发运通知单时点确认；发货站发货收入确认时点以装车计量单确认；出口以报关单时点确认收入。②焦炉煤气通常以气量表抄表数确认收入。</w:t>
              </w:r>
            </w:p>
            <w:p w:rsidR="00D50F8E" w:rsidRDefault="00127914">
              <w:pPr>
                <w:rPr>
                  <w:szCs w:val="21"/>
                </w:rPr>
              </w:pPr>
            </w:p>
          </w:sdtContent>
        </w:sdt>
      </w:sdtContent>
    </w:sdt>
    <w:bookmarkEnd w:id="60" w:displacedByCustomXml="next"/>
    <w:bookmarkStart w:id="61" w:name="_Hlk10465775" w:displacedByCustomXml="next"/>
    <w:sdt>
      <w:sdtPr>
        <w:rPr>
          <w:rFonts w:ascii="宋体" w:hAnsi="宋体" w:cs="宋体"/>
          <w:b w:val="0"/>
          <w:bCs w:val="0"/>
          <w:kern w:val="0"/>
          <w:sz w:val="24"/>
          <w:szCs w:val="24"/>
        </w:rPr>
        <w:alias w:val="模块:政府补助会计处理方法"/>
        <w:tag w:val="_GBC_b03bd816e50b42ae97b660897ca33234"/>
        <w:id w:val="24781991"/>
        <w:lock w:val="sdtLocked"/>
        <w:placeholder>
          <w:docPart w:val="GBC22222222222222222222222222222"/>
        </w:placeholder>
      </w:sdtPr>
      <w:sdtEndPr>
        <w:rPr>
          <w:b/>
          <w:bCs/>
          <w:szCs w:val="21"/>
        </w:rPr>
      </w:sdtEndPr>
      <w:sdtContent>
        <w:p w:rsidR="00D50F8E" w:rsidRDefault="001C6035">
          <w:pPr>
            <w:pStyle w:val="3"/>
            <w:numPr>
              <w:ilvl w:val="0"/>
              <w:numId w:val="35"/>
            </w:numPr>
          </w:pPr>
          <w:r>
            <w:t>政府补助</w:t>
          </w:r>
        </w:p>
        <w:sdt>
          <w:sdtPr>
            <w:alias w:val="是否适用：政府补助_重要会计政策和估计[双击切换]"/>
            <w:tag w:val="_GBC_09d5ec3540ea4d9a8e10c93326c490a0"/>
            <w:id w:val="2478198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政府补助_重要会计政策和估计"/>
            <w:tag w:val="_GBC_f313a7b8b81b4ed0845a3af1ac57e5e8"/>
            <w:id w:val="24781990"/>
            <w:lock w:val="sdtLocked"/>
            <w:placeholder>
              <w:docPart w:val="GBC22222222222222222222222222222"/>
            </w:placeholder>
          </w:sdtPr>
          <w:sdtContent>
            <w:p w:rsidR="00D50F8E" w:rsidRDefault="001C6035">
              <w:pPr>
                <w:ind w:firstLineChars="150" w:firstLine="360"/>
                <w:rPr>
                  <w:sz w:val="21"/>
                  <w:szCs w:val="21"/>
                </w:rPr>
              </w:pPr>
              <w:r>
                <w:rPr>
                  <w:rFonts w:hint="eastAsia"/>
                  <w:sz w:val="21"/>
                  <w:szCs w:val="21"/>
                </w:rPr>
                <w:t>政府补助是指公司从政府无偿取得货币性资产或非货币性资产，具有以下两大特征：①来源于政府的经济资源，②无偿性。</w:t>
              </w:r>
            </w:p>
            <w:p w:rsidR="00D50F8E" w:rsidRDefault="001C6035">
              <w:pPr>
                <w:ind w:firstLineChars="100" w:firstLine="210"/>
                <w:rPr>
                  <w:sz w:val="21"/>
                  <w:szCs w:val="21"/>
                </w:rPr>
              </w:pPr>
              <w:r>
                <w:rPr>
                  <w:rFonts w:hint="eastAsia"/>
                  <w:sz w:val="21"/>
                  <w:szCs w:val="21"/>
                </w:rPr>
                <w:t>（</w:t>
              </w:r>
              <w:r>
                <w:rPr>
                  <w:sz w:val="21"/>
                  <w:szCs w:val="21"/>
                </w:rPr>
                <w:t>1）确认和计量的基本条件</w:t>
              </w:r>
            </w:p>
            <w:p w:rsidR="00D50F8E" w:rsidRDefault="001C6035">
              <w:pPr>
                <w:ind w:firstLineChars="150" w:firstLine="315"/>
                <w:rPr>
                  <w:sz w:val="21"/>
                  <w:szCs w:val="21"/>
                </w:rPr>
              </w:pPr>
              <w:r>
                <w:rPr>
                  <w:rFonts w:hint="eastAsia"/>
                  <w:sz w:val="21"/>
                  <w:szCs w:val="21"/>
                </w:rPr>
                <w:t>①政府补助同时满足下列条件的，才能予以确认：</w:t>
              </w:r>
              <w:r>
                <w:rPr>
                  <w:sz w:val="21"/>
                  <w:szCs w:val="21"/>
                </w:rPr>
                <w:t>A、公司能够满足政府补助所附条件</w:t>
              </w:r>
              <w:r>
                <w:rPr>
                  <w:rFonts w:hint="eastAsia"/>
                  <w:sz w:val="21"/>
                  <w:szCs w:val="21"/>
                </w:rPr>
                <w:t>；</w:t>
              </w:r>
              <w:r>
                <w:rPr>
                  <w:sz w:val="21"/>
                  <w:szCs w:val="21"/>
                </w:rPr>
                <w:t>B、公司能够收到政府补助。</w:t>
              </w:r>
            </w:p>
            <w:p w:rsidR="00D50F8E" w:rsidRDefault="001C6035">
              <w:pPr>
                <w:ind w:firstLineChars="150" w:firstLine="315"/>
                <w:rPr>
                  <w:sz w:val="21"/>
                  <w:szCs w:val="21"/>
                </w:rPr>
              </w:pPr>
              <w:r>
                <w:rPr>
                  <w:rFonts w:hint="eastAsia"/>
                  <w:sz w:val="21"/>
                  <w:szCs w:val="21"/>
                </w:rPr>
                <w:t>②政府补助为货币性资产的，应当按照收到或应收的金额计量。政府补助为非货币性资产的，应当按照公允价值计量；</w:t>
              </w:r>
              <w:r>
                <w:rPr>
                  <w:sz w:val="21"/>
                  <w:szCs w:val="21"/>
                </w:rPr>
                <w:t>公允价值不能可靠取得的，按照名义金额（1元）计量。</w:t>
              </w:r>
            </w:p>
            <w:p w:rsidR="00D50F8E" w:rsidRDefault="001C6035">
              <w:pPr>
                <w:ind w:firstLineChars="100" w:firstLine="210"/>
                <w:rPr>
                  <w:sz w:val="21"/>
                  <w:szCs w:val="21"/>
                </w:rPr>
              </w:pPr>
              <w:r>
                <w:rPr>
                  <w:rFonts w:hint="eastAsia"/>
                  <w:sz w:val="21"/>
                  <w:szCs w:val="21"/>
                </w:rPr>
                <w:t>（</w:t>
              </w:r>
              <w:r>
                <w:rPr>
                  <w:sz w:val="21"/>
                  <w:szCs w:val="21"/>
                </w:rPr>
                <w:t>2）账务处理</w:t>
              </w:r>
            </w:p>
            <w:p w:rsidR="00D50F8E" w:rsidRDefault="001C6035">
              <w:pPr>
                <w:ind w:firstLineChars="150" w:firstLine="315"/>
                <w:rPr>
                  <w:sz w:val="21"/>
                  <w:szCs w:val="21"/>
                </w:rPr>
              </w:pPr>
              <w:r>
                <w:rPr>
                  <w:rFonts w:hint="eastAsia"/>
                  <w:sz w:val="21"/>
                  <w:szCs w:val="21"/>
                </w:rPr>
                <w:t>公司采用总额法核算政府补助，增设损益类科目“其他收益”。</w:t>
              </w:r>
            </w:p>
            <w:p w:rsidR="00D50F8E" w:rsidRDefault="001C6035">
              <w:pPr>
                <w:ind w:firstLineChars="150" w:firstLine="315"/>
                <w:rPr>
                  <w:sz w:val="21"/>
                  <w:szCs w:val="21"/>
                </w:rPr>
              </w:pPr>
              <w:r>
                <w:rPr>
                  <w:rFonts w:hint="eastAsia"/>
                  <w:sz w:val="21"/>
                  <w:szCs w:val="21"/>
                </w:rPr>
                <w:t>收到政府补助时，应按照经济业务实质判断是否与企业日常活动相关：与企业日常活动相关的政府补助，计入递延收益或其他收益；与企业日常活动无关的政府补助，计入递延收益或营业外收入。日常活动，是指企业为完成其经营目标所从事的经常性活动以及与之相关的活动。</w:t>
              </w:r>
            </w:p>
            <w:p w:rsidR="00D50F8E" w:rsidRDefault="001C6035">
              <w:pPr>
                <w:ind w:firstLineChars="200" w:firstLine="420"/>
                <w:rPr>
                  <w:sz w:val="21"/>
                  <w:szCs w:val="21"/>
                </w:rPr>
              </w:pPr>
              <w:r>
                <w:rPr>
                  <w:sz w:val="21"/>
                  <w:szCs w:val="21"/>
                </w:rPr>
                <w:t>(1)</w:t>
              </w:r>
              <w:r>
                <w:rPr>
                  <w:rFonts w:hint="eastAsia"/>
                  <w:sz w:val="21"/>
                  <w:szCs w:val="21"/>
                </w:rPr>
                <w:t xml:space="preserve"> </w:t>
              </w:r>
              <w:r>
                <w:rPr>
                  <w:sz w:val="21"/>
                  <w:szCs w:val="21"/>
                </w:rPr>
                <w:t>与资产相关的政府补助判断依据及会计处理方法</w:t>
              </w:r>
            </w:p>
            <w:p w:rsidR="00D50F8E" w:rsidRDefault="001C6035">
              <w:pPr>
                <w:ind w:firstLineChars="200" w:firstLine="420"/>
                <w:rPr>
                  <w:sz w:val="21"/>
                  <w:szCs w:val="21"/>
                </w:rPr>
              </w:pPr>
              <w:r>
                <w:rPr>
                  <w:rFonts w:hint="eastAsia"/>
                  <w:sz w:val="21"/>
                  <w:szCs w:val="21"/>
                </w:rPr>
                <w:lastRenderedPageBreak/>
                <w:t>与资产相关的政府补助，应当确认为递延收益，在相关资产使用寿命内按照合理、系统的方法分期计入损益。按照名义金额计量的政府补助，直接计入当期损益。</w:t>
              </w:r>
            </w:p>
            <w:p w:rsidR="00D50F8E" w:rsidRDefault="001C6035">
              <w:pPr>
                <w:rPr>
                  <w:sz w:val="21"/>
                  <w:szCs w:val="21"/>
                </w:rPr>
              </w:pPr>
              <w:r>
                <w:rPr>
                  <w:rFonts w:hint="eastAsia"/>
                  <w:sz w:val="21"/>
                  <w:szCs w:val="21"/>
                </w:rPr>
                <w:t>相关资产在使用寿命结束前被出售、转让、报废或发生毁损的，应当将尚未分配的相关递延收益余额转入资产处置当期的损益。</w:t>
              </w:r>
            </w:p>
            <w:p w:rsidR="00D50F8E" w:rsidRDefault="001C6035">
              <w:pPr>
                <w:rPr>
                  <w:sz w:val="21"/>
                  <w:szCs w:val="21"/>
                </w:rPr>
              </w:pPr>
              <w:r>
                <w:rPr>
                  <w:sz w:val="21"/>
                  <w:szCs w:val="21"/>
                </w:rPr>
                <w:t xml:space="preserve"> </w:t>
              </w:r>
              <w:r>
                <w:rPr>
                  <w:rFonts w:hint="eastAsia"/>
                  <w:sz w:val="21"/>
                  <w:szCs w:val="21"/>
                </w:rPr>
                <w:t xml:space="preserve">   </w:t>
              </w:r>
              <w:r>
                <w:rPr>
                  <w:sz w:val="21"/>
                  <w:szCs w:val="21"/>
                </w:rPr>
                <w:t>(2)</w:t>
              </w:r>
              <w:r>
                <w:rPr>
                  <w:rFonts w:hint="eastAsia"/>
                  <w:sz w:val="21"/>
                  <w:szCs w:val="21"/>
                </w:rPr>
                <w:t xml:space="preserve"> </w:t>
              </w:r>
              <w:r>
                <w:rPr>
                  <w:sz w:val="21"/>
                  <w:szCs w:val="21"/>
                </w:rPr>
                <w:t>与收益相关的政府补助判断依据及会计处理方法</w:t>
              </w:r>
            </w:p>
            <w:p w:rsidR="00D50F8E" w:rsidRDefault="001C6035">
              <w:pPr>
                <w:ind w:firstLineChars="200" w:firstLine="420"/>
                <w:rPr>
                  <w:sz w:val="21"/>
                  <w:szCs w:val="21"/>
                </w:rPr>
              </w:pPr>
              <w:r>
                <w:rPr>
                  <w:rFonts w:hint="eastAsia"/>
                  <w:sz w:val="21"/>
                  <w:szCs w:val="21"/>
                </w:rPr>
                <w:t>与收益相关的政府补助，应当分情况按照以下规定进行会计处理：</w:t>
              </w:r>
            </w:p>
            <w:p w:rsidR="00D50F8E" w:rsidRDefault="001C6035">
              <w:pPr>
                <w:ind w:firstLineChars="250" w:firstLine="525"/>
                <w:rPr>
                  <w:sz w:val="21"/>
                  <w:szCs w:val="21"/>
                </w:rPr>
              </w:pPr>
              <w:r>
                <w:rPr>
                  <w:sz w:val="21"/>
                  <w:szCs w:val="21"/>
                </w:rPr>
                <w:t>A</w:t>
              </w:r>
              <w:r>
                <w:rPr>
                  <w:rFonts w:hint="eastAsia"/>
                  <w:sz w:val="21"/>
                  <w:szCs w:val="21"/>
                </w:rPr>
                <w:t xml:space="preserve"> </w:t>
              </w:r>
              <w:r>
                <w:rPr>
                  <w:sz w:val="21"/>
                  <w:szCs w:val="21"/>
                </w:rPr>
                <w:t>用于补偿公司以后期间的相关成本费用或损失的，确认为递延收益，并在确认相关成本费用或损失的期间，计入当期损益</w:t>
              </w:r>
              <w:r>
                <w:rPr>
                  <w:rFonts w:hint="eastAsia"/>
                  <w:sz w:val="21"/>
                  <w:szCs w:val="21"/>
                </w:rPr>
                <w:t>。</w:t>
              </w:r>
            </w:p>
            <w:p w:rsidR="00D50F8E" w:rsidRDefault="001C6035">
              <w:pPr>
                <w:ind w:firstLineChars="250" w:firstLine="525"/>
                <w:rPr>
                  <w:sz w:val="21"/>
                  <w:szCs w:val="21"/>
                </w:rPr>
              </w:pPr>
              <w:r>
                <w:rPr>
                  <w:sz w:val="21"/>
                  <w:szCs w:val="21"/>
                </w:rPr>
                <w:t>B用于补偿公司已发生的相关成本费用或损失的，直接计入当期损益。</w:t>
              </w:r>
              <w:r>
                <w:rPr>
                  <w:rFonts w:hint="eastAsia"/>
                  <w:sz w:val="21"/>
                  <w:szCs w:val="21"/>
                </w:rPr>
                <w:t xml:space="preserve">  </w:t>
              </w:r>
            </w:p>
            <w:p w:rsidR="00D50F8E" w:rsidRDefault="001C6035">
              <w:pPr>
                <w:ind w:firstLineChars="200" w:firstLine="420"/>
                <w:rPr>
                  <w:sz w:val="21"/>
                  <w:szCs w:val="21"/>
                </w:rPr>
              </w:pPr>
              <w:r>
                <w:rPr>
                  <w:rFonts w:hint="eastAsia"/>
                  <w:sz w:val="21"/>
                  <w:szCs w:val="21"/>
                </w:rPr>
                <w:t>特殊业务处理</w:t>
              </w:r>
            </w:p>
            <w:p w:rsidR="00D50F8E" w:rsidRDefault="001C6035">
              <w:pPr>
                <w:ind w:firstLineChars="250" w:firstLine="525"/>
                <w:rPr>
                  <w:sz w:val="21"/>
                  <w:szCs w:val="21"/>
                </w:rPr>
              </w:pPr>
              <w:r>
                <w:rPr>
                  <w:sz w:val="21"/>
                  <w:szCs w:val="21"/>
                </w:rPr>
                <w:t>A、财政将贴息资金拨付给贷款银行，由贷款银行以政策性优惠利率向公司提供贷款的：以实际收到的借款金额作为借款的入账价值，按照借款本金和该政策性优惠利率计算相关借款费用。</w:t>
              </w:r>
            </w:p>
            <w:p w:rsidR="00D50F8E" w:rsidRDefault="001C6035">
              <w:pPr>
                <w:ind w:firstLineChars="150" w:firstLine="315"/>
                <w:rPr>
                  <w:sz w:val="21"/>
                  <w:szCs w:val="21"/>
                </w:rPr>
              </w:pPr>
              <w:r>
                <w:rPr>
                  <w:sz w:val="21"/>
                  <w:szCs w:val="21"/>
                </w:rPr>
                <w:t>B、财政将贴息资金直接拨付给公司的，应当将对应的贴息冲减相关借款费用。</w:t>
              </w:r>
            </w:p>
            <w:p w:rsidR="00D50F8E" w:rsidRDefault="001C6035">
              <w:pPr>
                <w:ind w:firstLineChars="200" w:firstLine="420"/>
              </w:pPr>
              <w:r>
                <w:rPr>
                  <w:sz w:val="21"/>
                  <w:szCs w:val="21"/>
                </w:rPr>
                <w:t>已确认的政府补助需要退回的，应当在需要退回的当期直接计入当期损益。</w:t>
              </w:r>
            </w:p>
          </w:sdtContent>
        </w:sdt>
      </w:sdtContent>
    </w:sdt>
    <w:bookmarkEnd w:id="61"/>
    <w:p w:rsidR="00D50F8E" w:rsidRDefault="00D50F8E">
      <w:pPr>
        <w:rPr>
          <w:szCs w:val="21"/>
        </w:rPr>
      </w:pPr>
    </w:p>
    <w:sdt>
      <w:sdtPr>
        <w:rPr>
          <w:rFonts w:asciiTheme="minorHAnsi" w:hAnsiTheme="minorHAnsi" w:cs="宋体"/>
          <w:b w:val="0"/>
          <w:bCs w:val="0"/>
          <w:kern w:val="0"/>
          <w:sz w:val="24"/>
          <w:szCs w:val="22"/>
        </w:rPr>
        <w:alias w:val="模块:递延所得税资产/递延所得税负债会计处理方法"/>
        <w:tag w:val="_GBC_01f1973e44f24cd99b90200f8205be13"/>
        <w:id w:val="24781994"/>
        <w:lock w:val="sdtLocked"/>
        <w:placeholder>
          <w:docPart w:val="GBC22222222222222222222222222222"/>
        </w:placeholder>
      </w:sdtPr>
      <w:sdtEndPr>
        <w:rPr>
          <w:rFonts w:ascii="宋体" w:hAnsi="宋体" w:cs="Times New Roman" w:hint="eastAsia"/>
          <w:kern w:val="2"/>
          <w:szCs w:val="21"/>
        </w:rPr>
      </w:sdtEndPr>
      <w:sdtContent>
        <w:p w:rsidR="00D50F8E" w:rsidRDefault="001C6035">
          <w:pPr>
            <w:pStyle w:val="3"/>
            <w:numPr>
              <w:ilvl w:val="0"/>
              <w:numId w:val="35"/>
            </w:numPr>
          </w:pPr>
          <w:r>
            <w:t>递延所得税资产</w:t>
          </w:r>
          <w:r>
            <w:t>/</w:t>
          </w:r>
          <w:r>
            <w:t>递延所得税负债</w:t>
          </w:r>
        </w:p>
        <w:sdt>
          <w:sdtPr>
            <w:rPr>
              <w:rFonts w:hint="eastAsia"/>
              <w:szCs w:val="21"/>
            </w:rPr>
            <w:alias w:val="是否适用：所得税的会计处理方法[双击切换]"/>
            <w:tag w:val="_GBC_3e4bb828d17944599248216201e65683"/>
            <w:id w:val="24781992"/>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4781993"/>
            <w:lock w:val="sdtLocked"/>
            <w:placeholder>
              <w:docPart w:val="GBC22222222222222222222222222222"/>
            </w:placeholder>
          </w:sdtPr>
          <w:sdtContent>
            <w:p w:rsidR="00D50F8E" w:rsidRDefault="001C6035">
              <w:pPr>
                <w:ind w:firstLineChars="150" w:firstLine="360"/>
                <w:rPr>
                  <w:sz w:val="21"/>
                  <w:szCs w:val="21"/>
                </w:rPr>
              </w:pPr>
              <w:r>
                <w:rPr>
                  <w:rFonts w:hint="eastAsia"/>
                  <w:sz w:val="21"/>
                  <w:szCs w:val="21"/>
                </w:rPr>
                <w:t>递延所得税资产和递延所得税负债根据资产和负债的计税基础与其账面价值的差额</w:t>
              </w:r>
              <w:r>
                <w:rPr>
                  <w:sz w:val="21"/>
                  <w:szCs w:val="21"/>
                </w:rPr>
                <w:t>(暂时性差异)计算确认。对于按照税法规定能够于以后年度抵减应纳税所得额的可抵扣亏损，视同暂时性差异确认相应的递延所得税资产。</w:t>
              </w:r>
            </w:p>
            <w:p w:rsidR="00D50F8E" w:rsidRDefault="001C6035">
              <w:pPr>
                <w:ind w:firstLineChars="150" w:firstLine="315"/>
                <w:rPr>
                  <w:sz w:val="21"/>
                  <w:szCs w:val="21"/>
                </w:rPr>
              </w:pPr>
              <w:r>
                <w:rPr>
                  <w:rFonts w:hint="eastAsia"/>
                  <w:sz w:val="21"/>
                  <w:szCs w:val="21"/>
                </w:rPr>
                <w:t>对于商誉的初始确认产生的暂时性差异，不确认相应的递延所得税负债。对于既不影响会计利润也不影响应纳税所得额</w:t>
              </w:r>
              <w:r>
                <w:rPr>
                  <w:sz w:val="21"/>
                  <w:szCs w:val="21"/>
                </w:rPr>
                <w:t>(或可抵扣亏损)的非企业合并的交易中产生的资产或负债的初始确认形成的暂时性差异，不确认相应的递延所得税资产和递延所得税负债。在资产负债表日，递延所得税资产和递延所得税负债按照预期收回该资产或清偿该负债期间的适用税率计量。</w:t>
              </w:r>
            </w:p>
            <w:p w:rsidR="00D50F8E" w:rsidRDefault="001C6035">
              <w:pPr>
                <w:ind w:firstLineChars="150" w:firstLine="315"/>
                <w:rPr>
                  <w:szCs w:val="21"/>
                </w:rPr>
              </w:pPr>
              <w:r>
                <w:rPr>
                  <w:rFonts w:hint="eastAsia"/>
                  <w:sz w:val="21"/>
                  <w:szCs w:val="21"/>
                </w:rPr>
                <w:t>递延所得税资产的确认以公司很可能取得用来抵扣可抵扣暂时性差异、可抵扣亏损和税款抵减的应纳税所得额为限。对子公司及联营企业投资相关的暂时性差异产生的递延所得税资产和递延所得税负债，予以确认。但本公司能够控制暂时性差异转回的时间且该暂时性差异在可预见的未来很可能不会转回的，不予确认。</w:t>
              </w:r>
            </w:p>
          </w:sdtContent>
        </w:sdt>
      </w:sdtContent>
    </w:sdt>
    <w:p w:rsidR="00D50F8E" w:rsidRDefault="00D50F8E">
      <w:pPr>
        <w:rPr>
          <w:szCs w:val="21"/>
        </w:rPr>
      </w:pPr>
    </w:p>
    <w:sdt>
      <w:sdtPr>
        <w:rPr>
          <w:rFonts w:ascii="宋体" w:hAnsi="宋体" w:cs="宋体"/>
          <w:b w:val="0"/>
          <w:bCs w:val="0"/>
          <w:kern w:val="0"/>
          <w:sz w:val="24"/>
          <w:szCs w:val="24"/>
        </w:rPr>
        <w:alias w:val="模块:经营租赁、融资租赁会计处理方法"/>
        <w:tag w:val="_GBC_f9ff4c1b9d1748b8854889b1fd9b076c"/>
        <w:id w:val="24781999"/>
        <w:lock w:val="sdtLocked"/>
        <w:placeholder>
          <w:docPart w:val="GBC22222222222222222222222222222"/>
        </w:placeholder>
      </w:sdtPr>
      <w:sdtEndPr>
        <w:rPr>
          <w:rFonts w:hint="eastAsia"/>
          <w:szCs w:val="21"/>
        </w:rPr>
      </w:sdtEndPr>
      <w:sdtContent>
        <w:p w:rsidR="00D50F8E" w:rsidRDefault="001C6035">
          <w:pPr>
            <w:pStyle w:val="3"/>
            <w:numPr>
              <w:ilvl w:val="0"/>
              <w:numId w:val="35"/>
            </w:numPr>
          </w:pPr>
          <w:r>
            <w:t>租赁</w:t>
          </w:r>
        </w:p>
        <w:p w:rsidR="00D50F8E" w:rsidRDefault="001C6035">
          <w:pPr>
            <w:pStyle w:val="4"/>
            <w:numPr>
              <w:ilvl w:val="3"/>
              <w:numId w:val="40"/>
            </w:numPr>
            <w:ind w:left="426" w:hanging="426"/>
          </w:pPr>
          <w:r>
            <w:rPr>
              <w:rFonts w:hint="eastAsia"/>
            </w:rPr>
            <w:t>经营租赁的会计处理方法</w:t>
          </w:r>
        </w:p>
        <w:sdt>
          <w:sdtPr>
            <w:alias w:val="是否适用：经营租赁的会计处理方法[双击切换]"/>
            <w:tag w:val="_GBC_e2074b0f384d4bba80c32083627e5bdd"/>
            <w:id w:val="2478199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经营租赁的会计处理方法"/>
            <w:tag w:val="_GBC_95879bb481f644fd959d3a5843c3b06a"/>
            <w:id w:val="24781996"/>
            <w:lock w:val="sdtLocked"/>
            <w:placeholder>
              <w:docPart w:val="GBC22222222222222222222222222222"/>
            </w:placeholder>
          </w:sdtPr>
          <w:sdtEndPr>
            <w:rPr>
              <w:sz w:val="21"/>
            </w:rPr>
          </w:sdtEndPr>
          <w:sdtContent>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1 \* GB3</w:instrText>
              </w:r>
              <w:r w:rsidR="001C6035">
                <w:rPr>
                  <w:sz w:val="21"/>
                  <w:szCs w:val="21"/>
                </w:rPr>
                <w:instrText xml:space="preserve">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 xml:space="preserve">本公司租入资产所支付的租赁费，在不扣除免租期的整个租赁期内，按直线法进行分摊，计入当期费用。其他方法更为系统合理的，可以采用其他方法。本公司支付的与租赁交易相关的初始直接费用，计入当期费用。 </w:t>
              </w:r>
            </w:p>
            <w:p w:rsidR="00D50F8E" w:rsidRDefault="001C6035">
              <w:pPr>
                <w:ind w:firstLineChars="150" w:firstLine="315"/>
                <w:rPr>
                  <w:sz w:val="21"/>
                  <w:szCs w:val="21"/>
                </w:rPr>
              </w:pPr>
              <w:r>
                <w:rPr>
                  <w:rFonts w:hint="eastAsia"/>
                  <w:sz w:val="21"/>
                  <w:szCs w:val="21"/>
                </w:rPr>
                <w:t>资产出租方承担了应由本公司承担的与租赁相关的费用时，本公司将该部分费用从租金总额中扣除，按扣除后的租金费用在租赁期内分摊，计入当期费用。</w:t>
              </w:r>
              <w:r>
                <w:rPr>
                  <w:sz w:val="21"/>
                  <w:szCs w:val="21"/>
                </w:rPr>
                <w:t xml:space="preserve"> </w:t>
              </w:r>
            </w:p>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2 \* GB3</w:instrText>
              </w:r>
              <w:r w:rsidR="001C6035">
                <w:rPr>
                  <w:sz w:val="21"/>
                  <w:szCs w:val="21"/>
                </w:rPr>
                <w:instrText xml:space="preserve"> </w:instrText>
              </w:r>
              <w:r>
                <w:rPr>
                  <w:sz w:val="21"/>
                  <w:szCs w:val="21"/>
                </w:rPr>
                <w:fldChar w:fldCharType="separate"/>
              </w:r>
              <w:r w:rsidR="001C6035">
                <w:rPr>
                  <w:rFonts w:hint="eastAsia"/>
                  <w:sz w:val="21"/>
                  <w:szCs w:val="21"/>
                </w:rPr>
                <w:t>②</w:t>
              </w:r>
              <w:r>
                <w:rPr>
                  <w:sz w:val="21"/>
                  <w:szCs w:val="21"/>
                </w:rPr>
                <w:fldChar w:fldCharType="end"/>
              </w:r>
              <w:r w:rsidR="001C6035">
                <w:rPr>
                  <w:sz w:val="21"/>
                  <w:szCs w:val="21"/>
                </w:rPr>
                <w:t xml:space="preserve">本公司出租资产所收取的租赁费，在不扣除免租期的整个租赁期内，按直线法进行分摊，确认为租赁收入。其他方法更为系统合理的，可以采用其他方法。本公司支付的与租赁交易相关的初始直接费用，计入当期费用；如金额较大的，则予以资本化，在整个租赁期间内按照与租赁收入确认相同的基础分期计入当期收益。 </w:t>
              </w:r>
            </w:p>
            <w:p w:rsidR="00D50F8E" w:rsidRDefault="001C6035">
              <w:pPr>
                <w:ind w:firstLineChars="150" w:firstLine="315"/>
                <w:rPr>
                  <w:sz w:val="21"/>
                  <w:szCs w:val="21"/>
                </w:rPr>
              </w:pPr>
              <w:r>
                <w:rPr>
                  <w:rFonts w:hint="eastAsia"/>
                  <w:sz w:val="21"/>
                  <w:szCs w:val="21"/>
                </w:rPr>
                <w:t>本公司承担了应由承租方承担的与租赁相关的费用时，本公司将该部分费用从租金收入总额中扣除，按扣除后的租金收入余额在租赁期内分配。</w:t>
              </w:r>
            </w:p>
            <w:p w:rsidR="00D50F8E" w:rsidRDefault="00127914">
              <w:pPr>
                <w:ind w:firstLineChars="150" w:firstLine="315"/>
                <w:rPr>
                  <w:sz w:val="21"/>
                  <w:szCs w:val="21"/>
                </w:rPr>
              </w:pPr>
            </w:p>
          </w:sdtContent>
        </w:sdt>
        <w:p w:rsidR="00D50F8E" w:rsidRDefault="001C6035">
          <w:pPr>
            <w:pStyle w:val="4"/>
            <w:numPr>
              <w:ilvl w:val="3"/>
              <w:numId w:val="40"/>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24781997"/>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4781998"/>
            <w:lock w:val="sdtLocked"/>
            <w:placeholder>
              <w:docPart w:val="GBC22222222222222222222222222222"/>
            </w:placeholder>
          </w:sdtPr>
          <w:sdtContent>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1 \* GB3</w:instrText>
              </w:r>
              <w:r w:rsidR="001C6035">
                <w:rPr>
                  <w:sz w:val="21"/>
                  <w:szCs w:val="21"/>
                </w:rPr>
                <w:instrText xml:space="preserve"> </w:instrText>
              </w:r>
              <w:r>
                <w:rPr>
                  <w:sz w:val="21"/>
                  <w:szCs w:val="21"/>
                </w:rPr>
                <w:fldChar w:fldCharType="separate"/>
              </w:r>
              <w:r w:rsidR="001C6035">
                <w:rPr>
                  <w:rFonts w:hint="eastAsia"/>
                  <w:sz w:val="21"/>
                  <w:szCs w:val="21"/>
                </w:rPr>
                <w:t>①</w:t>
              </w:r>
              <w:r>
                <w:rPr>
                  <w:sz w:val="21"/>
                  <w:szCs w:val="21"/>
                </w:rPr>
                <w:fldChar w:fldCharType="end"/>
              </w:r>
              <w:r w:rsidR="001C6035">
                <w:rPr>
                  <w:sz w:val="21"/>
                  <w:szCs w:val="21"/>
                </w:rPr>
                <w:t>融资租入资产</w:t>
              </w:r>
            </w:p>
            <w:p w:rsidR="00D50F8E" w:rsidRDefault="001C6035">
              <w:pPr>
                <w:ind w:firstLineChars="150" w:firstLine="315"/>
                <w:rPr>
                  <w:sz w:val="21"/>
                  <w:szCs w:val="21"/>
                </w:rPr>
              </w:pPr>
              <w:r>
                <w:rPr>
                  <w:rFonts w:hint="eastAsia"/>
                  <w:sz w:val="21"/>
                  <w:szCs w:val="21"/>
                </w:rPr>
                <w:lastRenderedPageBreak/>
                <w:t>本公司按租赁开始日租赁资产的公允价值与最低租赁付款额的现值中较低者作为租入资产的入账价值，按自有固定资产的折旧政策计提折旧；将最低租赁付款额作为长期应付款的入账价值，其差额作为未确认的融资费用；按自有固定资产的减值准备政策进行减值测试和计提减值准备。本公司采用实际利率法对未确认融资费用，在资产租赁期内摊销，计入财务费用。本公司发生的初始直接费用计入租入资产价值。</w:t>
              </w:r>
            </w:p>
            <w:p w:rsidR="00D50F8E" w:rsidRDefault="00127914">
              <w:pPr>
                <w:rPr>
                  <w:sz w:val="21"/>
                  <w:szCs w:val="21"/>
                </w:rPr>
              </w:pPr>
              <w:r>
                <w:rPr>
                  <w:sz w:val="21"/>
                  <w:szCs w:val="21"/>
                </w:rPr>
                <w:fldChar w:fldCharType="begin"/>
              </w:r>
              <w:r w:rsidR="001C6035">
                <w:rPr>
                  <w:sz w:val="21"/>
                  <w:szCs w:val="21"/>
                </w:rPr>
                <w:instrText xml:space="preserve"> </w:instrText>
              </w:r>
              <w:r w:rsidR="001C6035">
                <w:rPr>
                  <w:rFonts w:hint="eastAsia"/>
                  <w:sz w:val="21"/>
                  <w:szCs w:val="21"/>
                </w:rPr>
                <w:instrText>= 2 \* GB3</w:instrText>
              </w:r>
              <w:r w:rsidR="001C6035">
                <w:rPr>
                  <w:sz w:val="21"/>
                  <w:szCs w:val="21"/>
                </w:rPr>
                <w:instrText xml:space="preserve"> </w:instrText>
              </w:r>
              <w:r>
                <w:rPr>
                  <w:sz w:val="21"/>
                  <w:szCs w:val="21"/>
                </w:rPr>
                <w:fldChar w:fldCharType="separate"/>
              </w:r>
              <w:r w:rsidR="001C6035">
                <w:rPr>
                  <w:rFonts w:hint="eastAsia"/>
                  <w:sz w:val="21"/>
                  <w:szCs w:val="21"/>
                </w:rPr>
                <w:t>②</w:t>
              </w:r>
              <w:r>
                <w:rPr>
                  <w:sz w:val="21"/>
                  <w:szCs w:val="21"/>
                </w:rPr>
                <w:fldChar w:fldCharType="end"/>
              </w:r>
              <w:r w:rsidR="001C6035">
                <w:rPr>
                  <w:sz w:val="21"/>
                  <w:szCs w:val="21"/>
                </w:rPr>
                <w:t>融资租出资产</w:t>
              </w:r>
            </w:p>
            <w:p w:rsidR="00D50F8E" w:rsidRDefault="001C6035">
              <w:pPr>
                <w:ind w:firstLineChars="150" w:firstLine="315"/>
                <w:rPr>
                  <w:sz w:val="21"/>
                  <w:szCs w:val="21"/>
                </w:rPr>
              </w:pPr>
              <w:r>
                <w:rPr>
                  <w:rFonts w:hint="eastAsia"/>
                  <w:sz w:val="21"/>
                  <w:szCs w:val="21"/>
                </w:rPr>
                <w:t>本公司在租赁开始日，将应收融资租赁款和未担保余值之和与其现值的差额确认为未实现融资收益，在将来收到租金的各期间内确认为租赁收入。本公司发生的与出租交易相关的初始直接费用，计入应收融资租赁款的初始计量中，并减少租赁期内确认的收益金额。</w:t>
              </w:r>
            </w:p>
            <w:p w:rsidR="00D50F8E" w:rsidRDefault="00127914">
              <w:pPr>
                <w:rPr>
                  <w:szCs w:val="21"/>
                </w:rPr>
              </w:pPr>
            </w:p>
          </w:sdtContent>
        </w:sdt>
      </w:sdtContent>
    </w:sdt>
    <w:p w:rsidR="00D50F8E" w:rsidRDefault="00D50F8E">
      <w:pPr>
        <w:rPr>
          <w:szCs w:val="21"/>
        </w:rPr>
      </w:pPr>
    </w:p>
    <w:sdt>
      <w:sdtPr>
        <w:rPr>
          <w:rFonts w:asciiTheme="minorHAnsi" w:hAnsiTheme="minorHAnsi" w:cstheme="minorBidi" w:hint="eastAsia"/>
          <w:b w:val="0"/>
          <w:bCs w:val="0"/>
          <w:kern w:val="0"/>
          <w:sz w:val="24"/>
          <w:szCs w:val="22"/>
        </w:rPr>
        <w:alias w:val="模块:其他重要的会计政策和会计估计"/>
        <w:tag w:val="_GBC_208440ea3a0f4676970b3672c3cdf96f"/>
        <w:id w:val="24782002"/>
        <w:lock w:val="sdtLocked"/>
        <w:placeholder>
          <w:docPart w:val="GBC22222222222222222222222222222"/>
        </w:placeholder>
      </w:sdtPr>
      <w:sdtEndPr>
        <w:rPr>
          <w:rFonts w:ascii="宋体" w:hAnsi="宋体" w:cs="Times New Roman"/>
          <w:sz w:val="21"/>
          <w:szCs w:val="21"/>
        </w:rPr>
      </w:sdtEndPr>
      <w:sdtContent>
        <w:p w:rsidR="00D50F8E" w:rsidRDefault="001C6035">
          <w:pPr>
            <w:pStyle w:val="3"/>
            <w:numPr>
              <w:ilvl w:val="0"/>
              <w:numId w:val="35"/>
            </w:numPr>
          </w:pPr>
          <w:r>
            <w:rPr>
              <w:rFonts w:hint="eastAsia"/>
            </w:rPr>
            <w:t>其他重要的会计政策和会计估计</w:t>
          </w:r>
        </w:p>
        <w:sdt>
          <w:sdtPr>
            <w:alias w:val="是否适用：其他重要的会计政策和会计估计[双击切换]"/>
            <w:tag w:val="_GBC_b4281f4538de4623a036697d3903e1f8"/>
            <w:id w:val="2478200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4782001"/>
            <w:lock w:val="sdtLocked"/>
            <w:placeholder>
              <w:docPart w:val="GBC22222222222222222222222222222"/>
            </w:placeholder>
          </w:sdtPr>
          <w:sdtEndPr>
            <w:rPr>
              <w:sz w:val="21"/>
            </w:rPr>
          </w:sdtEndPr>
          <w:sdtContent>
            <w:p w:rsidR="00D50F8E" w:rsidRDefault="001C6035">
              <w:pPr>
                <w:rPr>
                  <w:sz w:val="21"/>
                  <w:szCs w:val="21"/>
                </w:rPr>
              </w:pPr>
              <w:r>
                <w:rPr>
                  <w:rFonts w:hint="eastAsia"/>
                  <w:szCs w:val="21"/>
                </w:rPr>
                <w:t>（</w:t>
              </w:r>
              <w:r>
                <w:rPr>
                  <w:sz w:val="21"/>
                  <w:szCs w:val="21"/>
                </w:rPr>
                <w:t>1）公允价值计量</w:t>
              </w:r>
            </w:p>
            <w:p w:rsidR="00D50F8E" w:rsidRDefault="001C6035">
              <w:pPr>
                <w:ind w:firstLineChars="200" w:firstLine="420"/>
                <w:rPr>
                  <w:sz w:val="21"/>
                  <w:szCs w:val="21"/>
                </w:rPr>
              </w:pPr>
              <w:r>
                <w:rPr>
                  <w:rFonts w:hint="eastAsia"/>
                  <w:sz w:val="21"/>
                  <w:szCs w:val="21"/>
                </w:rPr>
                <w:t>本公司根据交易性质和相关资产或负债的特征等，判断初始确认时的公允价值是否与其交易价格相等。</w:t>
              </w:r>
            </w:p>
            <w:p w:rsidR="00D50F8E" w:rsidRDefault="001C6035">
              <w:pPr>
                <w:ind w:firstLineChars="200" w:firstLine="420"/>
                <w:rPr>
                  <w:sz w:val="21"/>
                  <w:szCs w:val="21"/>
                </w:rPr>
              </w:pPr>
              <w:r>
                <w:rPr>
                  <w:sz w:val="21"/>
                  <w:szCs w:val="21"/>
                </w:rPr>
                <w:t xml:space="preserve"> 本公司的某些资产和负债在财务报表中按公允价值计量。在对某项资产或负债的公允价值作出估计时，采用在当前情况下适用并且有足够可利用数据和其他信息支持的估值技术。使用的估值技术主要包括市场法、收益法和成本法，本公司选择其中一种或多种估值技术相一致的方法计量公允价值。采用估值技术计量公允价值时，选择与市场参与者在相关资产或负债的交易中所考虑的资产或负债特征相一致的输入值，包括流动性折溢价、控制权溢价或少数股东权益折价等，但不包括准则规定的计量单元不一致的折溢价。不考虑因大量持有相关资产或负债所产生的折价或溢价。</w:t>
              </w:r>
              <w:r>
                <w:rPr>
                  <w:sz w:val="21"/>
                  <w:szCs w:val="21"/>
                </w:rPr>
                <w:cr/>
              </w:r>
              <w:r>
                <w:rPr>
                  <w:rFonts w:hint="eastAsia"/>
                  <w:sz w:val="21"/>
                  <w:szCs w:val="21"/>
                </w:rPr>
                <w:t xml:space="preserve">    以公允价值计量的相关资产或负债存在出价和要价的，以在出价和要价之间最能代表当前情况下公允价值的价格确定该资产或负债的公允价值。</w:t>
              </w:r>
            </w:p>
            <w:p w:rsidR="00D50F8E" w:rsidRDefault="001C6035">
              <w:pPr>
                <w:ind w:firstLineChars="200" w:firstLine="420"/>
                <w:rPr>
                  <w:sz w:val="21"/>
                  <w:szCs w:val="21"/>
                </w:rPr>
              </w:pPr>
              <w:r>
                <w:rPr>
                  <w:rFonts w:hint="eastAsia"/>
                  <w:sz w:val="21"/>
                  <w:szCs w:val="21"/>
                </w:rPr>
                <w:t>本公司将公允价值计量所使用的输入值划分为三个层次，并首先使用第一层次输入值，其次使用第二层次输入值，最后使用第三层次输入值。</w:t>
              </w:r>
            </w:p>
            <w:p w:rsidR="00D50F8E" w:rsidRDefault="001C6035">
              <w:pPr>
                <w:rPr>
                  <w:sz w:val="21"/>
                  <w:szCs w:val="21"/>
                </w:rPr>
              </w:pPr>
              <w:r>
                <w:rPr>
                  <w:rFonts w:hint="eastAsia"/>
                  <w:sz w:val="21"/>
                  <w:szCs w:val="21"/>
                </w:rPr>
                <w:t>（</w:t>
              </w:r>
              <w:r>
                <w:rPr>
                  <w:sz w:val="21"/>
                  <w:szCs w:val="21"/>
                </w:rPr>
                <w:t>2）关联方</w:t>
              </w:r>
            </w:p>
            <w:p w:rsidR="00D50F8E" w:rsidRDefault="001C6035">
              <w:pPr>
                <w:ind w:firstLineChars="200" w:firstLine="420"/>
                <w:rPr>
                  <w:sz w:val="21"/>
                  <w:szCs w:val="21"/>
                </w:rPr>
              </w:pPr>
              <w:r>
                <w:rPr>
                  <w:rFonts w:hint="eastAsia"/>
                  <w:sz w:val="21"/>
                  <w:szCs w:val="21"/>
                </w:rPr>
                <w:t>一方控制、共同控制另一方或对另一方施加重大影响，以及两方或两方以上受同一方控制、共同控制或重大影响的，构成关联方。关联方可为个人或企业。仅仅同受国家控制而不存在其他关联方关系的公司之间不构成本公司的关联方。</w:t>
              </w:r>
            </w:p>
            <w:p w:rsidR="00D50F8E" w:rsidRDefault="001C6035">
              <w:pPr>
                <w:ind w:firstLineChars="200" w:firstLine="420"/>
                <w:rPr>
                  <w:sz w:val="21"/>
                  <w:szCs w:val="21"/>
                </w:rPr>
              </w:pPr>
              <w:r>
                <w:rPr>
                  <w:rFonts w:hint="eastAsia"/>
                  <w:sz w:val="21"/>
                  <w:szCs w:val="21"/>
                </w:rPr>
                <w:t>本公司的关联方包括但不限于：</w:t>
              </w:r>
            </w:p>
            <w:p w:rsidR="00D50F8E" w:rsidRDefault="001C6035">
              <w:pPr>
                <w:ind w:firstLineChars="200" w:firstLine="420"/>
                <w:rPr>
                  <w:sz w:val="21"/>
                  <w:szCs w:val="21"/>
                </w:rPr>
              </w:pPr>
              <w:r>
                <w:rPr>
                  <w:rFonts w:hint="eastAsia"/>
                  <w:sz w:val="21"/>
                  <w:szCs w:val="21"/>
                </w:rPr>
                <w:t>①本公司的母公司；</w:t>
              </w:r>
            </w:p>
            <w:p w:rsidR="00D50F8E" w:rsidRDefault="001C6035">
              <w:pPr>
                <w:ind w:firstLineChars="200" w:firstLine="420"/>
                <w:rPr>
                  <w:sz w:val="21"/>
                  <w:szCs w:val="21"/>
                </w:rPr>
              </w:pPr>
              <w:r>
                <w:rPr>
                  <w:rFonts w:hint="eastAsia"/>
                  <w:sz w:val="21"/>
                  <w:szCs w:val="21"/>
                </w:rPr>
                <w:t>②本公司的子公司；</w:t>
              </w:r>
            </w:p>
            <w:p w:rsidR="00D50F8E" w:rsidRDefault="001C6035">
              <w:pPr>
                <w:ind w:firstLineChars="200" w:firstLine="420"/>
                <w:rPr>
                  <w:sz w:val="21"/>
                  <w:szCs w:val="21"/>
                </w:rPr>
              </w:pPr>
              <w:r>
                <w:rPr>
                  <w:rFonts w:hint="eastAsia"/>
                  <w:sz w:val="21"/>
                  <w:szCs w:val="21"/>
                </w:rPr>
                <w:t>③与本公司受同一母公司控制的其他企业；</w:t>
              </w:r>
            </w:p>
            <w:p w:rsidR="00D50F8E" w:rsidRDefault="001C6035">
              <w:pPr>
                <w:ind w:firstLineChars="200" w:firstLine="420"/>
                <w:rPr>
                  <w:sz w:val="21"/>
                  <w:szCs w:val="21"/>
                </w:rPr>
              </w:pPr>
              <w:r>
                <w:rPr>
                  <w:rFonts w:hint="eastAsia"/>
                  <w:sz w:val="21"/>
                  <w:szCs w:val="21"/>
                </w:rPr>
                <w:t>④对本公司实施共同控制的投资方；</w:t>
              </w:r>
            </w:p>
            <w:p w:rsidR="00D50F8E" w:rsidRDefault="001C6035">
              <w:pPr>
                <w:ind w:firstLineChars="200" w:firstLine="420"/>
                <w:rPr>
                  <w:sz w:val="21"/>
                  <w:szCs w:val="21"/>
                </w:rPr>
              </w:pPr>
              <w:r>
                <w:rPr>
                  <w:rFonts w:hint="eastAsia"/>
                  <w:sz w:val="21"/>
                  <w:szCs w:val="21"/>
                </w:rPr>
                <w:t>⑤对本公司施加重大影响的投资方；</w:t>
              </w:r>
            </w:p>
            <w:p w:rsidR="00D50F8E" w:rsidRDefault="001C6035">
              <w:pPr>
                <w:ind w:firstLineChars="200" w:firstLine="420"/>
                <w:rPr>
                  <w:sz w:val="21"/>
                  <w:szCs w:val="21"/>
                </w:rPr>
              </w:pPr>
              <w:r>
                <w:rPr>
                  <w:rFonts w:hint="eastAsia"/>
                  <w:sz w:val="21"/>
                  <w:szCs w:val="21"/>
                </w:rPr>
                <w:t>⑥本公司的合营企业，包括合营企业的子公司；</w:t>
              </w:r>
            </w:p>
            <w:p w:rsidR="00D50F8E" w:rsidRDefault="001C6035">
              <w:pPr>
                <w:ind w:firstLineChars="200" w:firstLine="420"/>
                <w:rPr>
                  <w:sz w:val="21"/>
                  <w:szCs w:val="21"/>
                </w:rPr>
              </w:pPr>
              <w:r>
                <w:rPr>
                  <w:rFonts w:hint="eastAsia"/>
                  <w:sz w:val="21"/>
                  <w:szCs w:val="21"/>
                </w:rPr>
                <w:t>⑦本公司的联营企业，包括联营企业的子公司；</w:t>
              </w:r>
            </w:p>
            <w:p w:rsidR="00D50F8E" w:rsidRDefault="001C6035">
              <w:pPr>
                <w:ind w:firstLineChars="200" w:firstLine="420"/>
                <w:rPr>
                  <w:sz w:val="21"/>
                  <w:szCs w:val="21"/>
                </w:rPr>
              </w:pPr>
              <w:r>
                <w:rPr>
                  <w:rFonts w:hint="eastAsia"/>
                  <w:sz w:val="21"/>
                  <w:szCs w:val="21"/>
                </w:rPr>
                <w:t>⑧本公司的主要投资者个人及与其关系密切的家庭成员；</w:t>
              </w:r>
            </w:p>
            <w:p w:rsidR="00D50F8E" w:rsidRDefault="001C6035">
              <w:pPr>
                <w:ind w:firstLineChars="200" w:firstLine="420"/>
                <w:rPr>
                  <w:sz w:val="21"/>
                  <w:szCs w:val="21"/>
                </w:rPr>
              </w:pPr>
              <w:r>
                <w:rPr>
                  <w:rFonts w:hint="eastAsia"/>
                  <w:sz w:val="21"/>
                  <w:szCs w:val="21"/>
                </w:rPr>
                <w:t>⑨本公司或其母公司的关键管理人员及与其关系密切的家庭成员；</w:t>
              </w:r>
            </w:p>
            <w:p w:rsidR="00D50F8E" w:rsidRDefault="001C6035">
              <w:pPr>
                <w:ind w:firstLineChars="200" w:firstLine="420"/>
                <w:rPr>
                  <w:sz w:val="21"/>
                  <w:szCs w:val="21"/>
                </w:rPr>
              </w:pPr>
              <w:r>
                <w:rPr>
                  <w:rFonts w:hint="eastAsia"/>
                  <w:sz w:val="21"/>
                  <w:szCs w:val="21"/>
                </w:rPr>
                <w:t>⑩本公司的主要投资者个人、关键管理人员及与其关系密切的家庭成员控制、共同控制的其他企业。</w:t>
              </w:r>
            </w:p>
          </w:sdtContent>
        </w:sdt>
      </w:sdtContent>
    </w:sdt>
    <w:p w:rsidR="00D50F8E" w:rsidRDefault="00D50F8E">
      <w:pPr>
        <w:rPr>
          <w:szCs w:val="21"/>
        </w:rPr>
      </w:pPr>
    </w:p>
    <w:p w:rsidR="00D50F8E" w:rsidRDefault="001C6035">
      <w:pPr>
        <w:pStyle w:val="3"/>
        <w:numPr>
          <w:ilvl w:val="0"/>
          <w:numId w:val="35"/>
        </w:numPr>
      </w:pPr>
      <w:r>
        <w:rPr>
          <w:rFonts w:hint="eastAsia"/>
        </w:rPr>
        <w:t>重要</w:t>
      </w:r>
      <w:r>
        <w:t>会计政策</w:t>
      </w:r>
      <w:r>
        <w:rPr>
          <w:rFonts w:hint="eastAsia"/>
        </w:rPr>
        <w:t>和</w:t>
      </w:r>
      <w:r>
        <w:t>会计估计的变更</w:t>
      </w:r>
    </w:p>
    <w:p w:rsidR="00D50F8E" w:rsidRDefault="001C6035">
      <w:pPr>
        <w:pStyle w:val="4"/>
        <w:numPr>
          <w:ilvl w:val="3"/>
          <w:numId w:val="41"/>
        </w:numPr>
        <w:ind w:left="426" w:hanging="426"/>
      </w:pPr>
      <w:r>
        <w:rPr>
          <w:rFonts w:hint="eastAsia"/>
        </w:rPr>
        <w:t>重要</w:t>
      </w:r>
      <w:r>
        <w:t>会计政策变更</w:t>
      </w:r>
    </w:p>
    <w:sdt>
      <w:sdtPr>
        <w:rPr>
          <w:szCs w:val="21"/>
        </w:rPr>
        <w:alias w:val="是否适用：重要会计政策变更[双击切换]"/>
        <w:tag w:val="_GBC_f1ebc580f60c4d30a80747190ffbec4f"/>
        <w:id w:val="2478200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模块:会计政策变更"/>
        <w:tag w:val="_GBC_0e06dc657bb8435eb065c6bd60685496"/>
        <w:id w:val="24782005"/>
        <w:lock w:val="sdtLocked"/>
        <w:placeholder>
          <w:docPart w:val="GBC22222222222222222222222222222"/>
        </w:placeholder>
      </w:sdtPr>
      <w:sdtEndPr>
        <w:rPr>
          <w:rFonts w:ascii="Times New Roman" w:hAnsi="Times New Roman" w:cs="Times New Roman"/>
          <w:kern w:val="2"/>
        </w:rPr>
      </w:sdtEndPr>
      <w:sdtContent>
        <w:sdt>
          <w:sdtPr>
            <w:rPr>
              <w:szCs w:val="21"/>
            </w:rPr>
            <w:alias w:val="会计政策的变更的其他说明"/>
            <w:tag w:val="_GBC_93e2fc5a38cb45958eae783eee8d98c3"/>
            <w:id w:val="24782004"/>
            <w:lock w:val="sdtLocked"/>
            <w:placeholder>
              <w:docPart w:val="GBC22222222222222222222222222222"/>
            </w:placeholder>
          </w:sdtPr>
          <w:sdtContent>
            <w:p w:rsidR="00D50F8E" w:rsidRDefault="00127914">
              <w:pPr>
                <w:ind w:firstLineChars="200" w:firstLine="480"/>
                <w:rPr>
                  <w:sz w:val="21"/>
                  <w:szCs w:val="21"/>
                  <w:shd w:val="clear" w:color="auto" w:fill="FFFFFF"/>
                </w:rPr>
              </w:pPr>
              <w:r>
                <w:rPr>
                  <w:szCs w:val="21"/>
                </w:rPr>
                <w:fldChar w:fldCharType="begin"/>
              </w:r>
              <w:r w:rsidR="001C6035">
                <w:rPr>
                  <w:szCs w:val="21"/>
                </w:rPr>
                <w:instrText xml:space="preserve"> </w:instrText>
              </w:r>
              <w:r w:rsidR="001C6035">
                <w:rPr>
                  <w:rFonts w:hint="eastAsia"/>
                  <w:szCs w:val="21"/>
                </w:rPr>
                <w:instrText>= 1 \* GB3</w:instrText>
              </w:r>
              <w:r w:rsidR="001C6035">
                <w:rPr>
                  <w:szCs w:val="21"/>
                </w:rPr>
                <w:instrText xml:space="preserve"> </w:instrText>
              </w:r>
              <w:r>
                <w:rPr>
                  <w:szCs w:val="21"/>
                </w:rPr>
                <w:fldChar w:fldCharType="separate"/>
              </w:r>
              <w:r w:rsidR="001C6035">
                <w:rPr>
                  <w:rFonts w:hint="eastAsia"/>
                  <w:szCs w:val="21"/>
                </w:rPr>
                <w:t>①</w:t>
              </w:r>
              <w:r>
                <w:rPr>
                  <w:szCs w:val="21"/>
                </w:rPr>
                <w:fldChar w:fldCharType="end"/>
              </w:r>
              <w:r w:rsidR="001C6035">
                <w:rPr>
                  <w:rFonts w:hint="eastAsia"/>
                  <w:szCs w:val="21"/>
                </w:rPr>
                <w:t xml:space="preserve"> </w:t>
              </w:r>
              <w:r w:rsidR="001C6035">
                <w:rPr>
                  <w:rFonts w:hint="eastAsia"/>
                  <w:sz w:val="21"/>
                  <w:szCs w:val="21"/>
                  <w:shd w:val="clear" w:color="auto" w:fill="FFFFFF"/>
                </w:rPr>
                <w:t>财政部于2017年及2019年颁布了以下会计准则及修订：</w:t>
              </w:r>
            </w:p>
            <w:p w:rsidR="00D50F8E" w:rsidRDefault="001C6035">
              <w:pPr>
                <w:ind w:firstLineChars="200" w:firstLine="420"/>
                <w:rPr>
                  <w:sz w:val="21"/>
                  <w:szCs w:val="21"/>
                  <w:shd w:val="clear" w:color="auto" w:fill="FFFFFF"/>
                </w:rPr>
              </w:pPr>
              <w:r>
                <w:rPr>
                  <w:rFonts w:hint="eastAsia"/>
                  <w:sz w:val="21"/>
                  <w:szCs w:val="21"/>
                  <w:shd w:val="clear" w:color="auto" w:fill="FFFFFF"/>
                </w:rPr>
                <w:lastRenderedPageBreak/>
                <w:t>- 《企业会计准则第22号——金融工具确认和计量》</w:t>
              </w:r>
            </w:p>
            <w:p w:rsidR="00D50F8E" w:rsidRDefault="001C6035">
              <w:pPr>
                <w:ind w:firstLineChars="200" w:firstLine="420"/>
                <w:rPr>
                  <w:sz w:val="21"/>
                  <w:szCs w:val="21"/>
                  <w:shd w:val="clear" w:color="auto" w:fill="FFFFFF"/>
                </w:rPr>
              </w:pPr>
              <w:r>
                <w:rPr>
                  <w:rFonts w:hint="eastAsia"/>
                  <w:sz w:val="21"/>
                  <w:szCs w:val="21"/>
                  <w:shd w:val="clear" w:color="auto" w:fill="FFFFFF"/>
                </w:rPr>
                <w:t>- 《企业会计准则第23号——金融资产转移》</w:t>
              </w:r>
            </w:p>
            <w:p w:rsidR="00D50F8E" w:rsidRDefault="001C6035">
              <w:pPr>
                <w:ind w:firstLineChars="200" w:firstLine="420"/>
                <w:rPr>
                  <w:sz w:val="21"/>
                  <w:szCs w:val="21"/>
                  <w:shd w:val="clear" w:color="auto" w:fill="FFFFFF"/>
                </w:rPr>
              </w:pPr>
              <w:r>
                <w:rPr>
                  <w:rFonts w:hint="eastAsia"/>
                  <w:sz w:val="21"/>
                  <w:szCs w:val="21"/>
                  <w:shd w:val="clear" w:color="auto" w:fill="FFFFFF"/>
                </w:rPr>
                <w:t>- 《企业会计准则第24号——套期会计》</w:t>
              </w:r>
            </w:p>
            <w:p w:rsidR="00D50F8E" w:rsidRDefault="001C6035">
              <w:pPr>
                <w:ind w:firstLineChars="200" w:firstLine="420"/>
                <w:rPr>
                  <w:sz w:val="21"/>
                  <w:szCs w:val="21"/>
                  <w:shd w:val="clear" w:color="auto" w:fill="FFFFFF"/>
                </w:rPr>
              </w:pPr>
              <w:r>
                <w:rPr>
                  <w:rFonts w:hint="eastAsia"/>
                  <w:sz w:val="21"/>
                  <w:szCs w:val="21"/>
                  <w:shd w:val="clear" w:color="auto" w:fill="FFFFFF"/>
                </w:rPr>
                <w:t>- 《企业会计准则第37号——金融工具列报》</w:t>
              </w:r>
            </w:p>
            <w:p w:rsidR="00D50F8E" w:rsidRDefault="001C6035">
              <w:pPr>
                <w:ind w:firstLineChars="200" w:firstLine="420"/>
                <w:rPr>
                  <w:sz w:val="21"/>
                  <w:szCs w:val="21"/>
                  <w:shd w:val="clear" w:color="auto" w:fill="FFFFFF"/>
                </w:rPr>
              </w:pPr>
              <w:r>
                <w:rPr>
                  <w:rFonts w:hint="eastAsia"/>
                  <w:sz w:val="21"/>
                  <w:szCs w:val="21"/>
                  <w:shd w:val="clear" w:color="auto" w:fill="FFFFFF"/>
                </w:rPr>
                <w:t>（统称为“新金融工具准则”）</w:t>
              </w:r>
            </w:p>
            <w:p w:rsidR="00D50F8E" w:rsidRDefault="001C6035">
              <w:pPr>
                <w:ind w:firstLineChars="200" w:firstLine="420"/>
                <w:rPr>
                  <w:sz w:val="21"/>
                  <w:szCs w:val="21"/>
                  <w:shd w:val="clear" w:color="auto" w:fill="FFFFFF"/>
                </w:rPr>
              </w:pPr>
              <w:r>
                <w:rPr>
                  <w:rFonts w:hint="eastAsia"/>
                  <w:sz w:val="21"/>
                  <w:szCs w:val="21"/>
                  <w:shd w:val="clear" w:color="auto" w:fill="FFFFFF"/>
                </w:rPr>
                <w:t>- 《企业会计准则第7号——非货币性资产交换》</w:t>
              </w:r>
            </w:p>
            <w:p w:rsidR="00D50F8E" w:rsidRDefault="001C6035">
              <w:pPr>
                <w:ind w:firstLineChars="200" w:firstLine="420"/>
                <w:rPr>
                  <w:sz w:val="21"/>
                  <w:szCs w:val="21"/>
                  <w:shd w:val="clear" w:color="auto" w:fill="FFFFFF"/>
                </w:rPr>
              </w:pPr>
              <w:r>
                <w:rPr>
                  <w:rFonts w:hint="eastAsia"/>
                  <w:sz w:val="21"/>
                  <w:szCs w:val="21"/>
                  <w:shd w:val="clear" w:color="auto" w:fill="FFFFFF"/>
                </w:rPr>
                <w:t>- 《企业会计准则第12号——债务重组》</w:t>
              </w:r>
            </w:p>
            <w:p w:rsidR="00D50F8E" w:rsidRDefault="001C6035">
              <w:pPr>
                <w:ind w:firstLineChars="200" w:firstLine="420"/>
                <w:rPr>
                  <w:sz w:val="21"/>
                  <w:szCs w:val="21"/>
                  <w:shd w:val="clear" w:color="auto" w:fill="FFFFFF"/>
                </w:rPr>
              </w:pPr>
              <w:r>
                <w:rPr>
                  <w:rFonts w:hint="eastAsia"/>
                  <w:sz w:val="21"/>
                  <w:szCs w:val="21"/>
                  <w:shd w:val="clear" w:color="auto" w:fill="FFFFFF"/>
                </w:rPr>
                <w:t>- 《关于修订印发</w:t>
              </w:r>
              <w:r>
                <w:rPr>
                  <w:sz w:val="21"/>
                  <w:szCs w:val="21"/>
                  <w:shd w:val="clear" w:color="auto" w:fill="FFFFFF"/>
                </w:rPr>
                <w:t>2019年度一般企业财务报表格式的通知</w:t>
              </w:r>
              <w:r>
                <w:rPr>
                  <w:rFonts w:hint="eastAsia"/>
                  <w:sz w:val="21"/>
                  <w:szCs w:val="21"/>
                  <w:shd w:val="clear" w:color="auto" w:fill="FFFFFF"/>
                </w:rPr>
                <w:t>》本公司自 2019年执行上述企业会计准则及修订，对会计政策相关内容及报表格式进行了调整。</w:t>
              </w:r>
            </w:p>
            <w:p w:rsidR="00D50F8E" w:rsidRDefault="00127914">
              <w:pPr>
                <w:ind w:firstLineChars="200" w:firstLine="420"/>
                <w:rPr>
                  <w:sz w:val="21"/>
                  <w:szCs w:val="21"/>
                  <w:shd w:val="clear" w:color="auto" w:fill="FFFFFF"/>
                </w:rPr>
              </w:pPr>
              <w:r>
                <w:rPr>
                  <w:sz w:val="21"/>
                  <w:szCs w:val="21"/>
                  <w:shd w:val="clear" w:color="auto" w:fill="FFFFFF"/>
                </w:rPr>
                <w:fldChar w:fldCharType="begin"/>
              </w:r>
              <w:r w:rsidR="001C6035">
                <w:rPr>
                  <w:sz w:val="21"/>
                  <w:szCs w:val="21"/>
                  <w:shd w:val="clear" w:color="auto" w:fill="FFFFFF"/>
                </w:rPr>
                <w:instrText xml:space="preserve"> </w:instrText>
              </w:r>
              <w:r w:rsidR="001C6035">
                <w:rPr>
                  <w:rFonts w:hint="eastAsia"/>
                  <w:sz w:val="21"/>
                  <w:szCs w:val="21"/>
                  <w:shd w:val="clear" w:color="auto" w:fill="FFFFFF"/>
                </w:rPr>
                <w:instrText>= 2 \* GB3</w:instrText>
              </w:r>
              <w:r w:rsidR="001C6035">
                <w:rPr>
                  <w:sz w:val="21"/>
                  <w:szCs w:val="21"/>
                  <w:shd w:val="clear" w:color="auto" w:fill="FFFFFF"/>
                </w:rPr>
                <w:instrText xml:space="preserve"> </w:instrText>
              </w:r>
              <w:r>
                <w:rPr>
                  <w:sz w:val="21"/>
                  <w:szCs w:val="21"/>
                  <w:shd w:val="clear" w:color="auto" w:fill="FFFFFF"/>
                </w:rPr>
                <w:fldChar w:fldCharType="separate"/>
              </w:r>
              <w:r w:rsidR="001C6035">
                <w:rPr>
                  <w:rFonts w:hint="eastAsia"/>
                  <w:sz w:val="21"/>
                  <w:szCs w:val="21"/>
                  <w:shd w:val="clear" w:color="auto" w:fill="FFFFFF"/>
                </w:rPr>
                <w:t>②</w:t>
              </w:r>
              <w:r>
                <w:rPr>
                  <w:sz w:val="21"/>
                  <w:szCs w:val="21"/>
                  <w:shd w:val="clear" w:color="auto" w:fill="FFFFFF"/>
                </w:rPr>
                <w:fldChar w:fldCharType="end"/>
              </w:r>
              <w:r w:rsidR="001C6035">
                <w:rPr>
                  <w:rFonts w:hint="eastAsia"/>
                  <w:sz w:val="21"/>
                  <w:szCs w:val="21"/>
                  <w:shd w:val="clear" w:color="auto" w:fill="FFFFFF"/>
                </w:rPr>
                <w:t>本公司采用上述企业会计准则及修订的主要影响如下：</w:t>
              </w:r>
            </w:p>
            <w:p w:rsidR="00D50F8E" w:rsidRDefault="001C6035">
              <w:pPr>
                <w:ind w:firstLineChars="250" w:firstLine="525"/>
                <w:rPr>
                  <w:sz w:val="21"/>
                  <w:szCs w:val="21"/>
                  <w:shd w:val="clear" w:color="auto" w:fill="FFFFFF"/>
                </w:rPr>
              </w:pPr>
              <w:r>
                <w:rPr>
                  <w:rFonts w:hint="eastAsia"/>
                  <w:sz w:val="21"/>
                  <w:szCs w:val="21"/>
                  <w:shd w:val="clear" w:color="auto" w:fill="FFFFFF"/>
                </w:rPr>
                <w:t>A 执行新金融工具准则未对本公司财务状况和经营成本产生重大影响。</w:t>
              </w:r>
            </w:p>
            <w:p w:rsidR="00D50F8E" w:rsidRDefault="001C6035">
              <w:pPr>
                <w:ind w:firstLineChars="250" w:firstLine="525"/>
                <w:rPr>
                  <w:sz w:val="21"/>
                  <w:szCs w:val="21"/>
                  <w:shd w:val="clear" w:color="auto" w:fill="FFFFFF"/>
                </w:rPr>
              </w:pPr>
              <w:r>
                <w:rPr>
                  <w:rFonts w:hint="eastAsia"/>
                  <w:sz w:val="21"/>
                  <w:szCs w:val="21"/>
                  <w:shd w:val="clear" w:color="auto" w:fill="FFFFFF"/>
                </w:rPr>
                <w:t>B 账务报表列报</w:t>
              </w:r>
            </w:p>
            <w:p w:rsidR="00D50F8E" w:rsidRDefault="001C6035">
              <w:pPr>
                <w:ind w:firstLineChars="250" w:firstLine="525"/>
                <w:rPr>
                  <w:szCs w:val="21"/>
                </w:rPr>
              </w:pPr>
              <w:r>
                <w:rPr>
                  <w:rFonts w:hint="eastAsia"/>
                  <w:sz w:val="21"/>
                  <w:szCs w:val="21"/>
                  <w:shd w:val="clear" w:color="auto" w:fill="FFFFFF"/>
                </w:rPr>
                <w:t>本公司根据财会</w:t>
              </w:r>
              <w:r>
                <w:rPr>
                  <w:sz w:val="21"/>
                  <w:szCs w:val="21"/>
                  <w:shd w:val="clear" w:color="auto" w:fill="FFFFFF"/>
                </w:rPr>
                <w:t>[</w:t>
              </w:r>
              <w:r>
                <w:rPr>
                  <w:rFonts w:hint="eastAsia"/>
                  <w:sz w:val="21"/>
                  <w:szCs w:val="21"/>
                  <w:shd w:val="clear" w:color="auto" w:fill="FFFFFF"/>
                </w:rPr>
                <w:t>2019</w:t>
              </w:r>
              <w:r>
                <w:rPr>
                  <w:sz w:val="21"/>
                  <w:szCs w:val="21"/>
                  <w:shd w:val="clear" w:color="auto" w:fill="FFFFFF"/>
                </w:rPr>
                <w:t>]</w:t>
              </w:r>
              <w:r>
                <w:rPr>
                  <w:rFonts w:hint="eastAsia"/>
                  <w:sz w:val="21"/>
                  <w:szCs w:val="21"/>
                  <w:shd w:val="clear" w:color="auto" w:fill="FFFFFF"/>
                </w:rPr>
                <w:t xml:space="preserve">6号规定的财务报表格式编制2019年度半年报，并采用追溯调整法对比较财务报表的列报进行了调整。  </w:t>
              </w:r>
            </w:p>
          </w:sdtContent>
        </w:sdt>
      </w:sdtContent>
    </w:sdt>
    <w:p w:rsidR="00D50F8E" w:rsidRDefault="001C6035">
      <w:pPr>
        <w:ind w:firstLineChars="200" w:firstLine="420"/>
        <w:rPr>
          <w:rFonts w:cs="Times New Roman"/>
          <w:sz w:val="21"/>
          <w:szCs w:val="21"/>
        </w:rPr>
      </w:pPr>
      <w:r>
        <w:rPr>
          <w:rFonts w:cs="Times New Roman" w:hint="eastAsia"/>
          <w:sz w:val="21"/>
          <w:szCs w:val="21"/>
        </w:rPr>
        <w:t>相关列报调整影响如下：</w:t>
      </w:r>
    </w:p>
    <w:p w:rsidR="00D50F8E" w:rsidRDefault="001C6035">
      <w:pPr>
        <w:ind w:firstLineChars="200" w:firstLine="420"/>
        <w:rPr>
          <w:rFonts w:cs="Times New Roman"/>
          <w:sz w:val="21"/>
          <w:szCs w:val="21"/>
        </w:rPr>
      </w:pPr>
      <w:r>
        <w:rPr>
          <w:rFonts w:cs="Times New Roman" w:hint="eastAsia"/>
          <w:sz w:val="21"/>
          <w:szCs w:val="21"/>
        </w:rPr>
        <w:t>2018 年 12 月 31 日受影响的资产负债表项目:                       单位：元</w:t>
      </w:r>
    </w:p>
    <w:tbl>
      <w:tblPr>
        <w:tblStyle w:val="Style99"/>
        <w:tblW w:w="9184" w:type="dxa"/>
        <w:tblInd w:w="108" w:type="dxa"/>
        <w:tblLayout w:type="fixed"/>
        <w:tblLook w:val="04A0"/>
      </w:tblPr>
      <w:tblGrid>
        <w:gridCol w:w="2694"/>
        <w:gridCol w:w="2281"/>
        <w:gridCol w:w="2001"/>
        <w:gridCol w:w="2208"/>
      </w:tblGrid>
      <w:tr w:rsidR="00D50F8E">
        <w:trPr>
          <w:trHeight w:val="255"/>
        </w:trPr>
        <w:tc>
          <w:tcPr>
            <w:tcW w:w="2694" w:type="dxa"/>
            <w:vMerge w:val="restart"/>
            <w:tcBorders>
              <w:top w:val="double" w:sz="6" w:space="0" w:color="auto"/>
              <w:left w:val="nil"/>
              <w:bottom w:val="dotted" w:sz="4" w:space="0" w:color="000000"/>
              <w:right w:val="dotted" w:sz="4" w:space="0" w:color="auto"/>
            </w:tcBorders>
            <w:shd w:val="clear" w:color="auto" w:fill="auto"/>
            <w:vAlign w:val="center"/>
          </w:tcPr>
          <w:p w:rsidR="00D50F8E" w:rsidRDefault="001C6035">
            <w:pPr>
              <w:jc w:val="center"/>
              <w:rPr>
                <w:color w:val="000000"/>
                <w:sz w:val="21"/>
                <w:szCs w:val="21"/>
              </w:rPr>
            </w:pPr>
            <w:r>
              <w:rPr>
                <w:rFonts w:hint="eastAsia"/>
                <w:color w:val="000000"/>
                <w:sz w:val="21"/>
                <w:szCs w:val="21"/>
              </w:rPr>
              <w:t>资产负债表项目</w:t>
            </w:r>
          </w:p>
        </w:tc>
        <w:tc>
          <w:tcPr>
            <w:tcW w:w="2281" w:type="dxa"/>
            <w:vMerge w:val="restart"/>
            <w:tcBorders>
              <w:top w:val="double" w:sz="6" w:space="0" w:color="auto"/>
              <w:left w:val="dotted" w:sz="4" w:space="0" w:color="auto"/>
              <w:bottom w:val="dotted" w:sz="4" w:space="0" w:color="000000"/>
              <w:right w:val="dotted" w:sz="4" w:space="0" w:color="auto"/>
            </w:tcBorders>
            <w:shd w:val="clear" w:color="auto" w:fill="auto"/>
            <w:noWrap/>
            <w:vAlign w:val="center"/>
          </w:tcPr>
          <w:p w:rsidR="00D50F8E" w:rsidRDefault="001C6035">
            <w:pPr>
              <w:jc w:val="center"/>
              <w:rPr>
                <w:color w:val="000000"/>
                <w:sz w:val="21"/>
                <w:szCs w:val="21"/>
              </w:rPr>
            </w:pPr>
            <w:r>
              <w:rPr>
                <w:rFonts w:hint="eastAsia"/>
                <w:color w:val="000000"/>
                <w:sz w:val="21"/>
                <w:szCs w:val="21"/>
              </w:rPr>
              <w:t>调整前</w:t>
            </w:r>
          </w:p>
        </w:tc>
        <w:tc>
          <w:tcPr>
            <w:tcW w:w="2001" w:type="dxa"/>
            <w:tcBorders>
              <w:top w:val="double" w:sz="6" w:space="0" w:color="auto"/>
              <w:left w:val="nil"/>
              <w:bottom w:val="nil"/>
              <w:right w:val="dotted" w:sz="4" w:space="0" w:color="auto"/>
            </w:tcBorders>
            <w:shd w:val="clear" w:color="auto" w:fill="auto"/>
            <w:vAlign w:val="center"/>
          </w:tcPr>
          <w:p w:rsidR="00D50F8E" w:rsidRDefault="001C6035">
            <w:pPr>
              <w:jc w:val="center"/>
              <w:rPr>
                <w:color w:val="000000"/>
                <w:sz w:val="21"/>
                <w:szCs w:val="21"/>
              </w:rPr>
            </w:pPr>
            <w:r>
              <w:rPr>
                <w:rFonts w:hint="eastAsia"/>
                <w:color w:val="000000"/>
                <w:sz w:val="21"/>
                <w:szCs w:val="21"/>
              </w:rPr>
              <w:t>调整数</w:t>
            </w:r>
          </w:p>
        </w:tc>
        <w:tc>
          <w:tcPr>
            <w:tcW w:w="2208" w:type="dxa"/>
            <w:vMerge w:val="restart"/>
            <w:tcBorders>
              <w:top w:val="double" w:sz="6" w:space="0" w:color="auto"/>
              <w:left w:val="dotted" w:sz="4" w:space="0" w:color="auto"/>
              <w:bottom w:val="dotted" w:sz="4" w:space="0" w:color="000000"/>
              <w:right w:val="nil"/>
            </w:tcBorders>
            <w:shd w:val="clear" w:color="auto" w:fill="auto"/>
            <w:noWrap/>
            <w:vAlign w:val="center"/>
          </w:tcPr>
          <w:p w:rsidR="00D50F8E" w:rsidRDefault="001C6035">
            <w:pPr>
              <w:jc w:val="center"/>
              <w:rPr>
                <w:color w:val="000000"/>
                <w:sz w:val="21"/>
                <w:szCs w:val="21"/>
              </w:rPr>
            </w:pPr>
            <w:r>
              <w:rPr>
                <w:rFonts w:hint="eastAsia"/>
                <w:color w:val="000000"/>
                <w:sz w:val="21"/>
                <w:szCs w:val="21"/>
              </w:rPr>
              <w:t>调整后</w:t>
            </w:r>
          </w:p>
        </w:tc>
      </w:tr>
      <w:tr w:rsidR="00D50F8E">
        <w:trPr>
          <w:trHeight w:val="240"/>
        </w:trPr>
        <w:tc>
          <w:tcPr>
            <w:tcW w:w="2694" w:type="dxa"/>
            <w:vMerge/>
            <w:tcBorders>
              <w:top w:val="double" w:sz="6" w:space="0" w:color="auto"/>
              <w:left w:val="nil"/>
              <w:bottom w:val="dotted" w:sz="4" w:space="0" w:color="000000"/>
              <w:right w:val="dotted" w:sz="4" w:space="0" w:color="auto"/>
            </w:tcBorders>
            <w:vAlign w:val="center"/>
          </w:tcPr>
          <w:p w:rsidR="00D50F8E" w:rsidRDefault="00D50F8E">
            <w:pPr>
              <w:rPr>
                <w:color w:val="000000"/>
                <w:sz w:val="21"/>
                <w:szCs w:val="21"/>
              </w:rPr>
            </w:pPr>
          </w:p>
        </w:tc>
        <w:tc>
          <w:tcPr>
            <w:tcW w:w="2281" w:type="dxa"/>
            <w:vMerge/>
            <w:tcBorders>
              <w:top w:val="double" w:sz="6" w:space="0" w:color="auto"/>
              <w:left w:val="dotted" w:sz="4" w:space="0" w:color="auto"/>
              <w:bottom w:val="dotted" w:sz="4" w:space="0" w:color="000000"/>
              <w:right w:val="dotted" w:sz="4" w:space="0" w:color="auto"/>
            </w:tcBorders>
            <w:vAlign w:val="center"/>
          </w:tcPr>
          <w:p w:rsidR="00D50F8E" w:rsidRDefault="00D50F8E">
            <w:pPr>
              <w:rPr>
                <w:color w:val="000000"/>
                <w:sz w:val="21"/>
                <w:szCs w:val="21"/>
              </w:rPr>
            </w:pP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center"/>
              <w:rPr>
                <w:sz w:val="21"/>
                <w:szCs w:val="21"/>
              </w:rPr>
            </w:pPr>
            <w:r>
              <w:rPr>
                <w:rFonts w:hint="eastAsia"/>
                <w:sz w:val="21"/>
                <w:szCs w:val="21"/>
              </w:rPr>
              <w:t>(增加+/减少-)</w:t>
            </w:r>
          </w:p>
        </w:tc>
        <w:tc>
          <w:tcPr>
            <w:tcW w:w="2208" w:type="dxa"/>
            <w:vMerge/>
            <w:tcBorders>
              <w:top w:val="double" w:sz="6" w:space="0" w:color="auto"/>
              <w:left w:val="dotted" w:sz="4" w:space="0" w:color="auto"/>
              <w:bottom w:val="dotted" w:sz="4" w:space="0" w:color="000000"/>
              <w:right w:val="nil"/>
            </w:tcBorders>
            <w:vAlign w:val="center"/>
          </w:tcPr>
          <w:p w:rsidR="00D50F8E" w:rsidRDefault="00D50F8E">
            <w:pPr>
              <w:rPr>
                <w:color w:val="000000"/>
                <w:sz w:val="21"/>
                <w:szCs w:val="21"/>
              </w:rPr>
            </w:pP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 xml:space="preserve">应收票据及应收账款            </w:t>
            </w:r>
          </w:p>
        </w:tc>
        <w:tc>
          <w:tcPr>
            <w:tcW w:w="2281" w:type="dxa"/>
            <w:tcBorders>
              <w:top w:val="nil"/>
              <w:left w:val="nil"/>
              <w:bottom w:val="dotted" w:sz="4" w:space="0" w:color="auto"/>
              <w:right w:val="dotted" w:sz="4" w:space="0" w:color="auto"/>
            </w:tcBorders>
            <w:shd w:val="clear" w:color="auto" w:fill="auto"/>
            <w:noWrap/>
            <w:vAlign w:val="bottom"/>
          </w:tcPr>
          <w:p w:rsidR="00D50F8E" w:rsidRDefault="001C6035">
            <w:pPr>
              <w:rPr>
                <w:sz w:val="21"/>
                <w:szCs w:val="21"/>
              </w:rPr>
            </w:pPr>
            <w:r>
              <w:rPr>
                <w:sz w:val="21"/>
                <w:szCs w:val="21"/>
              </w:rPr>
              <w:t>3,743,557,869.52</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-3,743,557,869.52</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 xml:space="preserve">　</w:t>
            </w: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 xml:space="preserve">应收票据 </w:t>
            </w:r>
          </w:p>
        </w:tc>
        <w:tc>
          <w:tcPr>
            <w:tcW w:w="2281" w:type="dxa"/>
            <w:tcBorders>
              <w:top w:val="nil"/>
              <w:left w:val="nil"/>
              <w:bottom w:val="dotted" w:sz="4" w:space="0" w:color="auto"/>
              <w:right w:val="dotted" w:sz="4" w:space="0" w:color="auto"/>
            </w:tcBorders>
            <w:shd w:val="clear" w:color="auto" w:fill="auto"/>
            <w:noWrap/>
            <w:vAlign w:val="center"/>
          </w:tcPr>
          <w:p w:rsidR="00D50F8E" w:rsidRDefault="001C6035">
            <w:pPr>
              <w:jc w:val="right"/>
              <w:rPr>
                <w:sz w:val="21"/>
                <w:szCs w:val="21"/>
              </w:rPr>
            </w:pPr>
            <w:r>
              <w:rPr>
                <w:sz w:val="21"/>
                <w:szCs w:val="21"/>
              </w:rPr>
              <w:t xml:space="preserve">　</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3,565,306,305.85</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3,565,306,305.85</w:t>
            </w: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应收账款</w:t>
            </w:r>
          </w:p>
        </w:tc>
        <w:tc>
          <w:tcPr>
            <w:tcW w:w="2281" w:type="dxa"/>
            <w:tcBorders>
              <w:top w:val="nil"/>
              <w:left w:val="nil"/>
              <w:bottom w:val="dotted" w:sz="4" w:space="0" w:color="auto"/>
              <w:right w:val="dotted" w:sz="4" w:space="0" w:color="auto"/>
            </w:tcBorders>
            <w:shd w:val="clear" w:color="auto" w:fill="auto"/>
            <w:noWrap/>
            <w:vAlign w:val="center"/>
          </w:tcPr>
          <w:p w:rsidR="00D50F8E" w:rsidRDefault="001C6035">
            <w:pPr>
              <w:jc w:val="right"/>
              <w:rPr>
                <w:sz w:val="21"/>
                <w:szCs w:val="21"/>
              </w:rPr>
            </w:pPr>
            <w:r>
              <w:rPr>
                <w:sz w:val="21"/>
                <w:szCs w:val="21"/>
              </w:rPr>
              <w:t xml:space="preserve">　</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178,251,563.67</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178,251,563.67</w:t>
            </w: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 xml:space="preserve">应付票据及应付账款 </w:t>
            </w:r>
          </w:p>
        </w:tc>
        <w:tc>
          <w:tcPr>
            <w:tcW w:w="2281" w:type="dxa"/>
            <w:tcBorders>
              <w:top w:val="nil"/>
              <w:left w:val="nil"/>
              <w:bottom w:val="dotted" w:sz="4" w:space="0" w:color="auto"/>
              <w:right w:val="dotted" w:sz="4" w:space="0" w:color="auto"/>
            </w:tcBorders>
            <w:shd w:val="clear" w:color="auto" w:fill="auto"/>
            <w:noWrap/>
            <w:vAlign w:val="bottom"/>
          </w:tcPr>
          <w:p w:rsidR="00D50F8E" w:rsidRDefault="001C6035">
            <w:pPr>
              <w:rPr>
                <w:sz w:val="21"/>
                <w:szCs w:val="21"/>
              </w:rPr>
            </w:pPr>
            <w:r>
              <w:rPr>
                <w:sz w:val="21"/>
                <w:szCs w:val="21"/>
              </w:rPr>
              <w:t>5,090,390,177.94</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-5,090,390,177.94</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 xml:space="preserve">　</w:t>
            </w: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 xml:space="preserve">应付票据 </w:t>
            </w:r>
          </w:p>
        </w:tc>
        <w:tc>
          <w:tcPr>
            <w:tcW w:w="2281" w:type="dxa"/>
            <w:tcBorders>
              <w:top w:val="nil"/>
              <w:left w:val="nil"/>
              <w:bottom w:val="dotted" w:sz="4" w:space="0" w:color="auto"/>
              <w:right w:val="dotted" w:sz="4" w:space="0" w:color="auto"/>
            </w:tcBorders>
            <w:shd w:val="clear" w:color="auto" w:fill="auto"/>
            <w:noWrap/>
            <w:vAlign w:val="center"/>
          </w:tcPr>
          <w:p w:rsidR="00D50F8E" w:rsidRDefault="001C6035">
            <w:pPr>
              <w:jc w:val="right"/>
              <w:rPr>
                <w:color w:val="000000"/>
                <w:sz w:val="21"/>
                <w:szCs w:val="21"/>
              </w:rPr>
            </w:pPr>
            <w:r>
              <w:rPr>
                <w:rFonts w:hint="eastAsia"/>
                <w:color w:val="000000"/>
                <w:sz w:val="21"/>
                <w:szCs w:val="21"/>
              </w:rPr>
              <w:t xml:space="preserve">　</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1,091,392,386.00</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1,091,392,386.00</w:t>
            </w:r>
          </w:p>
        </w:tc>
      </w:tr>
      <w:tr w:rsidR="00D50F8E">
        <w:trPr>
          <w:trHeight w:val="240"/>
        </w:trPr>
        <w:tc>
          <w:tcPr>
            <w:tcW w:w="2694" w:type="dxa"/>
            <w:tcBorders>
              <w:top w:val="nil"/>
              <w:left w:val="nil"/>
              <w:bottom w:val="dotted" w:sz="4"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 xml:space="preserve">应付账款 </w:t>
            </w:r>
          </w:p>
        </w:tc>
        <w:tc>
          <w:tcPr>
            <w:tcW w:w="2281" w:type="dxa"/>
            <w:tcBorders>
              <w:top w:val="nil"/>
              <w:left w:val="nil"/>
              <w:bottom w:val="dotted" w:sz="4" w:space="0" w:color="auto"/>
              <w:right w:val="dotted" w:sz="4" w:space="0" w:color="auto"/>
            </w:tcBorders>
            <w:shd w:val="clear" w:color="auto" w:fill="auto"/>
            <w:noWrap/>
            <w:vAlign w:val="center"/>
          </w:tcPr>
          <w:p w:rsidR="00D50F8E" w:rsidRDefault="001C6035">
            <w:pPr>
              <w:jc w:val="right"/>
              <w:rPr>
                <w:color w:val="000000"/>
                <w:sz w:val="21"/>
                <w:szCs w:val="21"/>
              </w:rPr>
            </w:pPr>
            <w:r>
              <w:rPr>
                <w:rFonts w:hint="eastAsia"/>
                <w:color w:val="000000"/>
                <w:sz w:val="21"/>
                <w:szCs w:val="21"/>
              </w:rPr>
              <w:t xml:space="preserve">　</w:t>
            </w:r>
          </w:p>
        </w:tc>
        <w:tc>
          <w:tcPr>
            <w:tcW w:w="2001" w:type="dxa"/>
            <w:tcBorders>
              <w:top w:val="nil"/>
              <w:left w:val="nil"/>
              <w:bottom w:val="dotted" w:sz="4" w:space="0" w:color="auto"/>
              <w:right w:val="dotted" w:sz="4" w:space="0" w:color="auto"/>
            </w:tcBorders>
            <w:shd w:val="clear" w:color="auto" w:fill="auto"/>
            <w:vAlign w:val="center"/>
          </w:tcPr>
          <w:p w:rsidR="00D50F8E" w:rsidRDefault="001C6035">
            <w:pPr>
              <w:jc w:val="right"/>
              <w:rPr>
                <w:color w:val="000000"/>
                <w:sz w:val="21"/>
                <w:szCs w:val="21"/>
              </w:rPr>
            </w:pPr>
            <w:r>
              <w:rPr>
                <w:rFonts w:hint="eastAsia"/>
                <w:color w:val="000000"/>
                <w:sz w:val="21"/>
                <w:szCs w:val="21"/>
              </w:rPr>
              <w:t>3,998,997,791.94</w:t>
            </w:r>
          </w:p>
        </w:tc>
        <w:tc>
          <w:tcPr>
            <w:tcW w:w="2208" w:type="dxa"/>
            <w:tcBorders>
              <w:top w:val="nil"/>
              <w:left w:val="nil"/>
              <w:bottom w:val="dotted" w:sz="4" w:space="0" w:color="auto"/>
              <w:right w:val="nil"/>
            </w:tcBorders>
            <w:shd w:val="clear" w:color="auto" w:fill="auto"/>
            <w:noWrap/>
            <w:vAlign w:val="center"/>
          </w:tcPr>
          <w:p w:rsidR="00D50F8E" w:rsidRDefault="001C6035">
            <w:pPr>
              <w:jc w:val="right"/>
              <w:rPr>
                <w:color w:val="000000"/>
                <w:sz w:val="21"/>
                <w:szCs w:val="21"/>
              </w:rPr>
            </w:pPr>
            <w:r>
              <w:rPr>
                <w:rFonts w:hint="eastAsia"/>
                <w:color w:val="000000"/>
                <w:sz w:val="21"/>
                <w:szCs w:val="21"/>
              </w:rPr>
              <w:t>3,998,997,791.94</w:t>
            </w:r>
          </w:p>
        </w:tc>
      </w:tr>
      <w:tr w:rsidR="00D50F8E">
        <w:trPr>
          <w:trHeight w:val="255"/>
        </w:trPr>
        <w:tc>
          <w:tcPr>
            <w:tcW w:w="2694" w:type="dxa"/>
            <w:tcBorders>
              <w:top w:val="nil"/>
              <w:left w:val="nil"/>
              <w:bottom w:val="double" w:sz="6" w:space="0" w:color="auto"/>
              <w:right w:val="dotted" w:sz="4" w:space="0" w:color="auto"/>
            </w:tcBorders>
            <w:shd w:val="clear" w:color="auto" w:fill="auto"/>
            <w:noWrap/>
            <w:vAlign w:val="center"/>
          </w:tcPr>
          <w:p w:rsidR="00D50F8E" w:rsidRDefault="001C6035">
            <w:pPr>
              <w:rPr>
                <w:sz w:val="21"/>
                <w:szCs w:val="21"/>
              </w:rPr>
            </w:pPr>
            <w:r>
              <w:rPr>
                <w:rFonts w:hint="eastAsia"/>
                <w:sz w:val="21"/>
                <w:szCs w:val="21"/>
              </w:rPr>
              <w:t>合计</w:t>
            </w:r>
          </w:p>
        </w:tc>
        <w:tc>
          <w:tcPr>
            <w:tcW w:w="2281" w:type="dxa"/>
            <w:tcBorders>
              <w:top w:val="nil"/>
              <w:left w:val="nil"/>
              <w:bottom w:val="double" w:sz="6" w:space="0" w:color="auto"/>
              <w:right w:val="dotted" w:sz="4" w:space="0" w:color="auto"/>
            </w:tcBorders>
            <w:shd w:val="clear" w:color="auto" w:fill="auto"/>
            <w:noWrap/>
            <w:vAlign w:val="center"/>
          </w:tcPr>
          <w:p w:rsidR="00D50F8E" w:rsidRDefault="001C6035">
            <w:pPr>
              <w:jc w:val="right"/>
              <w:rPr>
                <w:color w:val="000000"/>
                <w:sz w:val="21"/>
                <w:szCs w:val="21"/>
              </w:rPr>
            </w:pPr>
            <w:r>
              <w:rPr>
                <w:rFonts w:hint="eastAsia"/>
                <w:color w:val="000000"/>
                <w:sz w:val="21"/>
                <w:szCs w:val="21"/>
              </w:rPr>
              <w:t>8,833,948,047.46</w:t>
            </w:r>
          </w:p>
        </w:tc>
        <w:tc>
          <w:tcPr>
            <w:tcW w:w="2001" w:type="dxa"/>
            <w:tcBorders>
              <w:top w:val="nil"/>
              <w:left w:val="nil"/>
              <w:bottom w:val="double" w:sz="6" w:space="0" w:color="auto"/>
              <w:right w:val="dotted" w:sz="4" w:space="0" w:color="auto"/>
            </w:tcBorders>
            <w:shd w:val="clear" w:color="auto" w:fill="auto"/>
            <w:noWrap/>
            <w:vAlign w:val="center"/>
          </w:tcPr>
          <w:p w:rsidR="00D50F8E" w:rsidRDefault="00D50F8E">
            <w:pPr>
              <w:jc w:val="right"/>
              <w:rPr>
                <w:color w:val="000000"/>
                <w:sz w:val="21"/>
                <w:szCs w:val="21"/>
              </w:rPr>
            </w:pPr>
          </w:p>
        </w:tc>
        <w:tc>
          <w:tcPr>
            <w:tcW w:w="2208" w:type="dxa"/>
            <w:tcBorders>
              <w:top w:val="nil"/>
              <w:left w:val="nil"/>
              <w:bottom w:val="double" w:sz="6" w:space="0" w:color="auto"/>
              <w:right w:val="dotted" w:sz="4" w:space="0" w:color="auto"/>
            </w:tcBorders>
            <w:shd w:val="clear" w:color="auto" w:fill="auto"/>
            <w:noWrap/>
            <w:vAlign w:val="center"/>
          </w:tcPr>
          <w:p w:rsidR="00D50F8E" w:rsidRDefault="001C6035">
            <w:pPr>
              <w:jc w:val="right"/>
              <w:rPr>
                <w:color w:val="000000"/>
                <w:sz w:val="21"/>
                <w:szCs w:val="21"/>
              </w:rPr>
            </w:pPr>
            <w:r>
              <w:rPr>
                <w:rFonts w:hint="eastAsia"/>
                <w:color w:val="000000"/>
                <w:sz w:val="21"/>
                <w:szCs w:val="21"/>
              </w:rPr>
              <w:t>8,833,948,047.46</w:t>
            </w:r>
          </w:p>
        </w:tc>
      </w:tr>
    </w:tbl>
    <w:p w:rsidR="00D50F8E" w:rsidRDefault="00D50F8E">
      <w:pPr>
        <w:pStyle w:val="Style92"/>
      </w:pPr>
    </w:p>
    <w:p w:rsidR="00D50F8E" w:rsidRDefault="001C6035">
      <w:pPr>
        <w:pStyle w:val="4"/>
        <w:numPr>
          <w:ilvl w:val="3"/>
          <w:numId w:val="41"/>
        </w:numPr>
        <w:ind w:left="426" w:hanging="426"/>
      </w:pPr>
      <w:r>
        <w:rPr>
          <w:rFonts w:hint="eastAsia"/>
        </w:rPr>
        <w:t>重要</w:t>
      </w:r>
      <w:r>
        <w:t>会计估计变更</w:t>
      </w:r>
    </w:p>
    <w:sdt>
      <w:sdtPr>
        <w:alias w:val="是否适用：重要会计估计变更[双击切换]"/>
        <w:tag w:val="_GBC_902f08bd36774074945386d2d1f9b67d"/>
        <w:id w:val="24782006"/>
        <w:lock w:val="sdtContentLocked"/>
        <w:placeholder>
          <w:docPart w:val="GBC22222222222222222222222222222"/>
        </w:placeholder>
      </w:sdtPr>
      <w:sdtContent>
        <w:p w:rsidR="00D50F8E" w:rsidRDefault="00127914">
          <w:pPr>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rPr>
          <w:szCs w:val="21"/>
        </w:rPr>
      </w:pPr>
    </w:p>
    <w:bookmarkStart w:id="62" w:name="_Hlk10466067" w:displacedByCustomXml="next"/>
    <w:bookmarkStart w:id="63" w:name="_Hlk10465969" w:displacedByCustomXml="next"/>
    <w:sdt>
      <w:sdtPr>
        <w:rPr>
          <w:rFonts w:ascii="宋体" w:hAnsi="宋体" w:cs="宋体" w:hint="eastAsia"/>
          <w:b w:val="0"/>
          <w:bCs w:val="0"/>
          <w:kern w:val="0"/>
          <w:sz w:val="24"/>
          <w:szCs w:val="21"/>
        </w:rPr>
        <w:tag w:val="_SEC_da3186713a03462cb6bb6f3769a46091"/>
        <w:id w:val="24782008"/>
        <w:lock w:val="sdtLocked"/>
        <w:placeholder>
          <w:docPart w:val="GBC22222222222222222222222222222"/>
        </w:placeholder>
      </w:sdtPr>
      <w:sdtEndPr>
        <w:rPr>
          <w:rFonts w:hint="default"/>
        </w:rPr>
      </w:sdtEndPr>
      <w:sdtContent>
        <w:p w:rsidR="00D50F8E" w:rsidRDefault="001C6035">
          <w:pPr>
            <w:pStyle w:val="4"/>
            <w:numPr>
              <w:ilvl w:val="3"/>
              <w:numId w:val="41"/>
            </w:numPr>
            <w:ind w:left="426" w:hanging="426"/>
            <w:rPr>
              <w:szCs w:val="21"/>
            </w:rPr>
          </w:pPr>
          <w:r>
            <w:rPr>
              <w:rFonts w:hint="eastAsia"/>
              <w:szCs w:val="21"/>
            </w:rPr>
            <w:t>首次执行新金融工具准则、新收入准则、新租赁准则调整首次执行当年年初财务报表相关项目情况</w:t>
          </w:r>
        </w:p>
        <w:sdt>
          <w:sdtPr>
            <w:rPr>
              <w:rFonts w:hint="eastAsia"/>
            </w:rPr>
            <w:alias w:val="是否适用：首次执行新金融工具准则或新收入准则调整首次执行当年年初财务报表相关项目情况[双击切换]"/>
            <w:tag w:val="_GBC_0c146c68fc034b599b66830a1b8cd6d2"/>
            <w:id w:val="24782007"/>
            <w:lock w:val="sdtContentLocked"/>
            <w:placeholder>
              <w:docPart w:val="GBC22222222222222222222222222222"/>
            </w:placeholder>
          </w:sdtPr>
          <w:sdtContent>
            <w:p w:rsidR="00D50F8E" w:rsidRDefault="00127914">
              <w:pPr>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rPr>
              <w:szCs w:val="21"/>
            </w:rPr>
          </w:pPr>
        </w:p>
        <w:p w:rsidR="00D50F8E" w:rsidRDefault="00127914">
          <w:pPr>
            <w:rPr>
              <w:szCs w:val="21"/>
            </w:rPr>
          </w:pPr>
        </w:p>
      </w:sdtContent>
    </w:sdt>
    <w:bookmarkEnd w:id="62" w:displacedByCustomXml="next"/>
    <w:bookmarkEnd w:id="63" w:displacedByCustomXml="next"/>
    <w:bookmarkStart w:id="64" w:name="_Hlk10466171" w:displacedByCustomXml="next"/>
    <w:sdt>
      <w:sdtPr>
        <w:rPr>
          <w:rFonts w:ascii="宋体" w:hAnsi="宋体" w:cs="宋体" w:hint="eastAsia"/>
          <w:b w:val="0"/>
          <w:bCs w:val="0"/>
          <w:kern w:val="0"/>
          <w:sz w:val="24"/>
          <w:szCs w:val="21"/>
        </w:rPr>
        <w:alias w:val="模块:首次执行新金融工具准则、新租赁准则追溯调整前期比较数据的说明"/>
        <w:tag w:val="_SEC_a98b82c2763d4798bed73cd0b4fbc809"/>
        <w:id w:val="24782010"/>
        <w:lock w:val="sdtLocked"/>
        <w:placeholder>
          <w:docPart w:val="GBC22222222222222222222222222222"/>
        </w:placeholder>
      </w:sdtPr>
      <w:sdtEndPr>
        <w:rPr>
          <w:rFonts w:hint="default"/>
        </w:rPr>
      </w:sdtEndPr>
      <w:sdtContent>
        <w:p w:rsidR="00D50F8E" w:rsidRDefault="001C6035">
          <w:pPr>
            <w:pStyle w:val="4"/>
            <w:numPr>
              <w:ilvl w:val="3"/>
              <w:numId w:val="41"/>
            </w:numPr>
            <w:ind w:left="426" w:hanging="426"/>
            <w:rPr>
              <w:szCs w:val="21"/>
            </w:rPr>
          </w:pPr>
          <w:r>
            <w:rPr>
              <w:rFonts w:hint="eastAsia"/>
              <w:szCs w:val="21"/>
            </w:rPr>
            <w:t>首次执行新金融工具准则、新租赁准则追溯调整前期比较数据的说明</w:t>
          </w:r>
        </w:p>
        <w:sdt>
          <w:sdtPr>
            <w:rPr>
              <w:szCs w:val="21"/>
            </w:rPr>
            <w:alias w:val="是否适用：首次执行新会计准则调整前期比较数据的说明[双击切换]"/>
            <w:tag w:val="_GBC_ceaa7ba89e47473da347779a7dc5e772"/>
            <w:id w:val="24782009"/>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27914">
          <w:pPr>
            <w:rPr>
              <w:szCs w:val="21"/>
            </w:rPr>
          </w:pPr>
        </w:p>
      </w:sdtContent>
    </w:sdt>
    <w:bookmarkEnd w:id="64"/>
    <w:p w:rsidR="00D50F8E" w:rsidRDefault="001C6035">
      <w:pPr>
        <w:pStyle w:val="2"/>
        <w:numPr>
          <w:ilvl w:val="0"/>
          <w:numId w:val="32"/>
        </w:numPr>
        <w:rPr>
          <w:rFonts w:ascii="宋体" w:hAnsi="宋体"/>
        </w:rPr>
      </w:pPr>
      <w:r>
        <w:rPr>
          <w:rFonts w:ascii="宋体" w:hAnsi="宋体" w:hint="eastAsia"/>
        </w:rPr>
        <w:t>税项</w:t>
      </w:r>
    </w:p>
    <w:sdt>
      <w:sdtPr>
        <w:rPr>
          <w:rFonts w:asciiTheme="minorHAnsi" w:hAnsiTheme="minorHAnsi" w:cs="宋体"/>
          <w:b w:val="0"/>
          <w:bCs w:val="0"/>
          <w:kern w:val="0"/>
          <w:sz w:val="24"/>
          <w:szCs w:val="22"/>
        </w:rPr>
        <w:alias w:val="模块:主要税种及税率"/>
        <w:tag w:val="_GBC_21c965fa52af49a9865023fb4e05671a"/>
        <w:id w:val="24782019"/>
        <w:lock w:val="sdtLocked"/>
        <w:placeholder>
          <w:docPart w:val="GBC22222222222222222222222222222"/>
        </w:placeholder>
      </w:sdtPr>
      <w:sdtEndPr>
        <w:rPr>
          <w:rFonts w:ascii="宋体" w:hAnsi="宋体" w:cs="Times New Roman"/>
          <w:kern w:val="2"/>
          <w:szCs w:val="21"/>
        </w:rPr>
      </w:sdtEndPr>
      <w:sdtContent>
        <w:p w:rsidR="00D50F8E" w:rsidRDefault="001C6035">
          <w:pPr>
            <w:pStyle w:val="3"/>
            <w:numPr>
              <w:ilvl w:val="0"/>
              <w:numId w:val="42"/>
            </w:numPr>
            <w:tabs>
              <w:tab w:val="left" w:pos="546"/>
            </w:tabs>
          </w:pPr>
          <w:r>
            <w:t>主要税种及税率</w:t>
          </w:r>
        </w:p>
        <w:p w:rsidR="00D50F8E" w:rsidRDefault="001C6035">
          <w:pPr>
            <w:pStyle w:val="Style92"/>
          </w:pPr>
          <w:r>
            <w:rPr>
              <w:rFonts w:hint="eastAsia"/>
            </w:rPr>
            <w:t>主要税种及税率情况</w:t>
          </w:r>
        </w:p>
        <w:sdt>
          <w:sdtPr>
            <w:alias w:val="是否适用：主要税种及税率情况 [双击切换]"/>
            <w:tag w:val="_GBC_fd47fa4fd9aa499c8903795268a25582"/>
            <w:id w:val="2478201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2"/>
            <w:gridCol w:w="2713"/>
            <w:gridCol w:w="3554"/>
          </w:tblGrid>
          <w:tr w:rsidR="00D50F8E">
            <w:sdt>
              <w:sdtPr>
                <w:rPr>
                  <w:sz w:val="21"/>
                  <w:szCs w:val="21"/>
                </w:rPr>
                <w:tag w:val="_PLD_e7d49d0412b143bf84fec865b918065a"/>
                <w:id w:val="24782012"/>
                <w:lock w:val="sdtLocked"/>
              </w:sdtPr>
              <w:sdtContent>
                <w:tc>
                  <w:tcPr>
                    <w:tcW w:w="2782" w:type="dxa"/>
                    <w:vAlign w:val="center"/>
                  </w:tcPr>
                  <w:p w:rsidR="00D50F8E" w:rsidRDefault="001C6035">
                    <w:pPr>
                      <w:jc w:val="center"/>
                      <w:rPr>
                        <w:sz w:val="21"/>
                        <w:szCs w:val="21"/>
                      </w:rPr>
                    </w:pPr>
                    <w:r>
                      <w:rPr>
                        <w:sz w:val="21"/>
                        <w:szCs w:val="21"/>
                      </w:rPr>
                      <w:t>税种</w:t>
                    </w:r>
                  </w:p>
                </w:tc>
              </w:sdtContent>
            </w:sdt>
            <w:sdt>
              <w:sdtPr>
                <w:rPr>
                  <w:sz w:val="21"/>
                  <w:szCs w:val="21"/>
                </w:rPr>
                <w:tag w:val="_PLD_e42202809983483baa812ed26e1b27a2"/>
                <w:id w:val="24782013"/>
                <w:lock w:val="sdtLocked"/>
              </w:sdtPr>
              <w:sdtContent>
                <w:tc>
                  <w:tcPr>
                    <w:tcW w:w="2713" w:type="dxa"/>
                    <w:vAlign w:val="center"/>
                  </w:tcPr>
                  <w:p w:rsidR="00D50F8E" w:rsidRDefault="001C6035">
                    <w:pPr>
                      <w:jc w:val="center"/>
                      <w:rPr>
                        <w:sz w:val="21"/>
                        <w:szCs w:val="21"/>
                      </w:rPr>
                    </w:pPr>
                    <w:r>
                      <w:rPr>
                        <w:sz w:val="21"/>
                        <w:szCs w:val="21"/>
                      </w:rPr>
                      <w:t>计税依据</w:t>
                    </w:r>
                  </w:p>
                </w:tc>
              </w:sdtContent>
            </w:sdt>
            <w:sdt>
              <w:sdtPr>
                <w:rPr>
                  <w:sz w:val="21"/>
                  <w:szCs w:val="21"/>
                </w:rPr>
                <w:tag w:val="_PLD_0cebc7a4c62844c6b35146cd64cd4277"/>
                <w:id w:val="24782014"/>
                <w:lock w:val="sdtLocked"/>
              </w:sdtPr>
              <w:sdtContent>
                <w:tc>
                  <w:tcPr>
                    <w:tcW w:w="3554" w:type="dxa"/>
                    <w:vAlign w:val="center"/>
                  </w:tcPr>
                  <w:p w:rsidR="00D50F8E" w:rsidRDefault="001C6035">
                    <w:pPr>
                      <w:jc w:val="center"/>
                      <w:rPr>
                        <w:sz w:val="21"/>
                        <w:szCs w:val="21"/>
                      </w:rPr>
                    </w:pPr>
                    <w:r>
                      <w:rPr>
                        <w:sz w:val="21"/>
                        <w:szCs w:val="21"/>
                      </w:rPr>
                      <w:t>税率</w:t>
                    </w:r>
                  </w:p>
                </w:tc>
              </w:sdtContent>
            </w:sdt>
          </w:tr>
          <w:tr w:rsidR="00D50F8E">
            <w:sdt>
              <w:sdtPr>
                <w:rPr>
                  <w:sz w:val="21"/>
                  <w:szCs w:val="21"/>
                </w:rPr>
                <w:tag w:val="_PLD_9ace953dc7aa4938aeb14fdc5cefe531"/>
                <w:id w:val="24782015"/>
                <w:lock w:val="sdtLocked"/>
              </w:sdtPr>
              <w:sdtContent>
                <w:tc>
                  <w:tcPr>
                    <w:tcW w:w="2782" w:type="dxa"/>
                  </w:tcPr>
                  <w:p w:rsidR="00D50F8E" w:rsidRDefault="001C6035">
                    <w:pPr>
                      <w:jc w:val="center"/>
                      <w:rPr>
                        <w:sz w:val="21"/>
                        <w:szCs w:val="21"/>
                      </w:rPr>
                    </w:pPr>
                    <w:r>
                      <w:rPr>
                        <w:sz w:val="21"/>
                        <w:szCs w:val="21"/>
                      </w:rPr>
                      <w:t>增值税</w:t>
                    </w:r>
                  </w:p>
                </w:tc>
              </w:sdtContent>
            </w:sdt>
            <w:tc>
              <w:tcPr>
                <w:tcW w:w="2713" w:type="dxa"/>
              </w:tcPr>
              <w:p w:rsidR="00D50F8E" w:rsidRDefault="001C6035">
                <w:pPr>
                  <w:pStyle w:val="158"/>
                  <w:jc w:val="center"/>
                </w:pPr>
                <w:r>
                  <w:t>应税收入</w:t>
                </w:r>
              </w:p>
            </w:tc>
            <w:tc>
              <w:tcPr>
                <w:tcW w:w="3554" w:type="dxa"/>
              </w:tcPr>
              <w:p w:rsidR="00D50F8E" w:rsidRDefault="001C6035">
                <w:pPr>
                  <w:pStyle w:val="158"/>
                  <w:jc w:val="center"/>
                </w:pPr>
                <w:r>
                  <w:t>16%、</w:t>
                </w:r>
                <w:r>
                  <w:rPr>
                    <w:rFonts w:hint="eastAsia"/>
                  </w:rPr>
                  <w:t>13%、</w:t>
                </w:r>
                <w:r>
                  <w:t>10%、</w:t>
                </w:r>
                <w:r>
                  <w:rPr>
                    <w:rFonts w:hint="eastAsia"/>
                  </w:rPr>
                  <w:t>9%、</w:t>
                </w:r>
                <w:r>
                  <w:t>6%、5%、3%</w:t>
                </w:r>
              </w:p>
            </w:tc>
          </w:tr>
          <w:tr w:rsidR="00D50F8E">
            <w:sdt>
              <w:sdtPr>
                <w:rPr>
                  <w:sz w:val="21"/>
                  <w:szCs w:val="21"/>
                </w:rPr>
                <w:tag w:val="_PLD_a00c27a54584444dbd90124436528903"/>
                <w:id w:val="24782016"/>
                <w:lock w:val="sdtLocked"/>
              </w:sdtPr>
              <w:sdtContent>
                <w:tc>
                  <w:tcPr>
                    <w:tcW w:w="2782" w:type="dxa"/>
                  </w:tcPr>
                  <w:p w:rsidR="00D50F8E" w:rsidRDefault="001C6035">
                    <w:pPr>
                      <w:jc w:val="center"/>
                      <w:rPr>
                        <w:sz w:val="21"/>
                        <w:szCs w:val="21"/>
                      </w:rPr>
                    </w:pPr>
                    <w:r>
                      <w:rPr>
                        <w:sz w:val="21"/>
                        <w:szCs w:val="21"/>
                      </w:rPr>
                      <w:t>城市维护建设税</w:t>
                    </w:r>
                  </w:p>
                </w:tc>
              </w:sdtContent>
            </w:sdt>
            <w:tc>
              <w:tcPr>
                <w:tcW w:w="2713" w:type="dxa"/>
              </w:tcPr>
              <w:p w:rsidR="00D50F8E" w:rsidRDefault="001C6035">
                <w:pPr>
                  <w:pStyle w:val="158"/>
                  <w:jc w:val="center"/>
                </w:pPr>
                <w:r>
                  <w:t>应纳流转税额</w:t>
                </w:r>
              </w:p>
            </w:tc>
            <w:tc>
              <w:tcPr>
                <w:tcW w:w="3554" w:type="dxa"/>
              </w:tcPr>
              <w:p w:rsidR="00D50F8E" w:rsidRDefault="001C6035">
                <w:pPr>
                  <w:pStyle w:val="158"/>
                  <w:jc w:val="center"/>
                </w:pPr>
                <w:r>
                  <w:t>7%</w:t>
                </w:r>
              </w:p>
            </w:tc>
          </w:tr>
          <w:tr w:rsidR="00D50F8E">
            <w:sdt>
              <w:sdtPr>
                <w:rPr>
                  <w:sz w:val="21"/>
                  <w:szCs w:val="21"/>
                </w:rPr>
                <w:tag w:val="_PLD_674fdae0a13a4ed2a46d30b411850225"/>
                <w:id w:val="24782017"/>
                <w:lock w:val="sdtLocked"/>
              </w:sdtPr>
              <w:sdtContent>
                <w:tc>
                  <w:tcPr>
                    <w:tcW w:w="2782" w:type="dxa"/>
                  </w:tcPr>
                  <w:p w:rsidR="00D50F8E" w:rsidRDefault="001C6035">
                    <w:pPr>
                      <w:jc w:val="center"/>
                      <w:rPr>
                        <w:sz w:val="21"/>
                        <w:szCs w:val="21"/>
                      </w:rPr>
                    </w:pPr>
                    <w:r>
                      <w:rPr>
                        <w:rFonts w:hint="eastAsia"/>
                        <w:sz w:val="21"/>
                        <w:szCs w:val="21"/>
                      </w:rPr>
                      <w:t>企业所得税</w:t>
                    </w:r>
                  </w:p>
                </w:tc>
              </w:sdtContent>
            </w:sdt>
            <w:tc>
              <w:tcPr>
                <w:tcW w:w="2713" w:type="dxa"/>
              </w:tcPr>
              <w:p w:rsidR="00D50F8E" w:rsidRDefault="001C6035">
                <w:pPr>
                  <w:pStyle w:val="158"/>
                  <w:jc w:val="center"/>
                </w:pPr>
                <w:r>
                  <w:t>应纳所得额</w:t>
                </w:r>
              </w:p>
            </w:tc>
            <w:tc>
              <w:tcPr>
                <w:tcW w:w="3554" w:type="dxa"/>
              </w:tcPr>
              <w:p w:rsidR="00D50F8E" w:rsidRDefault="001C6035">
                <w:pPr>
                  <w:jc w:val="center"/>
                  <w:rPr>
                    <w:sz w:val="21"/>
                    <w:szCs w:val="21"/>
                  </w:rPr>
                </w:pPr>
                <w:r>
                  <w:rPr>
                    <w:sz w:val="21"/>
                    <w:szCs w:val="21"/>
                  </w:rPr>
                  <w:t>15%</w:t>
                </w:r>
              </w:p>
            </w:tc>
          </w:tr>
        </w:tbl>
        <w:p w:rsidR="00D50F8E" w:rsidRDefault="00D50F8E">
          <w:pPr>
            <w:pStyle w:val="Style92"/>
          </w:pPr>
        </w:p>
        <w:p w:rsidR="00D50F8E" w:rsidRDefault="001C6035">
          <w:pPr>
            <w:rPr>
              <w:szCs w:val="21"/>
            </w:rPr>
          </w:pPr>
          <w:r>
            <w:rPr>
              <w:rFonts w:hint="eastAsia"/>
              <w:szCs w:val="21"/>
            </w:rPr>
            <w:lastRenderedPageBreak/>
            <w:t>存在不同企业所得税税率纳税主体的，披露情况说明</w:t>
          </w:r>
        </w:p>
        <w:sdt>
          <w:sdtPr>
            <w:rPr>
              <w:szCs w:val="21"/>
            </w:rPr>
            <w:alias w:val="是否适用：存在不同企业所得税税率纳税主体的，披露情况说明[双击切换]"/>
            <w:tag w:val="_GBC_848dc0d1182048ccb5485f3b0d7d1d70"/>
            <w:id w:val="24782018"/>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4782022"/>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50F8E" w:rsidRDefault="001C6035">
          <w:pPr>
            <w:pStyle w:val="3"/>
            <w:numPr>
              <w:ilvl w:val="0"/>
              <w:numId w:val="42"/>
            </w:numPr>
            <w:tabs>
              <w:tab w:val="left" w:pos="546"/>
            </w:tabs>
          </w:pPr>
          <w:r>
            <w:t>税收优惠</w:t>
          </w:r>
        </w:p>
        <w:sdt>
          <w:sdtPr>
            <w:rPr>
              <w:rFonts w:hint="eastAsia"/>
              <w:szCs w:val="21"/>
            </w:rPr>
            <w:alias w:val="是否适用：税收优惠[双击切换]"/>
            <w:tag w:val="_GBC_f8eb23e7a2e74e448e4eb46519d87bd6"/>
            <w:id w:val="24782020"/>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24782021"/>
            <w:lock w:val="sdtLocked"/>
            <w:placeholder>
              <w:docPart w:val="GBC22222222222222222222222222222"/>
            </w:placeholder>
          </w:sdtPr>
          <w:sdtEndPr>
            <w:rPr>
              <w:sz w:val="21"/>
            </w:rPr>
          </w:sdtEndPr>
          <w:sdtContent>
            <w:p w:rsidR="00D50F8E" w:rsidRDefault="001C6035">
              <w:pPr>
                <w:rPr>
                  <w:sz w:val="21"/>
                  <w:szCs w:val="21"/>
                </w:rPr>
              </w:pPr>
              <w:r>
                <w:rPr>
                  <w:rFonts w:hint="eastAsia"/>
                  <w:sz w:val="21"/>
                  <w:szCs w:val="21"/>
                </w:rPr>
                <w:t>（</w:t>
              </w:r>
              <w:r>
                <w:rPr>
                  <w:sz w:val="21"/>
                  <w:szCs w:val="21"/>
                </w:rPr>
                <w:t>1）本公司利用高炉煤气余热及余压生产的电力产品、利用干熄焦余热生产的热力（蒸汽）产品及利用焦炉煤气生产的硫铵产品经广西资源综合利用产品认定委员会认定为资源综合利用产品。根据《财政部 国家税务总局关于执行资源综合利用企业所得税优惠目录有关问题的通知》（财税[2008]47号）的规定，执行企业所得税优惠政策，201</w:t>
              </w:r>
              <w:r>
                <w:rPr>
                  <w:rFonts w:hint="eastAsia"/>
                  <w:sz w:val="21"/>
                  <w:szCs w:val="21"/>
                </w:rPr>
                <w:t>9</w:t>
              </w:r>
              <w:r>
                <w:rPr>
                  <w:sz w:val="21"/>
                  <w:szCs w:val="21"/>
                </w:rPr>
                <w:t>年资源综合利用收入减按90%计入当年收入总额计征当年企业所得税。</w:t>
              </w:r>
            </w:p>
            <w:p w:rsidR="00D50F8E" w:rsidRDefault="001C6035">
              <w:pPr>
                <w:rPr>
                  <w:sz w:val="21"/>
                  <w:szCs w:val="21"/>
                </w:rPr>
              </w:pPr>
              <w:r>
                <w:rPr>
                  <w:rFonts w:hint="eastAsia"/>
                  <w:sz w:val="21"/>
                  <w:szCs w:val="21"/>
                </w:rPr>
                <w:t>（</w:t>
              </w:r>
              <w:r>
                <w:rPr>
                  <w:sz w:val="21"/>
                  <w:szCs w:val="21"/>
                </w:rPr>
                <w:t>2）本公司的</w:t>
              </w:r>
              <w:r>
                <w:rPr>
                  <w:rFonts w:hint="eastAsia"/>
                  <w:sz w:val="21"/>
                  <w:szCs w:val="21"/>
                </w:rPr>
                <w:t>“汽车车厢高强度钢板研发</w:t>
              </w:r>
              <w:r>
                <w:rPr>
                  <w:sz w:val="21"/>
                  <w:szCs w:val="21"/>
                </w:rPr>
                <w:t>”</w:t>
              </w:r>
              <w:r>
                <w:rPr>
                  <w:rFonts w:hint="eastAsia"/>
                  <w:sz w:val="21"/>
                  <w:szCs w:val="21"/>
                </w:rPr>
                <w:t>“</w:t>
              </w:r>
              <w:r>
                <w:rPr>
                  <w:rFonts w:hint="eastAsia"/>
                </w:rPr>
                <w:t xml:space="preserve"> </w:t>
              </w:r>
              <w:r>
                <w:rPr>
                  <w:rFonts w:hint="eastAsia"/>
                  <w:sz w:val="21"/>
                  <w:szCs w:val="21"/>
                </w:rPr>
                <w:t>高性能钢丝及预应力钢绞线用钢试制”</w:t>
              </w:r>
              <w:r>
                <w:rPr>
                  <w:sz w:val="21"/>
                  <w:szCs w:val="21"/>
                </w:rPr>
                <w:t>等开发项目属科学研究与技术开发项目范畴，根据《财政部、国家税务总局、科技部关于完善研究开发费用税前加计扣除政策的通知》（财税[2015]119号）、《财政部、税务总局、科技部关于提高研究开发费用税前加计扣除比例的通知》（财税[2018]99号）的规定，本公司对201</w:t>
              </w:r>
              <w:r>
                <w:rPr>
                  <w:rFonts w:hint="eastAsia"/>
                  <w:sz w:val="21"/>
                  <w:szCs w:val="21"/>
                </w:rPr>
                <w:t>9</w:t>
              </w:r>
              <w:r>
                <w:rPr>
                  <w:sz w:val="21"/>
                  <w:szCs w:val="21"/>
                </w:rPr>
                <w:t>年实际发生的技术开发费用，在计算应纳税所得额时实行加计扣除。</w:t>
              </w:r>
            </w:p>
            <w:p w:rsidR="00D50F8E" w:rsidRDefault="001C6035">
              <w:pPr>
                <w:rPr>
                  <w:sz w:val="21"/>
                  <w:szCs w:val="21"/>
                </w:rPr>
              </w:pPr>
              <w:r>
                <w:rPr>
                  <w:rFonts w:hint="eastAsia"/>
                  <w:sz w:val="21"/>
                  <w:szCs w:val="21"/>
                </w:rPr>
                <w:t>（</w:t>
              </w:r>
              <w:r>
                <w:rPr>
                  <w:sz w:val="21"/>
                  <w:szCs w:val="21"/>
                </w:rPr>
                <w:t>3）根据《财政部 国家税务总局关于执行环境保护专用设备企业所得税优惠目录 节能节水专用设备企业所得税优惠目录和安全生产专用设备企业所得税优惠目录有关问题的通知》（财税[2008]48号）</w:t>
              </w:r>
              <w:r>
                <w:rPr>
                  <w:rFonts w:hint="eastAsia"/>
                  <w:sz w:val="21"/>
                  <w:szCs w:val="21"/>
                </w:rPr>
                <w:t>、《关于印发节能节水和环境保护专用设备企业所得税优惠目录（</w:t>
              </w:r>
              <w:r>
                <w:rPr>
                  <w:sz w:val="21"/>
                  <w:szCs w:val="21"/>
                </w:rPr>
                <w:t>2017年版）的通知</w:t>
              </w:r>
              <w:r>
                <w:rPr>
                  <w:rFonts w:hint="eastAsia"/>
                  <w:sz w:val="21"/>
                  <w:szCs w:val="21"/>
                </w:rPr>
                <w:t>》（</w:t>
              </w:r>
              <w:r>
                <w:rPr>
                  <w:sz w:val="21"/>
                  <w:szCs w:val="21"/>
                </w:rPr>
                <w:t>财税〔2017〕71号</w:t>
              </w:r>
              <w:r>
                <w:rPr>
                  <w:rFonts w:hint="eastAsia"/>
                  <w:sz w:val="21"/>
                  <w:szCs w:val="21"/>
                </w:rPr>
                <w:t>）、《</w:t>
              </w:r>
              <w:r>
                <w:rPr>
                  <w:sz w:val="21"/>
                  <w:szCs w:val="21"/>
                </w:rPr>
                <w:t>关于印发安全生产专用设备企业所得税优惠目录（2018年版）的通知</w:t>
              </w:r>
              <w:r>
                <w:rPr>
                  <w:rFonts w:hint="eastAsia"/>
                  <w:sz w:val="21"/>
                  <w:szCs w:val="21"/>
                </w:rPr>
                <w:t>》（财税〔</w:t>
              </w:r>
              <w:r>
                <w:rPr>
                  <w:sz w:val="21"/>
                  <w:szCs w:val="21"/>
                </w:rPr>
                <w:t>2018〕84号</w:t>
              </w:r>
              <w:r>
                <w:rPr>
                  <w:rFonts w:hint="eastAsia"/>
                  <w:sz w:val="21"/>
                  <w:szCs w:val="21"/>
                </w:rPr>
                <w:t>）</w:t>
              </w:r>
              <w:r>
                <w:rPr>
                  <w:sz w:val="21"/>
                  <w:szCs w:val="21"/>
                </w:rPr>
                <w:t>的规定，本公司申办购置并使用的环境保护、节能节水、安全生产专用设备按专用设备投资额的10%抵减企业所得税。</w:t>
              </w:r>
            </w:p>
            <w:p w:rsidR="00D50F8E" w:rsidRDefault="001C6035">
              <w:pPr>
                <w:rPr>
                  <w:sz w:val="21"/>
                  <w:szCs w:val="21"/>
                </w:rPr>
              </w:pPr>
              <w:r>
                <w:rPr>
                  <w:rFonts w:hint="eastAsia"/>
                  <w:sz w:val="21"/>
                  <w:szCs w:val="21"/>
                </w:rPr>
                <w:t>（</w:t>
              </w:r>
              <w:r>
                <w:rPr>
                  <w:sz w:val="21"/>
                  <w:szCs w:val="21"/>
                </w:rPr>
                <w:t>4）本公司生产的产品及应用的技术项目经广西壮族自治区工业和信息化委员会认定符合国家鼓励类产业政策（桂工信政法确认函[2012]99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rsidR="00D50F8E" w:rsidRDefault="001C6035">
              <w:pPr>
                <w:rPr>
                  <w:sz w:val="21"/>
                  <w:szCs w:val="21"/>
                </w:rPr>
              </w:pPr>
              <w:r>
                <w:rPr>
                  <w:rFonts w:hint="eastAsia"/>
                  <w:sz w:val="21"/>
                  <w:szCs w:val="21"/>
                </w:rPr>
                <w:t>（</w:t>
              </w:r>
              <w:r>
                <w:rPr>
                  <w:sz w:val="21"/>
                  <w:szCs w:val="21"/>
                </w:rPr>
                <w:t>5）本公司利用高炉煤气余热及余压生产的电力产品、利用干熄焦余热生产的热力（蒸汽）产品经广西资源综合利用产品认定委员会认定为资源综合利用产品。根据《</w:t>
              </w:r>
              <w:r>
                <w:rPr>
                  <w:rFonts w:hint="eastAsia"/>
                  <w:sz w:val="21"/>
                  <w:szCs w:val="21"/>
                </w:rPr>
                <w:t>关于印发资源综合利用产品和劳务增值税优惠目录的通知</w:t>
              </w:r>
              <w:r>
                <w:rPr>
                  <w:sz w:val="21"/>
                  <w:szCs w:val="21"/>
                </w:rPr>
                <w:t>》（财税〔2015〕78号）的规定，201</w:t>
              </w:r>
              <w:r>
                <w:rPr>
                  <w:rFonts w:hint="eastAsia"/>
                  <w:sz w:val="21"/>
                  <w:szCs w:val="21"/>
                </w:rPr>
                <w:t>9</w:t>
              </w:r>
              <w:r>
                <w:rPr>
                  <w:sz w:val="21"/>
                  <w:szCs w:val="21"/>
                </w:rPr>
                <w:t>年办理享受增值税即征即退优惠政策。</w:t>
              </w:r>
            </w:p>
            <w:p w:rsidR="00D50F8E" w:rsidRDefault="00127914">
              <w:pPr>
                <w:rPr>
                  <w:sz w:val="21"/>
                  <w:szCs w:val="21"/>
                </w:rPr>
              </w:pPr>
            </w:p>
          </w:sdtContent>
        </w:sdt>
        <w:p w:rsidR="00D50F8E" w:rsidRDefault="00127914">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24782025"/>
        <w:lock w:val="sdtLocked"/>
        <w:placeholder>
          <w:docPart w:val="GBC22222222222222222222222222222"/>
        </w:placeholder>
      </w:sdtPr>
      <w:sdtEndPr>
        <w:rPr>
          <w:rFonts w:ascii="Times New Roman" w:hAnsi="Times New Roman" w:cs="Times New Roman" w:hint="eastAsia"/>
          <w:kern w:val="2"/>
          <w:szCs w:val="21"/>
        </w:rPr>
      </w:sdtEndPr>
      <w:sdtContent>
        <w:p w:rsidR="00D50F8E" w:rsidRDefault="001C6035">
          <w:pPr>
            <w:pStyle w:val="3"/>
            <w:numPr>
              <w:ilvl w:val="0"/>
              <w:numId w:val="42"/>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2478202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rFonts w:hint="eastAsia"/>
              <w:szCs w:val="21"/>
            </w:rPr>
            <w:alias w:val="税项说明"/>
            <w:tag w:val="_GBC_fd5463033ed2495089f9ea62c446326a"/>
            <w:id w:val="24782024"/>
            <w:lock w:val="sdtLocked"/>
            <w:placeholder>
              <w:docPart w:val="GBC22222222222222222222222222222"/>
            </w:placeholder>
          </w:sdtPr>
          <w:sdtContent>
            <w:p w:rsidR="00D50F8E" w:rsidRDefault="001C6035">
              <w:pPr>
                <w:ind w:firstLineChars="150" w:firstLine="360"/>
                <w:rPr>
                  <w:szCs w:val="21"/>
                </w:rPr>
              </w:pPr>
              <w:r>
                <w:rPr>
                  <w:rFonts w:hint="eastAsia"/>
                  <w:sz w:val="21"/>
                  <w:szCs w:val="21"/>
                </w:rPr>
                <w:t>根据《广西壮族自治区人民政府办公厅关于印发进一步减轻企业税费负担若干措施的通知》（桂政办发</w:t>
              </w:r>
              <w:r>
                <w:rPr>
                  <w:sz w:val="21"/>
                  <w:szCs w:val="21"/>
                </w:rPr>
                <w:t>[2018]50号）的规定，自2018年7月1日至2020年12月31日，对企业暂停征收地方水利建设基金。</w:t>
              </w:r>
            </w:p>
          </w:sdtContent>
        </w:sdt>
      </w:sdtContent>
    </w:sdt>
    <w:p w:rsidR="00D50F8E" w:rsidRDefault="00D50F8E">
      <w:pPr>
        <w:pStyle w:val="Style92"/>
      </w:pPr>
    </w:p>
    <w:p w:rsidR="00D50F8E" w:rsidRDefault="001C6035">
      <w:pPr>
        <w:pStyle w:val="2"/>
        <w:numPr>
          <w:ilvl w:val="0"/>
          <w:numId w:val="32"/>
        </w:numPr>
      </w:pPr>
      <w:r>
        <w:rPr>
          <w:rFonts w:hint="eastAsia"/>
        </w:rPr>
        <w:t>合并财务报表项目注释</w:t>
      </w:r>
    </w:p>
    <w:sdt>
      <w:sdtPr>
        <w:rPr>
          <w:rFonts w:ascii="宋体" w:hAnsi="宋体" w:cs="宋体" w:hint="eastAsia"/>
          <w:b w:val="0"/>
          <w:bCs w:val="0"/>
          <w:kern w:val="0"/>
          <w:sz w:val="24"/>
          <w:szCs w:val="21"/>
        </w:rPr>
        <w:alias w:val="模块:货币资金"/>
        <w:tag w:val="_GBC_e001074b3db146e59ba240ad8dd14b68"/>
        <w:id w:val="24782037"/>
        <w:lock w:val="sdtLocked"/>
        <w:placeholder>
          <w:docPart w:val="GBC22222222222222222222222222222"/>
        </w:placeholder>
      </w:sdtPr>
      <w:sdtContent>
        <w:p w:rsidR="00D50F8E" w:rsidRDefault="001C6035">
          <w:pPr>
            <w:pStyle w:val="3"/>
            <w:numPr>
              <w:ilvl w:val="0"/>
              <w:numId w:val="43"/>
            </w:numPr>
          </w:pPr>
          <w:r>
            <w:rPr>
              <w:rFonts w:hint="eastAsia"/>
            </w:rPr>
            <w:t>货币资金</w:t>
          </w:r>
        </w:p>
        <w:sdt>
          <w:sdtPr>
            <w:rPr>
              <w:rFonts w:hint="eastAsia"/>
              <w:szCs w:val="21"/>
            </w:rPr>
            <w:alias w:val="是否适用：货币资金[双击切换]"/>
            <w:tag w:val="_GBC_919482f2d209490ca80fb081aed88b28"/>
            <w:id w:val="24782026"/>
            <w:lock w:val="sdtContentLocked"/>
            <w:placeholder>
              <w:docPart w:val="GBC22222222222222222222222222222"/>
            </w:placeholder>
          </w:sdtPr>
          <w:sdtContent>
            <w:p w:rsidR="00D50F8E" w:rsidRDefault="00127914">
              <w:pPr>
                <w:snapToGrid w:val="0"/>
                <w:spacing w:line="240" w:lineRule="atLeast"/>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snapToGrid w:val="0"/>
            <w:spacing w:line="240" w:lineRule="atLeast"/>
            <w:jc w:val="right"/>
            <w:rPr>
              <w:sz w:val="21"/>
              <w:szCs w:val="21"/>
            </w:rPr>
          </w:pPr>
          <w:r>
            <w:rPr>
              <w:rFonts w:hint="eastAsia"/>
              <w:sz w:val="21"/>
              <w:szCs w:val="21"/>
            </w:rPr>
            <w:t>单位：</w:t>
          </w:r>
          <w:sdt>
            <w:sdtPr>
              <w:rPr>
                <w:rFonts w:hint="eastAsia"/>
                <w:sz w:val="21"/>
                <w:szCs w:val="21"/>
              </w:rPr>
              <w:alias w:val="单位：财务附注：货币资金"/>
              <w:tag w:val="_GBC_837f4fb04cac4b8aa6bed7dc457a1486"/>
              <w:id w:val="2478202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货币资金"/>
              <w:tag w:val="_GBC_6a1d907ad1af44b1a90a92ac03d51b34"/>
              <w:id w:val="247820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22"/>
            <w:gridCol w:w="3298"/>
            <w:gridCol w:w="3323"/>
          </w:tblGrid>
          <w:tr w:rsidR="00D50F8E">
            <w:trPr>
              <w:cantSplit/>
            </w:trPr>
            <w:sdt>
              <w:sdtPr>
                <w:rPr>
                  <w:sz w:val="21"/>
                  <w:szCs w:val="21"/>
                </w:rPr>
                <w:tag w:val="_PLD_970744f8614f4547819947c8fa3cacc3"/>
                <w:id w:val="24782029"/>
                <w:lock w:val="sdtLocked"/>
              </w:sdtPr>
              <w:sdtContent>
                <w:tc>
                  <w:tcPr>
                    <w:tcW w:w="2222" w:type="dxa"/>
                    <w:shd w:val="clear" w:color="auto" w:fill="auto"/>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项目</w:t>
                    </w:r>
                  </w:p>
                </w:tc>
              </w:sdtContent>
            </w:sdt>
            <w:sdt>
              <w:sdtPr>
                <w:rPr>
                  <w:sz w:val="21"/>
                  <w:szCs w:val="21"/>
                </w:rPr>
                <w:tag w:val="_PLD_e10eddc0fb0b4cf087ec6eb5089b437a"/>
                <w:id w:val="24782030"/>
                <w:lock w:val="sdtLocked"/>
              </w:sdtPr>
              <w:sdtContent>
                <w:tc>
                  <w:tcPr>
                    <w:tcW w:w="3298" w:type="dxa"/>
                    <w:shd w:val="clear" w:color="auto" w:fill="auto"/>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期末余额</w:t>
                    </w:r>
                  </w:p>
                </w:tc>
              </w:sdtContent>
            </w:sdt>
            <w:sdt>
              <w:sdtPr>
                <w:rPr>
                  <w:sz w:val="21"/>
                  <w:szCs w:val="21"/>
                </w:rPr>
                <w:tag w:val="_PLD_0e23cd11eeb14296ba53098fcca37e68"/>
                <w:id w:val="24782031"/>
                <w:lock w:val="sdtLocked"/>
              </w:sdtPr>
              <w:sdtContent>
                <w:tc>
                  <w:tcPr>
                    <w:tcW w:w="3323" w:type="dxa"/>
                    <w:shd w:val="clear" w:color="auto" w:fill="auto"/>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期初余额</w:t>
                    </w:r>
                  </w:p>
                </w:tc>
              </w:sdtContent>
            </w:sdt>
          </w:tr>
          <w:tr w:rsidR="00D50F8E">
            <w:trPr>
              <w:cantSplit/>
            </w:trPr>
            <w:sdt>
              <w:sdtPr>
                <w:rPr>
                  <w:sz w:val="21"/>
                  <w:szCs w:val="21"/>
                </w:rPr>
                <w:tag w:val="_PLD_e371e767a9e24245856168b9f4428678"/>
                <w:id w:val="24782032"/>
                <w:lock w:val="sdtLocked"/>
              </w:sdtPr>
              <w:sdtContent>
                <w:tc>
                  <w:tcPr>
                    <w:tcW w:w="2222" w:type="dxa"/>
                    <w:shd w:val="clear" w:color="auto" w:fill="auto"/>
                  </w:tcPr>
                  <w:p w:rsidR="00D50F8E" w:rsidRDefault="001C6035">
                    <w:pPr>
                      <w:autoSpaceDE w:val="0"/>
                      <w:autoSpaceDN w:val="0"/>
                      <w:adjustRightInd w:val="0"/>
                      <w:snapToGrid w:val="0"/>
                      <w:spacing w:line="240" w:lineRule="atLeast"/>
                      <w:rPr>
                        <w:sz w:val="21"/>
                        <w:szCs w:val="21"/>
                      </w:rPr>
                    </w:pPr>
                    <w:r>
                      <w:rPr>
                        <w:rFonts w:hint="eastAsia"/>
                        <w:sz w:val="21"/>
                        <w:szCs w:val="21"/>
                      </w:rPr>
                      <w:t>库存现金</w:t>
                    </w:r>
                  </w:p>
                </w:tc>
              </w:sdtContent>
            </w:sdt>
            <w:tc>
              <w:tcPr>
                <w:tcW w:w="3298" w:type="dxa"/>
                <w:shd w:val="clear" w:color="auto" w:fill="auto"/>
              </w:tcPr>
              <w:p w:rsidR="00D50F8E" w:rsidRDefault="00D50F8E">
                <w:pPr>
                  <w:autoSpaceDE w:val="0"/>
                  <w:autoSpaceDN w:val="0"/>
                  <w:adjustRightInd w:val="0"/>
                  <w:snapToGrid w:val="0"/>
                  <w:spacing w:line="240" w:lineRule="atLeast"/>
                  <w:jc w:val="right"/>
                  <w:rPr>
                    <w:sz w:val="21"/>
                    <w:szCs w:val="21"/>
                  </w:rPr>
                </w:pPr>
              </w:p>
            </w:tc>
            <w:tc>
              <w:tcPr>
                <w:tcW w:w="3323" w:type="dxa"/>
                <w:shd w:val="clear" w:color="auto" w:fill="auto"/>
              </w:tcPr>
              <w:p w:rsidR="00D50F8E" w:rsidRDefault="00D50F8E">
                <w:pPr>
                  <w:autoSpaceDE w:val="0"/>
                  <w:autoSpaceDN w:val="0"/>
                  <w:adjustRightInd w:val="0"/>
                  <w:snapToGrid w:val="0"/>
                  <w:spacing w:line="240" w:lineRule="atLeast"/>
                  <w:jc w:val="right"/>
                  <w:rPr>
                    <w:sz w:val="21"/>
                    <w:szCs w:val="21"/>
                  </w:rPr>
                </w:pPr>
              </w:p>
            </w:tc>
          </w:tr>
          <w:tr w:rsidR="00D50F8E">
            <w:trPr>
              <w:cantSplit/>
            </w:trPr>
            <w:sdt>
              <w:sdtPr>
                <w:rPr>
                  <w:sz w:val="21"/>
                  <w:szCs w:val="21"/>
                </w:rPr>
                <w:tag w:val="_PLD_96be3b99d11b4eb5ac959cf1c015f1ae"/>
                <w:id w:val="24782033"/>
                <w:lock w:val="sdtLocked"/>
              </w:sdtPr>
              <w:sdtContent>
                <w:tc>
                  <w:tcPr>
                    <w:tcW w:w="2222" w:type="dxa"/>
                    <w:shd w:val="clear" w:color="auto" w:fill="auto"/>
                  </w:tcPr>
                  <w:p w:rsidR="00D50F8E" w:rsidRDefault="001C6035">
                    <w:pPr>
                      <w:autoSpaceDE w:val="0"/>
                      <w:autoSpaceDN w:val="0"/>
                      <w:adjustRightInd w:val="0"/>
                      <w:snapToGrid w:val="0"/>
                      <w:spacing w:line="240" w:lineRule="atLeast"/>
                      <w:rPr>
                        <w:sz w:val="21"/>
                        <w:szCs w:val="21"/>
                      </w:rPr>
                    </w:pPr>
                    <w:r>
                      <w:rPr>
                        <w:rFonts w:hint="eastAsia"/>
                        <w:sz w:val="21"/>
                        <w:szCs w:val="21"/>
                      </w:rPr>
                      <w:t>银行存款</w:t>
                    </w:r>
                  </w:p>
                </w:tc>
              </w:sdtContent>
            </w:sdt>
            <w:tc>
              <w:tcPr>
                <w:tcW w:w="3298" w:type="dxa"/>
                <w:shd w:val="clear" w:color="auto" w:fill="auto"/>
                <w:vAlign w:val="center"/>
              </w:tcPr>
              <w:p w:rsidR="00D50F8E" w:rsidRDefault="001C6035">
                <w:pPr>
                  <w:jc w:val="right"/>
                  <w:rPr>
                    <w:sz w:val="21"/>
                    <w:szCs w:val="21"/>
                  </w:rPr>
                </w:pPr>
                <w:r>
                  <w:rPr>
                    <w:sz w:val="21"/>
                    <w:szCs w:val="21"/>
                  </w:rPr>
                  <w:t>4,326,964,805.40</w:t>
                </w:r>
              </w:p>
            </w:tc>
            <w:tc>
              <w:tcPr>
                <w:tcW w:w="3323" w:type="dxa"/>
                <w:shd w:val="clear" w:color="auto" w:fill="auto"/>
                <w:vAlign w:val="center"/>
              </w:tcPr>
              <w:p w:rsidR="00D50F8E" w:rsidRDefault="001C6035">
                <w:pPr>
                  <w:jc w:val="right"/>
                  <w:rPr>
                    <w:sz w:val="21"/>
                    <w:szCs w:val="21"/>
                  </w:rPr>
                </w:pPr>
                <w:r>
                  <w:rPr>
                    <w:sz w:val="21"/>
                    <w:szCs w:val="21"/>
                  </w:rPr>
                  <w:t>5,903,526,068.44</w:t>
                </w:r>
              </w:p>
            </w:tc>
          </w:tr>
          <w:tr w:rsidR="00D50F8E">
            <w:trPr>
              <w:cantSplit/>
            </w:trPr>
            <w:sdt>
              <w:sdtPr>
                <w:rPr>
                  <w:sz w:val="21"/>
                  <w:szCs w:val="21"/>
                </w:rPr>
                <w:tag w:val="_PLD_58c172627e3243edb66fdbc1799a2f1e"/>
                <w:id w:val="24782034"/>
                <w:lock w:val="sdtLocked"/>
              </w:sdtPr>
              <w:sdtContent>
                <w:tc>
                  <w:tcPr>
                    <w:tcW w:w="2222" w:type="dxa"/>
                    <w:shd w:val="clear" w:color="auto" w:fill="auto"/>
                  </w:tcPr>
                  <w:p w:rsidR="00D50F8E" w:rsidRDefault="001C6035">
                    <w:pPr>
                      <w:autoSpaceDE w:val="0"/>
                      <w:autoSpaceDN w:val="0"/>
                      <w:adjustRightInd w:val="0"/>
                      <w:snapToGrid w:val="0"/>
                      <w:spacing w:line="240" w:lineRule="atLeast"/>
                      <w:rPr>
                        <w:sz w:val="21"/>
                        <w:szCs w:val="21"/>
                      </w:rPr>
                    </w:pPr>
                    <w:r>
                      <w:rPr>
                        <w:rFonts w:hint="eastAsia"/>
                        <w:sz w:val="21"/>
                        <w:szCs w:val="21"/>
                      </w:rPr>
                      <w:t>其他货币资金</w:t>
                    </w:r>
                  </w:p>
                </w:tc>
              </w:sdtContent>
            </w:sdt>
            <w:tc>
              <w:tcPr>
                <w:tcW w:w="3298" w:type="dxa"/>
                <w:shd w:val="clear" w:color="auto" w:fill="auto"/>
                <w:vAlign w:val="center"/>
              </w:tcPr>
              <w:p w:rsidR="00D50F8E" w:rsidRDefault="001C6035">
                <w:pPr>
                  <w:jc w:val="right"/>
                  <w:rPr>
                    <w:sz w:val="21"/>
                    <w:szCs w:val="21"/>
                  </w:rPr>
                </w:pPr>
                <w:r>
                  <w:rPr>
                    <w:sz w:val="21"/>
                    <w:szCs w:val="21"/>
                  </w:rPr>
                  <w:t>304,867,785.62</w:t>
                </w:r>
              </w:p>
            </w:tc>
            <w:tc>
              <w:tcPr>
                <w:tcW w:w="3323" w:type="dxa"/>
                <w:shd w:val="clear" w:color="auto" w:fill="auto"/>
                <w:vAlign w:val="center"/>
              </w:tcPr>
              <w:p w:rsidR="00D50F8E" w:rsidRDefault="001C6035">
                <w:pPr>
                  <w:jc w:val="right"/>
                  <w:rPr>
                    <w:sz w:val="21"/>
                    <w:szCs w:val="21"/>
                  </w:rPr>
                </w:pPr>
                <w:r>
                  <w:rPr>
                    <w:sz w:val="21"/>
                    <w:szCs w:val="21"/>
                  </w:rPr>
                  <w:t>67,820,016.68</w:t>
                </w:r>
              </w:p>
            </w:tc>
          </w:tr>
          <w:tr w:rsidR="00D50F8E">
            <w:trPr>
              <w:cantSplit/>
            </w:trPr>
            <w:sdt>
              <w:sdtPr>
                <w:rPr>
                  <w:sz w:val="21"/>
                  <w:szCs w:val="21"/>
                </w:rPr>
                <w:tag w:val="_PLD_bfbd7d5ef1f8459e96b267d6ca7d50e2"/>
                <w:id w:val="24782035"/>
                <w:lock w:val="sdtLocked"/>
              </w:sdtPr>
              <w:sdtContent>
                <w:tc>
                  <w:tcPr>
                    <w:tcW w:w="2222" w:type="dxa"/>
                    <w:shd w:val="clear" w:color="auto" w:fill="auto"/>
                    <w:vAlign w:val="center"/>
                  </w:tcPr>
                  <w:p w:rsidR="00D50F8E" w:rsidRDefault="001C6035">
                    <w:pPr>
                      <w:autoSpaceDE w:val="0"/>
                      <w:autoSpaceDN w:val="0"/>
                      <w:adjustRightInd w:val="0"/>
                      <w:snapToGrid w:val="0"/>
                      <w:spacing w:line="240" w:lineRule="atLeast"/>
                      <w:rPr>
                        <w:sz w:val="21"/>
                        <w:szCs w:val="21"/>
                      </w:rPr>
                    </w:pPr>
                    <w:r>
                      <w:rPr>
                        <w:rFonts w:hint="eastAsia"/>
                        <w:sz w:val="21"/>
                        <w:szCs w:val="21"/>
                      </w:rPr>
                      <w:t>合计</w:t>
                    </w:r>
                  </w:p>
                </w:tc>
              </w:sdtContent>
            </w:sdt>
            <w:tc>
              <w:tcPr>
                <w:tcW w:w="3298" w:type="dxa"/>
                <w:shd w:val="clear" w:color="auto" w:fill="auto"/>
                <w:vAlign w:val="center"/>
              </w:tcPr>
              <w:p w:rsidR="00D50F8E" w:rsidRDefault="001C6035">
                <w:pPr>
                  <w:jc w:val="right"/>
                  <w:rPr>
                    <w:sz w:val="21"/>
                    <w:szCs w:val="21"/>
                  </w:rPr>
                </w:pPr>
                <w:r>
                  <w:rPr>
                    <w:sz w:val="21"/>
                    <w:szCs w:val="21"/>
                  </w:rPr>
                  <w:t>4,631,832,591.02</w:t>
                </w:r>
              </w:p>
            </w:tc>
            <w:tc>
              <w:tcPr>
                <w:tcW w:w="3323" w:type="dxa"/>
                <w:shd w:val="clear" w:color="auto" w:fill="auto"/>
                <w:vAlign w:val="center"/>
              </w:tcPr>
              <w:p w:rsidR="00D50F8E" w:rsidRDefault="001C6035">
                <w:pPr>
                  <w:jc w:val="right"/>
                  <w:rPr>
                    <w:sz w:val="21"/>
                    <w:szCs w:val="21"/>
                  </w:rPr>
                </w:pPr>
                <w:r>
                  <w:rPr>
                    <w:sz w:val="21"/>
                    <w:szCs w:val="21"/>
                  </w:rPr>
                  <w:t>5,971,346,085.12</w:t>
                </w:r>
              </w:p>
            </w:tc>
          </w:tr>
        </w:tbl>
        <w:p w:rsidR="00D50F8E" w:rsidRDefault="00D50F8E">
          <w:pPr>
            <w:pStyle w:val="Style92"/>
          </w:pPr>
        </w:p>
        <w:p w:rsidR="00D50F8E" w:rsidRDefault="001C6035">
          <w:pPr>
            <w:rPr>
              <w:sz w:val="21"/>
              <w:szCs w:val="21"/>
            </w:rPr>
          </w:pPr>
          <w:r>
            <w:rPr>
              <w:rFonts w:hint="eastAsia"/>
              <w:sz w:val="21"/>
              <w:szCs w:val="21"/>
            </w:rPr>
            <w:t>其他说明：</w:t>
          </w:r>
        </w:p>
        <w:p w:rsidR="00D50F8E" w:rsidRDefault="00127914">
          <w:pPr>
            <w:ind w:firstLineChars="100" w:firstLine="240"/>
            <w:rPr>
              <w:szCs w:val="21"/>
            </w:rPr>
          </w:pPr>
          <w:sdt>
            <w:sdtPr>
              <w:rPr>
                <w:szCs w:val="21"/>
              </w:rPr>
              <w:alias w:val="货币资金的说明"/>
              <w:tag w:val="_GBC_672a863055084dfabbc1ba40f04a68b4"/>
              <w:id w:val="24782036"/>
              <w:lock w:val="sdtLocked"/>
            </w:sdtPr>
            <w:sdtContent>
              <w:r w:rsidR="001C6035">
                <w:rPr>
                  <w:rFonts w:hint="eastAsia"/>
                  <w:sz w:val="21"/>
                  <w:szCs w:val="21"/>
                </w:rPr>
                <w:t>期末其他货币资金</w:t>
              </w:r>
              <w:r w:rsidR="001C6035">
                <w:rPr>
                  <w:rFonts w:hint="eastAsia"/>
                  <w:color w:val="000000"/>
                  <w:sz w:val="21"/>
                  <w:szCs w:val="21"/>
                </w:rPr>
                <w:t>304,867,785.62</w:t>
              </w:r>
              <w:r w:rsidR="001C6035">
                <w:rPr>
                  <w:sz w:val="21"/>
                  <w:szCs w:val="21"/>
                </w:rPr>
                <w:t>元使用受限，主要用于汇票、信用证保证金。该受限资金在编制现金流量表时不计入现金及现金等价物</w:t>
              </w:r>
              <w:r w:rsidR="001C6035">
                <w:rPr>
                  <w:szCs w:val="21"/>
                </w:rPr>
                <w:t>。</w:t>
              </w:r>
            </w:sdtContent>
          </w:sdt>
        </w:p>
        <w:p w:rsidR="00D50F8E" w:rsidRDefault="00127914">
          <w:pPr>
            <w:rPr>
              <w:szCs w:val="21"/>
            </w:rPr>
          </w:pPr>
        </w:p>
      </w:sdtContent>
    </w:sdt>
    <w:p w:rsidR="00D50F8E" w:rsidRDefault="001C6035">
      <w:pPr>
        <w:pStyle w:val="3"/>
        <w:numPr>
          <w:ilvl w:val="0"/>
          <w:numId w:val="43"/>
        </w:numPr>
      </w:pPr>
      <w:r>
        <w:rPr>
          <w:rFonts w:hint="eastAsia"/>
        </w:rPr>
        <w:t>应收票据</w:t>
      </w:r>
    </w:p>
    <w:sdt>
      <w:sdtPr>
        <w:rPr>
          <w:rFonts w:asciiTheme="minorHAnsi" w:hAnsiTheme="minorHAnsi" w:cs="宋体" w:hint="eastAsia"/>
          <w:b w:val="0"/>
          <w:bCs w:val="0"/>
          <w:kern w:val="0"/>
          <w:sz w:val="24"/>
          <w:szCs w:val="22"/>
        </w:rPr>
        <w:alias w:val="模块:应收票据分类"/>
        <w:tag w:val="_GBC_c1ce1fc5bd0f42bca82cd02f3a6b623f"/>
        <w:id w:val="24782046"/>
        <w:lock w:val="sdtLocked"/>
        <w:placeholder>
          <w:docPart w:val="GBC22222222222222222222222222222"/>
        </w:placeholder>
      </w:sdtPr>
      <w:sdtEndPr>
        <w:rPr>
          <w:rFonts w:ascii="Times New Roman" w:hAnsi="Times New Roman" w:cs="Times New Roman"/>
          <w:color w:val="008000"/>
          <w:kern w:val="2"/>
          <w:szCs w:val="24"/>
        </w:rPr>
      </w:sdtEndPr>
      <w:sdtContent>
        <w:p w:rsidR="00D50F8E" w:rsidRDefault="001C6035">
          <w:pPr>
            <w:pStyle w:val="4"/>
            <w:numPr>
              <w:ilvl w:val="3"/>
              <w:numId w:val="44"/>
            </w:numPr>
          </w:pPr>
          <w:r>
            <w:rPr>
              <w:rFonts w:hint="eastAsia"/>
            </w:rPr>
            <w:t>应收票据分类列示</w:t>
          </w:r>
        </w:p>
        <w:p w:rsidR="00D50F8E" w:rsidRDefault="00127914">
          <w:pPr>
            <w:pStyle w:val="Style92"/>
          </w:pPr>
          <w:sdt>
            <w:sdtPr>
              <w:alias w:val="是否适用：应收票据分类列示[双击切换]"/>
              <w:tag w:val="_GBC_3c32a2809ab3476a93b88a8155fb0be8"/>
              <w:id w:val="24782038"/>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snapToGrid w:val="0"/>
            <w:spacing w:line="240" w:lineRule="atLeast"/>
            <w:jc w:val="right"/>
            <w:rPr>
              <w:sz w:val="21"/>
              <w:szCs w:val="21"/>
            </w:rPr>
          </w:pPr>
          <w:r>
            <w:rPr>
              <w:rFonts w:hint="eastAsia"/>
              <w:sz w:val="21"/>
              <w:szCs w:val="21"/>
            </w:rPr>
            <w:t>单位：</w:t>
          </w:r>
          <w:sdt>
            <w:sdtPr>
              <w:rPr>
                <w:rFonts w:hint="eastAsia"/>
                <w:sz w:val="21"/>
                <w:szCs w:val="21"/>
              </w:rPr>
              <w:alias w:val="单位：财务附注：应收票据分类"/>
              <w:tag w:val="_GBC_21d6ba5a9ccb41d7aee707ba343741db"/>
              <w:id w:val="247820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应收票据分类"/>
              <w:tag w:val="_GBC_08bc82a26735413f8516c3d080579822"/>
              <w:id w:val="247820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65"/>
            <w:gridCol w:w="3146"/>
            <w:gridCol w:w="2894"/>
          </w:tblGrid>
          <w:tr w:rsidR="00D50F8E">
            <w:trPr>
              <w:cantSplit/>
            </w:trPr>
            <w:sdt>
              <w:sdtPr>
                <w:rPr>
                  <w:sz w:val="21"/>
                  <w:szCs w:val="21"/>
                </w:rPr>
                <w:tag w:val="_PLD_a48e9b652e5b48b08b05dc5f5dba5744"/>
                <w:id w:val="24782041"/>
                <w:lock w:val="sdtLocked"/>
              </w:sdtPr>
              <w:sdtContent>
                <w:tc>
                  <w:tcPr>
                    <w:tcW w:w="2965" w:type="dxa"/>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项目</w:t>
                    </w:r>
                  </w:p>
                </w:tc>
              </w:sdtContent>
            </w:sdt>
            <w:sdt>
              <w:sdtPr>
                <w:rPr>
                  <w:sz w:val="21"/>
                  <w:szCs w:val="21"/>
                </w:rPr>
                <w:tag w:val="_PLD_c6664062fcf84681af8b24fee4722ae5"/>
                <w:id w:val="24782042"/>
                <w:lock w:val="sdtLocked"/>
              </w:sdtPr>
              <w:sdtContent>
                <w:tc>
                  <w:tcPr>
                    <w:tcW w:w="3146" w:type="dxa"/>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期末余额</w:t>
                    </w:r>
                  </w:p>
                </w:tc>
              </w:sdtContent>
            </w:sdt>
            <w:sdt>
              <w:sdtPr>
                <w:rPr>
                  <w:sz w:val="21"/>
                  <w:szCs w:val="21"/>
                </w:rPr>
                <w:tag w:val="_PLD_7d93c99ec70e48ac985c37b2b3046178"/>
                <w:id w:val="24782043"/>
                <w:lock w:val="sdtLocked"/>
              </w:sdtPr>
              <w:sdtContent>
                <w:tc>
                  <w:tcPr>
                    <w:tcW w:w="2894" w:type="dxa"/>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期初余额</w:t>
                    </w:r>
                  </w:p>
                </w:tc>
              </w:sdtContent>
            </w:sdt>
          </w:tr>
          <w:tr w:rsidR="00D50F8E">
            <w:trPr>
              <w:cantSplit/>
            </w:trPr>
            <w:sdt>
              <w:sdtPr>
                <w:rPr>
                  <w:sz w:val="21"/>
                  <w:szCs w:val="21"/>
                </w:rPr>
                <w:tag w:val="_PLD_eccbe8be962b4f1497dbb55db8b28215"/>
                <w:id w:val="24782044"/>
                <w:lock w:val="sdtLocked"/>
              </w:sdtPr>
              <w:sdtContent>
                <w:tc>
                  <w:tcPr>
                    <w:tcW w:w="2965" w:type="dxa"/>
                  </w:tcPr>
                  <w:p w:rsidR="00D50F8E" w:rsidRDefault="001C6035">
                    <w:pPr>
                      <w:autoSpaceDE w:val="0"/>
                      <w:autoSpaceDN w:val="0"/>
                      <w:adjustRightInd w:val="0"/>
                      <w:snapToGrid w:val="0"/>
                      <w:spacing w:line="240" w:lineRule="atLeast"/>
                      <w:rPr>
                        <w:sz w:val="21"/>
                        <w:szCs w:val="21"/>
                      </w:rPr>
                    </w:pPr>
                    <w:r>
                      <w:rPr>
                        <w:rFonts w:hint="eastAsia"/>
                        <w:sz w:val="21"/>
                        <w:szCs w:val="21"/>
                      </w:rPr>
                      <w:t>银行承兑票据</w:t>
                    </w:r>
                  </w:p>
                </w:tc>
              </w:sdtContent>
            </w:sdt>
            <w:tc>
              <w:tcPr>
                <w:tcW w:w="3146" w:type="dxa"/>
              </w:tcPr>
              <w:p w:rsidR="00D50F8E" w:rsidRDefault="001C6035">
                <w:pPr>
                  <w:ind w:right="13"/>
                  <w:jc w:val="right"/>
                  <w:rPr>
                    <w:sz w:val="21"/>
                    <w:szCs w:val="21"/>
                  </w:rPr>
                </w:pPr>
                <w:r>
                  <w:rPr>
                    <w:sz w:val="21"/>
                    <w:szCs w:val="21"/>
                  </w:rPr>
                  <w:t>4,953,721,230.95</w:t>
                </w:r>
                <w:r>
                  <w:rPr>
                    <w:sz w:val="21"/>
                    <w:szCs w:val="21"/>
                  </w:rPr>
                  <w:tab/>
                </w:r>
              </w:p>
            </w:tc>
            <w:tc>
              <w:tcPr>
                <w:tcW w:w="2894" w:type="dxa"/>
              </w:tcPr>
              <w:p w:rsidR="00D50F8E" w:rsidRDefault="001C6035">
                <w:pPr>
                  <w:ind w:right="13"/>
                  <w:jc w:val="right"/>
                  <w:rPr>
                    <w:sz w:val="21"/>
                    <w:szCs w:val="21"/>
                  </w:rPr>
                </w:pPr>
                <w:r>
                  <w:rPr>
                    <w:sz w:val="21"/>
                    <w:szCs w:val="21"/>
                  </w:rPr>
                  <w:t>3,565,306,305.85</w:t>
                </w:r>
              </w:p>
            </w:tc>
          </w:tr>
          <w:tr w:rsidR="00D50F8E">
            <w:trPr>
              <w:cantSplit/>
            </w:trPr>
            <w:sdt>
              <w:sdtPr>
                <w:rPr>
                  <w:sz w:val="21"/>
                  <w:szCs w:val="21"/>
                </w:rPr>
                <w:tag w:val="_PLD_27fe84ac868644fa846c5f158e59921c"/>
                <w:id w:val="24782045"/>
                <w:lock w:val="sdtLocked"/>
              </w:sdtPr>
              <w:sdtContent>
                <w:tc>
                  <w:tcPr>
                    <w:tcW w:w="2965" w:type="dxa"/>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合计</w:t>
                    </w:r>
                  </w:p>
                </w:tc>
              </w:sdtContent>
            </w:sdt>
            <w:tc>
              <w:tcPr>
                <w:tcW w:w="3146" w:type="dxa"/>
              </w:tcPr>
              <w:p w:rsidR="00D50F8E" w:rsidRDefault="001C6035">
                <w:pPr>
                  <w:ind w:right="13"/>
                  <w:jc w:val="right"/>
                  <w:rPr>
                    <w:sz w:val="21"/>
                    <w:szCs w:val="21"/>
                  </w:rPr>
                </w:pPr>
                <w:r>
                  <w:rPr>
                    <w:sz w:val="21"/>
                    <w:szCs w:val="21"/>
                  </w:rPr>
                  <w:t>4,953,721,230.95</w:t>
                </w:r>
                <w:r>
                  <w:rPr>
                    <w:sz w:val="21"/>
                    <w:szCs w:val="21"/>
                  </w:rPr>
                  <w:tab/>
                </w:r>
              </w:p>
            </w:tc>
            <w:tc>
              <w:tcPr>
                <w:tcW w:w="2894" w:type="dxa"/>
              </w:tcPr>
              <w:p w:rsidR="00D50F8E" w:rsidRDefault="001C6035">
                <w:pPr>
                  <w:ind w:right="13"/>
                  <w:jc w:val="right"/>
                  <w:rPr>
                    <w:sz w:val="21"/>
                    <w:szCs w:val="21"/>
                  </w:rPr>
                </w:pPr>
                <w:r>
                  <w:rPr>
                    <w:sz w:val="21"/>
                    <w:szCs w:val="21"/>
                  </w:rPr>
                  <w:t>3,565,306,305.85</w:t>
                </w:r>
              </w:p>
            </w:tc>
          </w:tr>
        </w:tbl>
        <w:p w:rsidR="00D50F8E" w:rsidRDefault="00127914">
          <w:pPr>
            <w:pStyle w:val="Style92"/>
          </w:pPr>
        </w:p>
      </w:sdtContent>
    </w:sdt>
    <w:sdt>
      <w:sdtPr>
        <w:rPr>
          <w:rFonts w:asciiTheme="minorHAnsi" w:hAnsiTheme="minorHAnsi" w:cs="宋体" w:hint="eastAsia"/>
          <w:b w:val="0"/>
          <w:bCs w:val="0"/>
          <w:kern w:val="0"/>
          <w:sz w:val="24"/>
          <w:szCs w:val="22"/>
        </w:rPr>
        <w:alias w:val="模块:期末公司已质押的应收票据情况"/>
        <w:tag w:val="_GBC_8fdb3f7098324d0d8b9f6e395abf9009"/>
        <w:id w:val="24782048"/>
        <w:lock w:val="sdtLocked"/>
        <w:placeholder>
          <w:docPart w:val="GBC22222222222222222222222222222"/>
        </w:placeholder>
      </w:sdtPr>
      <w:sdtEndPr>
        <w:rPr>
          <w:rFonts w:ascii="Times New Roman" w:hAnsi="Times New Roman" w:cs="Times New Roman"/>
          <w:kern w:val="2"/>
          <w:szCs w:val="24"/>
        </w:rPr>
      </w:sdtEndPr>
      <w:sdtContent>
        <w:p w:rsidR="00D50F8E" w:rsidRDefault="001C6035">
          <w:pPr>
            <w:pStyle w:val="4"/>
            <w:numPr>
              <w:ilvl w:val="3"/>
              <w:numId w:val="44"/>
            </w:numPr>
          </w:pPr>
          <w:r>
            <w:t>期末公司已</w:t>
          </w:r>
          <w:r>
            <w:rPr>
              <w:rFonts w:hint="eastAsia"/>
            </w:rPr>
            <w:t>质押</w:t>
          </w:r>
          <w:r>
            <w:t>的应收票据</w:t>
          </w:r>
        </w:p>
        <w:sdt>
          <w:sdtPr>
            <w:alias w:val="是否适用：期末公司已质押的应收票据[双击切换]"/>
            <w:tag w:val="_GBC_3440ef2908e64e51a440106bfa389257"/>
            <w:id w:val="24782047"/>
            <w:lock w:val="sdtContentLocked"/>
            <w:placeholder>
              <w:docPart w:val="GBC22222222222222222222222222222"/>
            </w:placeholder>
          </w:sdtPr>
          <w:sdtContent>
            <w:p w:rsidR="00D50F8E" w:rsidRDefault="00127914">
              <w:pPr>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Theme="minorHAnsi" w:hAnsiTheme="minorHAnsi" w:cs="宋体" w:hint="eastAsia"/>
          <w:b w:val="0"/>
          <w:bCs w:val="0"/>
          <w:kern w:val="0"/>
          <w:sz w:val="24"/>
          <w:szCs w:val="22"/>
        </w:rPr>
        <w:alias w:val="模块:因出票人无力履约而将票据转为应收账款的票据，以及期末已背书未到期票据"/>
        <w:tag w:val="_GBC_d0a9833415574c7baa9ef176fea05ecf"/>
        <w:id w:val="24782058"/>
        <w:lock w:val="sdtLocked"/>
        <w:placeholder>
          <w:docPart w:val="GBC22222222222222222222222222222"/>
        </w:placeholder>
      </w:sdtPr>
      <w:sdtEndPr>
        <w:rPr>
          <w:rFonts w:ascii="Times New Roman" w:hAnsi="Times New Roman" w:cs="Times New Roman"/>
          <w:kern w:val="2"/>
          <w:szCs w:val="24"/>
        </w:rPr>
      </w:sdtEndPr>
      <w:sdtContent>
        <w:p w:rsidR="00D50F8E" w:rsidRDefault="001C6035">
          <w:pPr>
            <w:pStyle w:val="4"/>
            <w:numPr>
              <w:ilvl w:val="3"/>
              <w:numId w:val="44"/>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478204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期末公司已背书或贴现且在资产负债表日尚未到期的应收票据"/>
              <w:tag w:val="_GBC_1a006471fd2344fca1e27a6484895b0f"/>
              <w:id w:val="24782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期末公司已背书或贴现且在资产负债表日尚未到期的应收票据"/>
              <w:tag w:val="_GBC_394a26f35e05433d88a516241a51f5ba"/>
              <w:id w:val="24782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7"/>
            <w:gridCol w:w="3050"/>
            <w:gridCol w:w="3122"/>
          </w:tblGrid>
          <w:tr w:rsidR="00D50F8E">
            <w:sdt>
              <w:sdtPr>
                <w:rPr>
                  <w:sz w:val="21"/>
                  <w:szCs w:val="21"/>
                </w:rPr>
                <w:tag w:val="_PLD_7f8eb653a3a24ed29cc795bb9a08fb8e"/>
                <w:id w:val="24782052"/>
                <w:lock w:val="sdtLocked"/>
              </w:sdtPr>
              <w:sdtContent>
                <w:tc>
                  <w:tcPr>
                    <w:tcW w:w="2877" w:type="dxa"/>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96af9fcfe145402ea8d401a1f6c0d081"/>
                <w:id w:val="24782053"/>
                <w:lock w:val="sdtLocked"/>
              </w:sdtPr>
              <w:sdtContent>
                <w:tc>
                  <w:tcPr>
                    <w:tcW w:w="3050" w:type="dxa"/>
                    <w:shd w:val="clear" w:color="auto" w:fill="auto"/>
                    <w:vAlign w:val="center"/>
                  </w:tcPr>
                  <w:p w:rsidR="00D50F8E" w:rsidRDefault="001C6035">
                    <w:pPr>
                      <w:jc w:val="center"/>
                      <w:rPr>
                        <w:sz w:val="21"/>
                        <w:szCs w:val="21"/>
                      </w:rPr>
                    </w:pPr>
                    <w:r>
                      <w:rPr>
                        <w:rFonts w:hint="eastAsia"/>
                        <w:sz w:val="21"/>
                        <w:szCs w:val="21"/>
                      </w:rPr>
                      <w:t>期末终止确认金额</w:t>
                    </w:r>
                  </w:p>
                </w:tc>
              </w:sdtContent>
            </w:sdt>
            <w:sdt>
              <w:sdtPr>
                <w:rPr>
                  <w:sz w:val="21"/>
                  <w:szCs w:val="21"/>
                </w:rPr>
                <w:tag w:val="_PLD_2efea7e570304a7e9fb54f87b3247807"/>
                <w:id w:val="24782054"/>
                <w:lock w:val="sdtLocked"/>
              </w:sdtPr>
              <w:sdtContent>
                <w:tc>
                  <w:tcPr>
                    <w:tcW w:w="3122" w:type="dxa"/>
                    <w:shd w:val="clear" w:color="auto" w:fill="auto"/>
                    <w:vAlign w:val="center"/>
                  </w:tcPr>
                  <w:p w:rsidR="00D50F8E" w:rsidRDefault="001C6035">
                    <w:pPr>
                      <w:jc w:val="center"/>
                      <w:rPr>
                        <w:sz w:val="21"/>
                        <w:szCs w:val="21"/>
                      </w:rPr>
                    </w:pPr>
                    <w:r>
                      <w:rPr>
                        <w:rFonts w:hint="eastAsia"/>
                        <w:sz w:val="21"/>
                        <w:szCs w:val="21"/>
                      </w:rPr>
                      <w:t>期末未终止确认金额</w:t>
                    </w:r>
                  </w:p>
                </w:tc>
              </w:sdtContent>
            </w:sdt>
          </w:tr>
          <w:tr w:rsidR="00D50F8E">
            <w:sdt>
              <w:sdtPr>
                <w:rPr>
                  <w:sz w:val="21"/>
                  <w:szCs w:val="21"/>
                </w:rPr>
                <w:tag w:val="_PLD_cac37b72ff744837a73dde57c7667850"/>
                <w:id w:val="24782055"/>
                <w:lock w:val="sdtLocked"/>
              </w:sdtPr>
              <w:sdtContent>
                <w:tc>
                  <w:tcPr>
                    <w:tcW w:w="2877" w:type="dxa"/>
                    <w:shd w:val="clear" w:color="auto" w:fill="auto"/>
                  </w:tcPr>
                  <w:p w:rsidR="00D50F8E" w:rsidRDefault="001C6035">
                    <w:pPr>
                      <w:rPr>
                        <w:sz w:val="21"/>
                        <w:szCs w:val="21"/>
                      </w:rPr>
                    </w:pPr>
                    <w:r>
                      <w:rPr>
                        <w:rFonts w:hint="eastAsia"/>
                        <w:sz w:val="21"/>
                        <w:szCs w:val="21"/>
                      </w:rPr>
                      <w:t>银行承兑票据</w:t>
                    </w:r>
                  </w:p>
                </w:tc>
              </w:sdtContent>
            </w:sdt>
            <w:tc>
              <w:tcPr>
                <w:tcW w:w="3050" w:type="dxa"/>
                <w:shd w:val="clear" w:color="auto" w:fill="auto"/>
              </w:tcPr>
              <w:p w:rsidR="00D50F8E" w:rsidRDefault="001C6035">
                <w:pPr>
                  <w:jc w:val="right"/>
                  <w:rPr>
                    <w:sz w:val="21"/>
                    <w:szCs w:val="21"/>
                  </w:rPr>
                </w:pPr>
                <w:r>
                  <w:rPr>
                    <w:rFonts w:hint="eastAsia"/>
                    <w:color w:val="000000"/>
                    <w:sz w:val="21"/>
                    <w:szCs w:val="21"/>
                  </w:rPr>
                  <w:t>3,315,291,733.80</w:t>
                </w:r>
              </w:p>
            </w:tc>
            <w:tc>
              <w:tcPr>
                <w:tcW w:w="3122" w:type="dxa"/>
                <w:shd w:val="clear" w:color="auto" w:fill="auto"/>
              </w:tcPr>
              <w:p w:rsidR="00D50F8E" w:rsidRDefault="00D50F8E">
                <w:pPr>
                  <w:jc w:val="right"/>
                  <w:rPr>
                    <w:sz w:val="21"/>
                    <w:szCs w:val="21"/>
                  </w:rPr>
                </w:pPr>
              </w:p>
            </w:tc>
          </w:tr>
          <w:tr w:rsidR="00D50F8E">
            <w:trPr>
              <w:trHeight w:val="372"/>
            </w:trPr>
            <w:sdt>
              <w:sdtPr>
                <w:rPr>
                  <w:sz w:val="21"/>
                  <w:szCs w:val="21"/>
                </w:rPr>
                <w:tag w:val="_PLD_57056e05394444c786935252d8a3c35e"/>
                <w:id w:val="24782056"/>
                <w:lock w:val="sdtLocked"/>
              </w:sdtPr>
              <w:sdtContent>
                <w:tc>
                  <w:tcPr>
                    <w:tcW w:w="2877" w:type="dxa"/>
                    <w:shd w:val="clear" w:color="auto" w:fill="auto"/>
                  </w:tcPr>
                  <w:p w:rsidR="00D50F8E" w:rsidRDefault="001C6035">
                    <w:pPr>
                      <w:rPr>
                        <w:sz w:val="21"/>
                        <w:szCs w:val="21"/>
                      </w:rPr>
                    </w:pPr>
                    <w:r>
                      <w:rPr>
                        <w:rFonts w:hint="eastAsia"/>
                        <w:sz w:val="21"/>
                        <w:szCs w:val="21"/>
                      </w:rPr>
                      <w:t>商业承兑票据</w:t>
                    </w:r>
                  </w:p>
                </w:tc>
              </w:sdtContent>
            </w:sdt>
            <w:tc>
              <w:tcPr>
                <w:tcW w:w="3050" w:type="dxa"/>
                <w:shd w:val="clear" w:color="auto" w:fill="auto"/>
              </w:tcPr>
              <w:p w:rsidR="00D50F8E" w:rsidRDefault="00D50F8E">
                <w:pPr>
                  <w:jc w:val="right"/>
                  <w:rPr>
                    <w:sz w:val="21"/>
                    <w:szCs w:val="21"/>
                  </w:rPr>
                </w:pPr>
              </w:p>
            </w:tc>
            <w:tc>
              <w:tcPr>
                <w:tcW w:w="3122" w:type="dxa"/>
                <w:shd w:val="clear" w:color="auto" w:fill="auto"/>
              </w:tcPr>
              <w:p w:rsidR="00D50F8E" w:rsidRDefault="00D50F8E">
                <w:pPr>
                  <w:jc w:val="right"/>
                  <w:rPr>
                    <w:sz w:val="21"/>
                    <w:szCs w:val="21"/>
                  </w:rPr>
                </w:pPr>
              </w:p>
            </w:tc>
          </w:tr>
          <w:tr w:rsidR="00D50F8E">
            <w:sdt>
              <w:sdtPr>
                <w:rPr>
                  <w:sz w:val="21"/>
                  <w:szCs w:val="21"/>
                </w:rPr>
                <w:tag w:val="_PLD_fe9a2327d66e4c329946796965b1c500"/>
                <w:id w:val="24782057"/>
                <w:lock w:val="sdtLocked"/>
              </w:sdtPr>
              <w:sdtContent>
                <w:tc>
                  <w:tcPr>
                    <w:tcW w:w="2877"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3050" w:type="dxa"/>
                <w:shd w:val="clear" w:color="auto" w:fill="auto"/>
              </w:tcPr>
              <w:p w:rsidR="00D50F8E" w:rsidRDefault="001C6035">
                <w:pPr>
                  <w:jc w:val="right"/>
                  <w:rPr>
                    <w:sz w:val="21"/>
                    <w:szCs w:val="21"/>
                  </w:rPr>
                </w:pPr>
                <w:r>
                  <w:rPr>
                    <w:rFonts w:hint="eastAsia"/>
                    <w:color w:val="000000"/>
                    <w:sz w:val="21"/>
                    <w:szCs w:val="21"/>
                  </w:rPr>
                  <w:t>3,315,291,733.80</w:t>
                </w:r>
              </w:p>
            </w:tc>
            <w:tc>
              <w:tcPr>
                <w:tcW w:w="3122" w:type="dxa"/>
                <w:shd w:val="clear" w:color="auto" w:fill="auto"/>
              </w:tcPr>
              <w:p w:rsidR="00D50F8E" w:rsidRDefault="00D50F8E">
                <w:pPr>
                  <w:jc w:val="right"/>
                  <w:rPr>
                    <w:sz w:val="21"/>
                    <w:szCs w:val="21"/>
                  </w:rPr>
                </w:pPr>
              </w:p>
            </w:tc>
          </w:tr>
        </w:tbl>
        <w:p w:rsidR="00D50F8E" w:rsidRDefault="00127914">
          <w:pPr>
            <w:rPr>
              <w:rFonts w:ascii="Times New Roman" w:hAnsi="Times New Roman" w:cs="Times New Roman"/>
              <w:kern w:val="2"/>
            </w:rPr>
          </w:pPr>
        </w:p>
      </w:sdtContent>
    </w:sdt>
    <w:p w:rsidR="00D50F8E" w:rsidRDefault="001C6035">
      <w:pPr>
        <w:pStyle w:val="3"/>
        <w:numPr>
          <w:ilvl w:val="0"/>
          <w:numId w:val="43"/>
        </w:numPr>
      </w:pPr>
      <w:r>
        <w:rPr>
          <w:rFonts w:hint="eastAsia"/>
        </w:rPr>
        <w:t>应收账款</w:t>
      </w:r>
    </w:p>
    <w:bookmarkStart w:id="65" w:name="_Hlk10467031" w:displacedByCustomXml="next"/>
    <w:sdt>
      <w:sdtPr>
        <w:rPr>
          <w:rFonts w:ascii="宋体" w:hAnsi="宋体" w:cs="宋体" w:hint="eastAsia"/>
          <w:b w:val="0"/>
          <w:bCs w:val="0"/>
          <w:kern w:val="0"/>
          <w:sz w:val="24"/>
          <w:szCs w:val="24"/>
        </w:rPr>
        <w:alias w:val="模块:按账龄披露"/>
        <w:tag w:val="_SEC_18739d0c0efc4fe7a575a32263e5b38b"/>
        <w:id w:val="24782073"/>
        <w:lock w:val="sdtLocked"/>
        <w:placeholder>
          <w:docPart w:val="GBC22222222222222222222222222222"/>
        </w:placeholder>
      </w:sdtPr>
      <w:sdtContent>
        <w:p w:rsidR="00D50F8E" w:rsidRDefault="001C6035">
          <w:pPr>
            <w:pStyle w:val="4"/>
            <w:numPr>
              <w:ilvl w:val="3"/>
              <w:numId w:val="45"/>
            </w:numPr>
            <w:tabs>
              <w:tab w:val="left" w:pos="574"/>
            </w:tabs>
          </w:pPr>
          <w:r>
            <w:rPr>
              <w:rFonts w:hint="eastAsia"/>
            </w:rPr>
            <w:t>按账龄披露</w:t>
          </w:r>
        </w:p>
        <w:sdt>
          <w:sdtPr>
            <w:rPr>
              <w:rFonts w:hint="eastAsia"/>
              <w:szCs w:val="21"/>
            </w:rPr>
            <w:alias w:val="是否适用：组合中，按账龄分析法计提坏账准备的应收账款[双击切换]"/>
            <w:tag w:val="_GBC_adacd9d7302a46dbb6fb745ac9a87bfe"/>
            <w:id w:val="24782059"/>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单项金额不重大但按信用风险特征组合后该组合的风险较大的应收账款"/>
              <w:tag w:val="_GBC_a1aaa8cef4304dbdb3226b0c37d7eaa2"/>
              <w:id w:val="2478206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单项金额不重大但按信用风险特征组合后该组合的风险较大的应收账款"/>
              <w:tag w:val="_GBC_23501c118c5d42ce875910cc5f1c5fe3"/>
              <w:id w:val="2478206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4330"/>
            <w:gridCol w:w="4565"/>
          </w:tblGrid>
          <w:tr w:rsidR="00D50F8E">
            <w:trPr>
              <w:cantSplit/>
            </w:trPr>
            <w:sdt>
              <w:sdtPr>
                <w:rPr>
                  <w:sz w:val="21"/>
                  <w:szCs w:val="21"/>
                </w:rPr>
                <w:tag w:val="_PLD_cc8a2439cf1a40049647e9f82183f02a"/>
                <w:id w:val="24782062"/>
                <w:lock w:val="sdtLocked"/>
              </w:sdtPr>
              <w:sdtContent>
                <w:tc>
                  <w:tcPr>
                    <w:tcW w:w="433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账龄</w:t>
                    </w:r>
                  </w:p>
                </w:tc>
              </w:sdtContent>
            </w:sdt>
            <w:sdt>
              <w:sdtPr>
                <w:rPr>
                  <w:sz w:val="21"/>
                  <w:szCs w:val="21"/>
                </w:rPr>
                <w:tag w:val="_PLD_39df8c40c3b34bb795f3dd83e556c1cb"/>
                <w:id w:val="24782063"/>
                <w:lock w:val="sdtLocked"/>
              </w:sdtPr>
              <w:sdtContent>
                <w:tc>
                  <w:tcPr>
                    <w:tcW w:w="456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期末余额</w:t>
                    </w:r>
                  </w:p>
                </w:tc>
              </w:sdtContent>
            </w:sdt>
          </w:tr>
          <w:tr w:rsidR="00D50F8E">
            <w:trPr>
              <w:cantSplit/>
            </w:trPr>
            <w:sdt>
              <w:sdtPr>
                <w:rPr>
                  <w:sz w:val="21"/>
                  <w:szCs w:val="21"/>
                </w:rPr>
                <w:tag w:val="_PLD_217c8960e1b142368dda5c59f7dd6b68"/>
                <w:id w:val="24782064"/>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1年以内</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1C6035">
                <w:pPr>
                  <w:jc w:val="right"/>
                  <w:rPr>
                    <w:color w:val="FF0000"/>
                    <w:sz w:val="21"/>
                    <w:szCs w:val="21"/>
                  </w:rPr>
                </w:pPr>
                <w:r>
                  <w:rPr>
                    <w:rFonts w:hint="eastAsia"/>
                    <w:color w:val="000000"/>
                    <w:sz w:val="21"/>
                    <w:szCs w:val="21"/>
                  </w:rPr>
                  <w:t>347,552,193.47</w:t>
                </w:r>
              </w:p>
            </w:tc>
          </w:tr>
          <w:tr w:rsidR="00D50F8E">
            <w:trPr>
              <w:cantSplit/>
            </w:trPr>
            <w:sdt>
              <w:sdtPr>
                <w:rPr>
                  <w:sz w:val="21"/>
                  <w:szCs w:val="21"/>
                </w:rPr>
                <w:tag w:val="_PLD_c7d182c9cd3f494a90cf99c5a58ab86e"/>
                <w:id w:val="24782065"/>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1年以内小计</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347,552,193.47</w:t>
                </w:r>
              </w:p>
            </w:tc>
          </w:tr>
          <w:tr w:rsidR="00D50F8E">
            <w:trPr>
              <w:cantSplit/>
            </w:trPr>
            <w:sdt>
              <w:sdtPr>
                <w:rPr>
                  <w:sz w:val="21"/>
                  <w:szCs w:val="21"/>
                </w:rPr>
                <w:tag w:val="_PLD_ddd035f081424c508ec3702ea96caece"/>
                <w:id w:val="24782066"/>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1至2年</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173769cdf4af409b9ed3b84a39f352b3"/>
                <w:id w:val="24782067"/>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2至3年</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7ddcfca835a84663bade28a69e162ec0"/>
                <w:id w:val="24782068"/>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3年以上</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fd1f00d60b69467bbd45960ac76b73ab"/>
                <w:id w:val="24782069"/>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3至4年</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5,704,251.58</w:t>
                </w:r>
              </w:p>
            </w:tc>
          </w:tr>
          <w:tr w:rsidR="00D50F8E">
            <w:trPr>
              <w:cantSplit/>
            </w:trPr>
            <w:sdt>
              <w:sdtPr>
                <w:rPr>
                  <w:sz w:val="21"/>
                  <w:szCs w:val="21"/>
                </w:rPr>
                <w:tag w:val="_PLD_8db7bbb254fd40b486e26e8b3e40a316"/>
                <w:id w:val="24782070"/>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4至5年</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e4213ce4e1fb477baea80cfbb361b8a7"/>
                <w:id w:val="24782071"/>
                <w:lock w:val="sdtLocked"/>
              </w:sdtPr>
              <w:sdtContent>
                <w:tc>
                  <w:tcPr>
                    <w:tcW w:w="433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5年以上</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16,032,691.20</w:t>
                </w:r>
              </w:p>
            </w:tc>
          </w:tr>
          <w:tr w:rsidR="00D50F8E">
            <w:trPr>
              <w:cantSplit/>
            </w:trPr>
            <w:sdt>
              <w:sdtPr>
                <w:rPr>
                  <w:sz w:val="21"/>
                  <w:szCs w:val="21"/>
                </w:rPr>
                <w:tag w:val="_PLD_a92bd573499a45f88eb09857cbe19e80"/>
                <w:id w:val="24782072"/>
                <w:lock w:val="sdtLocked"/>
              </w:sdtPr>
              <w:sdtContent>
                <w:tc>
                  <w:tcPr>
                    <w:tcW w:w="433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合计</w:t>
                    </w:r>
                  </w:p>
                </w:tc>
              </w:sdtContent>
            </w:sdt>
            <w:tc>
              <w:tcPr>
                <w:tcW w:w="4565" w:type="dxa"/>
                <w:tcBorders>
                  <w:top w:val="single" w:sz="4" w:space="0" w:color="auto"/>
                  <w:left w:val="single" w:sz="4" w:space="0" w:color="auto"/>
                  <w:bottom w:val="single" w:sz="4" w:space="0" w:color="auto"/>
                  <w:right w:val="single" w:sz="4" w:space="0" w:color="auto"/>
                </w:tcBorders>
              </w:tcPr>
              <w:p w:rsidR="00D50F8E" w:rsidRDefault="001C6035">
                <w:pPr>
                  <w:wordWrap w:val="0"/>
                  <w:jc w:val="right"/>
                  <w:rPr>
                    <w:sz w:val="21"/>
                    <w:szCs w:val="21"/>
                  </w:rPr>
                </w:pPr>
                <w:r>
                  <w:rPr>
                    <w:rFonts w:hint="eastAsia"/>
                    <w:color w:val="000000"/>
                    <w:sz w:val="21"/>
                    <w:szCs w:val="21"/>
                  </w:rPr>
                  <w:t>369,289,136.25</w:t>
                </w:r>
              </w:p>
            </w:tc>
          </w:tr>
        </w:tbl>
        <w:p w:rsidR="00D50F8E" w:rsidRDefault="00127914">
          <w:pPr>
            <w:pStyle w:val="Style92"/>
          </w:pPr>
        </w:p>
      </w:sdtContent>
    </w:sdt>
    <w:p w:rsidR="00D50F8E" w:rsidRDefault="001C6035">
      <w:pPr>
        <w:pStyle w:val="4"/>
        <w:numPr>
          <w:ilvl w:val="3"/>
          <w:numId w:val="45"/>
        </w:numPr>
        <w:tabs>
          <w:tab w:val="left" w:pos="574"/>
        </w:tabs>
      </w:pPr>
      <w:bookmarkStart w:id="66" w:name="_Hlk10467162"/>
      <w:bookmarkEnd w:id="65"/>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2478207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ascii="宋体" w:hAnsi="宋体" w:cs="宋体" w:hint="eastAsia"/>
          <w:kern w:val="0"/>
          <w:sz w:val="24"/>
          <w:szCs w:val="21"/>
        </w:rPr>
        <w:alias w:val="模块:(2). 按坏账计提方法分类披露"/>
        <w:tag w:val="_SEC_0398db7d3d0941d99bcd41800ef0e448"/>
        <w:id w:val="24782099"/>
        <w:lock w:val="sdtLocked"/>
        <w:placeholder>
          <w:docPart w:val="GBC22222222222222222222222222222"/>
        </w:placeholder>
      </w:sdtPr>
      <w:sdtEndPr>
        <w:rPr>
          <w:rFonts w:ascii="Arial Narrow" w:hAnsi="Arial Narrow" w:hint="default"/>
          <w:sz w:val="16"/>
          <w:szCs w:val="16"/>
        </w:rPr>
      </w:sdtEndPr>
      <w:sdtContent>
        <w:p w:rsidR="00D50F8E" w:rsidRDefault="001C6035">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24782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24782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971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1956"/>
            <w:gridCol w:w="975"/>
            <w:gridCol w:w="495"/>
            <w:gridCol w:w="902"/>
            <w:gridCol w:w="515"/>
            <w:gridCol w:w="975"/>
            <w:gridCol w:w="975"/>
            <w:gridCol w:w="515"/>
            <w:gridCol w:w="902"/>
            <w:gridCol w:w="530"/>
            <w:gridCol w:w="975"/>
          </w:tblGrid>
          <w:tr w:rsidR="00D50F8E">
            <w:trPr>
              <w:cantSplit/>
              <w:trHeight w:val="259"/>
            </w:trPr>
            <w:sdt>
              <w:sdtPr>
                <w:rPr>
                  <w:sz w:val="20"/>
                  <w:szCs w:val="20"/>
                </w:rPr>
                <w:tag w:val="_PLD_a2143754c0e847e9a8bbb40d4548066c"/>
                <w:id w:val="24782077"/>
                <w:lock w:val="sdtLocked"/>
              </w:sdtPr>
              <w:sdtContent>
                <w:tc>
                  <w:tcPr>
                    <w:tcW w:w="1956"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类别</w:t>
                    </w:r>
                  </w:p>
                </w:tc>
              </w:sdtContent>
            </w:sdt>
            <w:sdt>
              <w:sdtPr>
                <w:rPr>
                  <w:sz w:val="20"/>
                  <w:szCs w:val="20"/>
                </w:rPr>
                <w:tag w:val="_PLD_25d42b68a0be4b6c9079bb6f0b9688f1"/>
                <w:id w:val="24782078"/>
                <w:lock w:val="sdtLocked"/>
              </w:sdtPr>
              <w:sdtContent>
                <w:tc>
                  <w:tcPr>
                    <w:tcW w:w="3862" w:type="dxa"/>
                    <w:gridSpan w:val="5"/>
                    <w:tcBorders>
                      <w:top w:val="single" w:sz="4" w:space="0" w:color="auto"/>
                      <w:left w:val="single" w:sz="4" w:space="0" w:color="auto"/>
                      <w:right w:val="single" w:sz="4" w:space="0" w:color="auto"/>
                    </w:tcBorders>
                    <w:vAlign w:val="center"/>
                  </w:tcPr>
                  <w:p w:rsidR="00D50F8E" w:rsidRDefault="001C6035">
                    <w:pPr>
                      <w:autoSpaceDE w:val="0"/>
                      <w:autoSpaceDN w:val="0"/>
                      <w:adjustRightInd w:val="0"/>
                      <w:snapToGrid w:val="0"/>
                      <w:spacing w:line="240" w:lineRule="atLeast"/>
                      <w:jc w:val="center"/>
                      <w:rPr>
                        <w:sz w:val="20"/>
                        <w:szCs w:val="20"/>
                      </w:rPr>
                    </w:pPr>
                    <w:r>
                      <w:rPr>
                        <w:rFonts w:hint="eastAsia"/>
                        <w:sz w:val="20"/>
                        <w:szCs w:val="20"/>
                      </w:rPr>
                      <w:t>期末余额</w:t>
                    </w:r>
                  </w:p>
                </w:tc>
              </w:sdtContent>
            </w:sdt>
            <w:sdt>
              <w:sdtPr>
                <w:rPr>
                  <w:sz w:val="20"/>
                  <w:szCs w:val="20"/>
                </w:rPr>
                <w:tag w:val="_PLD_7ebf4817a5864c42bb0897c8ddd0cd9c"/>
                <w:id w:val="24782079"/>
                <w:lock w:val="sdtLocked"/>
              </w:sdtPr>
              <w:sdtContent>
                <w:tc>
                  <w:tcPr>
                    <w:tcW w:w="3897" w:type="dxa"/>
                    <w:gridSpan w:val="5"/>
                    <w:tcBorders>
                      <w:top w:val="single" w:sz="4" w:space="0" w:color="auto"/>
                      <w:left w:val="single" w:sz="4" w:space="0" w:color="auto"/>
                      <w:right w:val="single" w:sz="4" w:space="0" w:color="auto"/>
                    </w:tcBorders>
                    <w:vAlign w:val="center"/>
                  </w:tcPr>
                  <w:p w:rsidR="00D50F8E" w:rsidRDefault="001C6035">
                    <w:pPr>
                      <w:autoSpaceDE w:val="0"/>
                      <w:autoSpaceDN w:val="0"/>
                      <w:adjustRightInd w:val="0"/>
                      <w:snapToGrid w:val="0"/>
                      <w:spacing w:line="240" w:lineRule="atLeast"/>
                      <w:jc w:val="center"/>
                      <w:rPr>
                        <w:sz w:val="20"/>
                        <w:szCs w:val="20"/>
                      </w:rPr>
                    </w:pPr>
                    <w:r>
                      <w:rPr>
                        <w:rFonts w:hint="eastAsia"/>
                        <w:sz w:val="20"/>
                        <w:szCs w:val="20"/>
                      </w:rPr>
                      <w:t>期初余额</w:t>
                    </w:r>
                  </w:p>
                </w:tc>
              </w:sdtContent>
            </w:sdt>
          </w:tr>
          <w:tr w:rsidR="00D50F8E">
            <w:trPr>
              <w:cantSplit/>
              <w:trHeight w:val="227"/>
            </w:trPr>
            <w:tc>
              <w:tcPr>
                <w:tcW w:w="1956" w:type="dxa"/>
                <w:vMerge/>
                <w:tcBorders>
                  <w:left w:val="single" w:sz="4" w:space="0" w:color="auto"/>
                  <w:right w:val="single" w:sz="4" w:space="0" w:color="auto"/>
                </w:tcBorders>
                <w:vAlign w:val="center"/>
              </w:tcPr>
              <w:p w:rsidR="00D50F8E" w:rsidRDefault="00D50F8E">
                <w:pPr>
                  <w:rPr>
                    <w:sz w:val="20"/>
                    <w:szCs w:val="20"/>
                  </w:rPr>
                </w:pPr>
              </w:p>
            </w:tc>
            <w:sdt>
              <w:sdtPr>
                <w:rPr>
                  <w:sz w:val="20"/>
                  <w:szCs w:val="20"/>
                </w:rPr>
                <w:tag w:val="_PLD_fd64cffe158d4ef48a5ff569de778464"/>
                <w:id w:val="24782080"/>
                <w:lock w:val="sdtLocked"/>
              </w:sdtPr>
              <w:sdtContent>
                <w:tc>
                  <w:tcPr>
                    <w:tcW w:w="1470" w:type="dxa"/>
                    <w:gridSpan w:val="2"/>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账面余额</w:t>
                    </w:r>
                  </w:p>
                </w:tc>
              </w:sdtContent>
            </w:sdt>
            <w:sdt>
              <w:sdtPr>
                <w:rPr>
                  <w:sz w:val="20"/>
                  <w:szCs w:val="20"/>
                </w:rPr>
                <w:tag w:val="_PLD_f0f4adcb95c44cfa884ef7d853d6b134"/>
                <w:id w:val="24782081"/>
                <w:lock w:val="sdtLocked"/>
              </w:sdtPr>
              <w:sdtContent>
                <w:tc>
                  <w:tcPr>
                    <w:tcW w:w="1417" w:type="dxa"/>
                    <w:gridSpan w:val="2"/>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坏账准备</w:t>
                    </w:r>
                  </w:p>
                </w:tc>
              </w:sdtContent>
            </w:sdt>
            <w:sdt>
              <w:sdtPr>
                <w:rPr>
                  <w:sz w:val="20"/>
                  <w:szCs w:val="20"/>
                </w:rPr>
                <w:tag w:val="_PLD_4c122527ed0743b8905d9f19514f4328"/>
                <w:id w:val="24782082"/>
                <w:lock w:val="sdtLocked"/>
              </w:sdtPr>
              <w:sdtContent>
                <w:tc>
                  <w:tcPr>
                    <w:tcW w:w="975"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w:t>
                    </w:r>
                  </w:p>
                  <w:p w:rsidR="00D50F8E" w:rsidRDefault="001C6035">
                    <w:pPr>
                      <w:jc w:val="center"/>
                      <w:rPr>
                        <w:sz w:val="20"/>
                        <w:szCs w:val="20"/>
                      </w:rPr>
                    </w:pPr>
                    <w:r>
                      <w:rPr>
                        <w:rFonts w:hint="eastAsia"/>
                        <w:sz w:val="20"/>
                        <w:szCs w:val="20"/>
                      </w:rPr>
                      <w:t>价值</w:t>
                    </w:r>
                  </w:p>
                </w:tc>
              </w:sdtContent>
            </w:sdt>
            <w:sdt>
              <w:sdtPr>
                <w:rPr>
                  <w:sz w:val="20"/>
                  <w:szCs w:val="20"/>
                </w:rPr>
                <w:tag w:val="_PLD_fa758d9eb4ae426faef8e328262241b4"/>
                <w:id w:val="24782083"/>
                <w:lock w:val="sdtLocked"/>
              </w:sdtPr>
              <w:sdtContent>
                <w:tc>
                  <w:tcPr>
                    <w:tcW w:w="1490" w:type="dxa"/>
                    <w:gridSpan w:val="2"/>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账面余额</w:t>
                    </w:r>
                  </w:p>
                </w:tc>
              </w:sdtContent>
            </w:sdt>
            <w:sdt>
              <w:sdtPr>
                <w:rPr>
                  <w:sz w:val="20"/>
                  <w:szCs w:val="20"/>
                </w:rPr>
                <w:tag w:val="_PLD_58080bac137d4831ab65bc2f8ca82429"/>
                <w:id w:val="24782084"/>
                <w:lock w:val="sdtLocked"/>
              </w:sdtPr>
              <w:sdtContent>
                <w:tc>
                  <w:tcPr>
                    <w:tcW w:w="1432" w:type="dxa"/>
                    <w:gridSpan w:val="2"/>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坏账准备</w:t>
                    </w:r>
                  </w:p>
                </w:tc>
              </w:sdtContent>
            </w:sdt>
            <w:sdt>
              <w:sdtPr>
                <w:rPr>
                  <w:sz w:val="20"/>
                  <w:szCs w:val="20"/>
                </w:rPr>
                <w:tag w:val="_PLD_c015e43e7b384b6ab9bf259155579fa4"/>
                <w:id w:val="24782085"/>
                <w:lock w:val="sdtLocked"/>
              </w:sdtPr>
              <w:sdtContent>
                <w:tc>
                  <w:tcPr>
                    <w:tcW w:w="975"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w:t>
                    </w:r>
                  </w:p>
                  <w:p w:rsidR="00D50F8E" w:rsidRDefault="001C6035">
                    <w:pPr>
                      <w:jc w:val="center"/>
                      <w:rPr>
                        <w:sz w:val="20"/>
                        <w:szCs w:val="20"/>
                      </w:rPr>
                    </w:pPr>
                    <w:r>
                      <w:rPr>
                        <w:rFonts w:hint="eastAsia"/>
                        <w:sz w:val="20"/>
                        <w:szCs w:val="20"/>
                      </w:rPr>
                      <w:t>价值</w:t>
                    </w:r>
                  </w:p>
                </w:tc>
              </w:sdtContent>
            </w:sdt>
          </w:tr>
          <w:tr w:rsidR="00D50F8E">
            <w:trPr>
              <w:cantSplit/>
              <w:trHeight w:val="375"/>
            </w:trPr>
            <w:tc>
              <w:tcPr>
                <w:tcW w:w="1956" w:type="dxa"/>
                <w:vMerge/>
                <w:tcBorders>
                  <w:left w:val="single" w:sz="4" w:space="0" w:color="auto"/>
                  <w:bottom w:val="single" w:sz="4" w:space="0" w:color="auto"/>
                  <w:right w:val="single" w:sz="4" w:space="0" w:color="auto"/>
                </w:tcBorders>
                <w:vAlign w:val="center"/>
              </w:tcPr>
              <w:p w:rsidR="00D50F8E" w:rsidRDefault="00D50F8E">
                <w:pPr>
                  <w:rPr>
                    <w:sz w:val="20"/>
                    <w:szCs w:val="20"/>
                  </w:rPr>
                </w:pPr>
              </w:p>
            </w:tc>
            <w:sdt>
              <w:sdtPr>
                <w:rPr>
                  <w:sz w:val="20"/>
                  <w:szCs w:val="20"/>
                </w:rPr>
                <w:tag w:val="_PLD_2a622138bde346ccae812608989b472d"/>
                <w:id w:val="24782086"/>
                <w:lock w:val="sdtLocked"/>
              </w:sdtPr>
              <w:sdtContent>
                <w:tc>
                  <w:tcPr>
                    <w:tcW w:w="975" w:type="dxa"/>
                    <w:tcBorders>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金额</w:t>
                    </w:r>
                  </w:p>
                </w:tc>
              </w:sdtContent>
            </w:sdt>
            <w:sdt>
              <w:sdtPr>
                <w:rPr>
                  <w:sz w:val="20"/>
                  <w:szCs w:val="20"/>
                </w:rPr>
                <w:tag w:val="_PLD_abd0e3a320c240aeb85b1414af26aa00"/>
                <w:id w:val="24782087"/>
                <w:lock w:val="sdtLocked"/>
              </w:sdtPr>
              <w:sdtContent>
                <w:tc>
                  <w:tcPr>
                    <w:tcW w:w="495" w:type="dxa"/>
                    <w:tcBorders>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比例</w:t>
                    </w:r>
                    <w:r>
                      <w:rPr>
                        <w:sz w:val="20"/>
                        <w:szCs w:val="20"/>
                      </w:rPr>
                      <w:t>(%)</w:t>
                    </w:r>
                  </w:p>
                </w:tc>
              </w:sdtContent>
            </w:sdt>
            <w:sdt>
              <w:sdtPr>
                <w:rPr>
                  <w:sz w:val="20"/>
                  <w:szCs w:val="20"/>
                </w:rPr>
                <w:tag w:val="_PLD_d60468b4e5934fb9af3ebf3b3ca06a6b"/>
                <w:id w:val="24782088"/>
                <w:lock w:val="sdtLocked"/>
              </w:sdtPr>
              <w:sdtContent>
                <w:tc>
                  <w:tcPr>
                    <w:tcW w:w="902" w:type="dxa"/>
                    <w:tcBorders>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金额</w:t>
                    </w:r>
                  </w:p>
                </w:tc>
              </w:sdtContent>
            </w:sdt>
            <w:sdt>
              <w:sdtPr>
                <w:rPr>
                  <w:sz w:val="20"/>
                  <w:szCs w:val="20"/>
                </w:rPr>
                <w:tag w:val="_PLD_743ca215156149608b4d9149bc142cc3"/>
                <w:id w:val="24782089"/>
                <w:lock w:val="sdtLocked"/>
              </w:sdtPr>
              <w:sdtContent>
                <w:tc>
                  <w:tcPr>
                    <w:tcW w:w="515" w:type="dxa"/>
                    <w:tcBorders>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计提比例</w:t>
                    </w:r>
                    <w:r>
                      <w:rPr>
                        <w:sz w:val="20"/>
                        <w:szCs w:val="20"/>
                      </w:rPr>
                      <w:t>(%)</w:t>
                    </w:r>
                  </w:p>
                </w:tc>
              </w:sdtContent>
            </w:sdt>
            <w:tc>
              <w:tcPr>
                <w:tcW w:w="975" w:type="dxa"/>
                <w:vMerge/>
                <w:tcBorders>
                  <w:left w:val="single" w:sz="4" w:space="0" w:color="auto"/>
                  <w:bottom w:val="single" w:sz="4" w:space="0" w:color="auto"/>
                  <w:right w:val="single" w:sz="4" w:space="0" w:color="auto"/>
                </w:tcBorders>
                <w:vAlign w:val="center"/>
              </w:tcPr>
              <w:p w:rsidR="00D50F8E" w:rsidRDefault="00D50F8E">
                <w:pPr>
                  <w:jc w:val="center"/>
                  <w:rPr>
                    <w:sz w:val="21"/>
                    <w:szCs w:val="21"/>
                  </w:rPr>
                </w:pPr>
              </w:p>
            </w:tc>
            <w:sdt>
              <w:sdtPr>
                <w:rPr>
                  <w:sz w:val="21"/>
                  <w:szCs w:val="21"/>
                </w:rPr>
                <w:tag w:val="_PLD_88061469e7574f3d93ff9dc8f7c03e2d"/>
                <w:id w:val="24782090"/>
                <w:lock w:val="sdtLocked"/>
              </w:sdtPr>
              <w:sdtContent>
                <w:tc>
                  <w:tcPr>
                    <w:tcW w:w="975"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金额</w:t>
                    </w:r>
                  </w:p>
                </w:tc>
              </w:sdtContent>
            </w:sdt>
            <w:sdt>
              <w:sdtPr>
                <w:rPr>
                  <w:sz w:val="21"/>
                  <w:szCs w:val="21"/>
                </w:rPr>
                <w:tag w:val="_PLD_c2b4bd19b5284f3481bdd6a3becafce0"/>
                <w:id w:val="24782091"/>
                <w:lock w:val="sdtLocked"/>
              </w:sdtPr>
              <w:sdtContent>
                <w:tc>
                  <w:tcPr>
                    <w:tcW w:w="515"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比例</w:t>
                    </w:r>
                    <w:r>
                      <w:rPr>
                        <w:sz w:val="21"/>
                        <w:szCs w:val="21"/>
                      </w:rPr>
                      <w:t>(%)</w:t>
                    </w:r>
                  </w:p>
                </w:tc>
              </w:sdtContent>
            </w:sdt>
            <w:sdt>
              <w:sdtPr>
                <w:rPr>
                  <w:sz w:val="21"/>
                  <w:szCs w:val="21"/>
                </w:rPr>
                <w:tag w:val="_PLD_c6874c65e4ac43019002d5903e4b46d6"/>
                <w:id w:val="24782092"/>
                <w:lock w:val="sdtLocked"/>
              </w:sdtPr>
              <w:sdtContent>
                <w:tc>
                  <w:tcPr>
                    <w:tcW w:w="902"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金额</w:t>
                    </w:r>
                  </w:p>
                </w:tc>
              </w:sdtContent>
            </w:sdt>
            <w:sdt>
              <w:sdtPr>
                <w:rPr>
                  <w:sz w:val="21"/>
                  <w:szCs w:val="21"/>
                </w:rPr>
                <w:tag w:val="_PLD_0596fb5f4bb147b48d9ab2f32535e71f"/>
                <w:id w:val="24782093"/>
                <w:lock w:val="sdtLocked"/>
              </w:sdtPr>
              <w:sdtContent>
                <w:tc>
                  <w:tcPr>
                    <w:tcW w:w="530"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计提比例</w:t>
                    </w:r>
                    <w:r>
                      <w:rPr>
                        <w:sz w:val="21"/>
                        <w:szCs w:val="21"/>
                      </w:rPr>
                      <w:t>(%)</w:t>
                    </w:r>
                  </w:p>
                </w:tc>
              </w:sdtContent>
            </w:sdt>
            <w:tc>
              <w:tcPr>
                <w:tcW w:w="975" w:type="dxa"/>
                <w:vMerge/>
                <w:tcBorders>
                  <w:left w:val="single" w:sz="4" w:space="0" w:color="auto"/>
                  <w:bottom w:val="single" w:sz="4" w:space="0" w:color="auto"/>
                  <w:right w:val="single" w:sz="4" w:space="0" w:color="auto"/>
                </w:tcBorders>
              </w:tcPr>
              <w:p w:rsidR="00D50F8E" w:rsidRDefault="00D50F8E">
                <w:pPr>
                  <w:jc w:val="center"/>
                  <w:rPr>
                    <w:sz w:val="21"/>
                    <w:szCs w:val="21"/>
                  </w:rPr>
                </w:pPr>
              </w:p>
            </w:tc>
          </w:tr>
          <w:tr w:rsidR="00D50F8E">
            <w:trPr>
              <w:cantSplit/>
            </w:trPr>
            <w:sdt>
              <w:sdtPr>
                <w:rPr>
                  <w:sz w:val="21"/>
                  <w:szCs w:val="21"/>
                </w:rPr>
                <w:tag w:val="_PLD_6413454a316c4103ae8bebbae0f082c2"/>
                <w:id w:val="24782094"/>
                <w:lock w:val="sdtLocked"/>
              </w:sdtPr>
              <w:sdtEndPr>
                <w:rPr>
                  <w:sz w:val="20"/>
                  <w:szCs w:val="20"/>
                </w:rPr>
              </w:sdtEndPr>
              <w:sdtContent>
                <w:tc>
                  <w:tcPr>
                    <w:tcW w:w="1956" w:type="dxa"/>
                    <w:tcBorders>
                      <w:top w:val="single" w:sz="4" w:space="0" w:color="auto"/>
                      <w:left w:val="single" w:sz="4" w:space="0" w:color="auto"/>
                      <w:bottom w:val="single" w:sz="4" w:space="0" w:color="auto"/>
                      <w:right w:val="single" w:sz="4" w:space="0" w:color="auto"/>
                    </w:tcBorders>
                  </w:tcPr>
                  <w:p w:rsidR="00D50F8E" w:rsidRDefault="001C6035">
                    <w:pPr>
                      <w:jc w:val="both"/>
                      <w:rPr>
                        <w:sz w:val="21"/>
                        <w:szCs w:val="21"/>
                      </w:rPr>
                    </w:pPr>
                    <w:r>
                      <w:rPr>
                        <w:rFonts w:hint="eastAsia"/>
                        <w:sz w:val="20"/>
                        <w:szCs w:val="20"/>
                      </w:rPr>
                      <w:t>按单项计提坏账准备</w:t>
                    </w:r>
                  </w:p>
                </w:tc>
              </w:sdtContent>
            </w:sdt>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459,920.56</w:t>
                </w:r>
              </w:p>
            </w:tc>
            <w:tc>
              <w:tcPr>
                <w:tcW w:w="49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0</w:t>
                </w:r>
                <w:r>
                  <w:rPr>
                    <w:rFonts w:ascii="Arial Narrow" w:hAnsi="Arial Narrow" w:hint="eastAsia"/>
                    <w:color w:val="000000" w:themeColor="text1"/>
                    <w:sz w:val="16"/>
                    <w:szCs w:val="16"/>
                  </w:rPr>
                  <w:t>.12</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459,920.56</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100</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hint="eastAsia"/>
                    <w:color w:val="000000" w:themeColor="text1"/>
                    <w:sz w:val="16"/>
                    <w:szCs w:val="16"/>
                  </w:rPr>
                  <w:t>0.00</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459,920.56</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hint="eastAsia"/>
                    <w:color w:val="000000" w:themeColor="text1"/>
                    <w:sz w:val="16"/>
                    <w:szCs w:val="16"/>
                  </w:rPr>
                  <w:t>0.23</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459,920.56</w:t>
                </w:r>
              </w:p>
            </w:tc>
            <w:tc>
              <w:tcPr>
                <w:tcW w:w="530"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100</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0.00</w:t>
                </w:r>
              </w:p>
            </w:tc>
          </w:tr>
          <w:tr w:rsidR="00D50F8E">
            <w:trPr>
              <w:cantSplit/>
            </w:trPr>
            <w:sdt>
              <w:sdtPr>
                <w:rPr>
                  <w:sz w:val="21"/>
                  <w:szCs w:val="21"/>
                </w:rPr>
                <w:tag w:val="_PLD_a3793487a0154f9a85b0e94e01b6ddbe"/>
                <w:id w:val="24782095"/>
                <w:lock w:val="sdtLocked"/>
              </w:sdtPr>
              <w:sdtContent>
                <w:tc>
                  <w:tcPr>
                    <w:tcW w:w="9715" w:type="dxa"/>
                    <w:gridSpan w:val="11"/>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0"/>
                        <w:szCs w:val="20"/>
                      </w:rPr>
                      <w:t>其中：</w:t>
                    </w:r>
                  </w:p>
                </w:tc>
              </w:sdtContent>
            </w:sdt>
          </w:tr>
          <w:tr w:rsidR="00D50F8E">
            <w:trPr>
              <w:cantSplit/>
            </w:trPr>
            <w:sdt>
              <w:sdtPr>
                <w:rPr>
                  <w:sz w:val="21"/>
                  <w:szCs w:val="21"/>
                </w:rPr>
                <w:tag w:val="_PLD_f288fc933fe84e6088cca1ff51abf9b8"/>
                <w:id w:val="24782096"/>
                <w:lock w:val="sdtLocked"/>
              </w:sdtPr>
              <w:sdtEndPr>
                <w:rPr>
                  <w:sz w:val="20"/>
                  <w:szCs w:val="20"/>
                </w:rPr>
              </w:sdtEndPr>
              <w:sdtContent>
                <w:tc>
                  <w:tcPr>
                    <w:tcW w:w="1956" w:type="dxa"/>
                    <w:tcBorders>
                      <w:top w:val="single" w:sz="4" w:space="0" w:color="auto"/>
                      <w:left w:val="single" w:sz="4" w:space="0" w:color="auto"/>
                      <w:bottom w:val="single" w:sz="4" w:space="0" w:color="auto"/>
                      <w:right w:val="single" w:sz="4" w:space="0" w:color="auto"/>
                    </w:tcBorders>
                  </w:tcPr>
                  <w:p w:rsidR="00D50F8E" w:rsidRDefault="001C6035">
                    <w:pPr>
                      <w:jc w:val="both"/>
                      <w:rPr>
                        <w:sz w:val="21"/>
                        <w:szCs w:val="21"/>
                      </w:rPr>
                    </w:pPr>
                    <w:r>
                      <w:rPr>
                        <w:rFonts w:hint="eastAsia"/>
                        <w:sz w:val="20"/>
                        <w:szCs w:val="20"/>
                      </w:rPr>
                      <w:t>按组合计提坏账准备</w:t>
                    </w:r>
                  </w:p>
                </w:tc>
              </w:sdtContent>
            </w:sdt>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368,829,215.69</w:t>
                </w:r>
              </w:p>
            </w:tc>
            <w:tc>
              <w:tcPr>
                <w:tcW w:w="49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99.88</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28,851,462.23</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7.82</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color w:val="000000"/>
                    <w:sz w:val="16"/>
                    <w:szCs w:val="16"/>
                  </w:rPr>
                </w:pPr>
                <w:r>
                  <w:rPr>
                    <w:rFonts w:ascii="Arial Narrow" w:hAnsi="Arial Narrow"/>
                    <w:color w:val="000000"/>
                    <w:sz w:val="16"/>
                    <w:szCs w:val="16"/>
                  </w:rPr>
                  <w:t>339,977,753.46</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197,968,491.01</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99.77</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19,716,927.34</w:t>
                </w:r>
              </w:p>
            </w:tc>
            <w:tc>
              <w:tcPr>
                <w:tcW w:w="530"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9.96</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pStyle w:val="158"/>
                  <w:jc w:val="right"/>
                  <w:rPr>
                    <w:rFonts w:ascii="Arial Narrow" w:hAnsi="Arial Narrow"/>
                    <w:color w:val="000000" w:themeColor="text1"/>
                    <w:sz w:val="16"/>
                    <w:szCs w:val="16"/>
                  </w:rPr>
                </w:pPr>
                <w:r>
                  <w:rPr>
                    <w:rFonts w:ascii="Arial Narrow" w:hAnsi="Arial Narrow"/>
                    <w:color w:val="000000" w:themeColor="text1"/>
                    <w:sz w:val="16"/>
                    <w:szCs w:val="16"/>
                  </w:rPr>
                  <w:t>178,251,563.67</w:t>
                </w:r>
              </w:p>
            </w:tc>
          </w:tr>
          <w:tr w:rsidR="00D50F8E">
            <w:trPr>
              <w:cantSplit/>
            </w:trPr>
            <w:sdt>
              <w:sdtPr>
                <w:rPr>
                  <w:sz w:val="21"/>
                  <w:szCs w:val="21"/>
                </w:rPr>
                <w:tag w:val="_PLD_55a01fc28b044e40bd4e4399252665c0"/>
                <w:id w:val="24782097"/>
                <w:lock w:val="sdtLocked"/>
              </w:sdtPr>
              <w:sdtContent>
                <w:tc>
                  <w:tcPr>
                    <w:tcW w:w="9715" w:type="dxa"/>
                    <w:gridSpan w:val="11"/>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0"/>
                        <w:szCs w:val="20"/>
                      </w:rPr>
                      <w:t>其中：</w:t>
                    </w:r>
                  </w:p>
                </w:tc>
              </w:sdtContent>
            </w:sdt>
          </w:tr>
          <w:tr w:rsidR="00D50F8E">
            <w:trPr>
              <w:cantSplit/>
            </w:trPr>
            <w:sdt>
              <w:sdtPr>
                <w:rPr>
                  <w:sz w:val="21"/>
                  <w:szCs w:val="21"/>
                </w:rPr>
                <w:tag w:val="_PLD_435141e2dc244009953ee87401ee0c5d"/>
                <w:id w:val="24782098"/>
                <w:lock w:val="sdtLocked"/>
              </w:sdtPr>
              <w:sdtContent>
                <w:tc>
                  <w:tcPr>
                    <w:tcW w:w="1956"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0"/>
                        <w:szCs w:val="20"/>
                      </w:rPr>
                      <w:t>合计</w:t>
                    </w:r>
                  </w:p>
                </w:tc>
              </w:sdtContent>
            </w:sdt>
            <w:tc>
              <w:tcPr>
                <w:tcW w:w="975" w:type="dxa"/>
                <w:tcBorders>
                  <w:top w:val="single" w:sz="4" w:space="0" w:color="auto"/>
                  <w:left w:val="single" w:sz="4" w:space="0" w:color="auto"/>
                  <w:bottom w:val="single" w:sz="4" w:space="0" w:color="auto"/>
                  <w:right w:val="single" w:sz="4" w:space="0" w:color="auto"/>
                </w:tcBorders>
              </w:tcPr>
              <w:p w:rsidR="00D50F8E" w:rsidRDefault="001C6035">
                <w:pPr>
                  <w:jc w:val="right"/>
                  <w:rPr>
                    <w:rFonts w:ascii="Arial Narrow" w:hAnsi="Arial Narrow"/>
                    <w:sz w:val="16"/>
                    <w:szCs w:val="16"/>
                  </w:rPr>
                </w:pPr>
                <w:r>
                  <w:rPr>
                    <w:rFonts w:ascii="Arial Narrow" w:hAnsi="Arial Narrow"/>
                    <w:sz w:val="16"/>
                    <w:szCs w:val="16"/>
                  </w:rPr>
                  <w:t>369,289,136.25</w:t>
                </w:r>
              </w:p>
            </w:tc>
            <w:tc>
              <w:tcPr>
                <w:tcW w:w="49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29,311,382.79</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color w:val="000000"/>
                    <w:sz w:val="16"/>
                    <w:szCs w:val="16"/>
                  </w:rPr>
                </w:pPr>
                <w:r>
                  <w:rPr>
                    <w:rFonts w:ascii="Arial Narrow" w:hAnsi="Arial Narrow"/>
                    <w:color w:val="000000"/>
                    <w:sz w:val="16"/>
                    <w:szCs w:val="16"/>
                  </w:rPr>
                  <w:t>339,977,753.46</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198,428,411.57</w:t>
                </w:r>
              </w:p>
            </w:tc>
            <w:tc>
              <w:tcPr>
                <w:tcW w:w="51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w:t>
                </w:r>
              </w:p>
            </w:tc>
            <w:tc>
              <w:tcPr>
                <w:tcW w:w="9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20,176,847.90</w:t>
                </w:r>
              </w:p>
            </w:tc>
            <w:tc>
              <w:tcPr>
                <w:tcW w:w="53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rFonts w:ascii="Arial Narrow" w:hAnsi="Arial Narrow"/>
                    <w:sz w:val="16"/>
                    <w:szCs w:val="16"/>
                  </w:rPr>
                </w:pPr>
                <w:r>
                  <w:rPr>
                    <w:rFonts w:ascii="Arial Narrow" w:hAnsi="Arial Narrow"/>
                    <w:color w:val="000000" w:themeColor="text1"/>
                    <w:sz w:val="16"/>
                    <w:szCs w:val="16"/>
                  </w:rPr>
                  <w:t>178,251,563.67</w:t>
                </w:r>
              </w:p>
            </w:tc>
          </w:tr>
        </w:tbl>
      </w:sdtContent>
    </w:sdt>
    <w:p w:rsidR="00D50F8E" w:rsidRDefault="00D50F8E">
      <w:pPr>
        <w:rPr>
          <w:szCs w:val="21"/>
        </w:rPr>
      </w:pPr>
      <w:bookmarkStart w:id="67" w:name="_Hlk10467187"/>
      <w:bookmarkStart w:id="68" w:name="_Hlk10467200"/>
      <w:bookmarkEnd w:id="66"/>
    </w:p>
    <w:sdt>
      <w:sdtPr>
        <w:rPr>
          <w:rFonts w:hint="eastAsia"/>
          <w:szCs w:val="21"/>
        </w:rPr>
        <w:alias w:val="模块:按单项计提坏账准备："/>
        <w:tag w:val="_SEC_498beef22f03474fa398c526ee8a934d"/>
        <w:id w:val="24782113"/>
        <w:lock w:val="sdtLocked"/>
        <w:placeholder>
          <w:docPart w:val="GBC22222222222222222222222222222"/>
        </w:placeholder>
      </w:sdtPr>
      <w:sdtEndPr>
        <w:rPr>
          <w:rFonts w:hint="default"/>
          <w:szCs w:val="24"/>
        </w:rPr>
      </w:sdtEndPr>
      <w:sdtContent>
        <w:p w:rsidR="00D50F8E" w:rsidRDefault="001C6035">
          <w:pPr>
            <w:rPr>
              <w:szCs w:val="21"/>
            </w:rPr>
          </w:pPr>
          <w:r>
            <w:rPr>
              <w:rFonts w:hint="eastAsia"/>
              <w:szCs w:val="21"/>
            </w:rPr>
            <w:t>按单项计提坏账准备：</w:t>
          </w:r>
          <w:bookmarkEnd w:id="67"/>
        </w:p>
        <w:sdt>
          <w:sdtPr>
            <w:rPr>
              <w:rFonts w:hint="eastAsia"/>
            </w:rPr>
            <w:alias w:val="是否适用：按单项计提坏账准备的应收账款详细情况[双击切换]"/>
            <w:tag w:val="_GBC_e07c01cfb2fe4b05a2bb603b7f914946"/>
            <w:id w:val="2478210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2478210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2478210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97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83"/>
            <w:gridCol w:w="1702"/>
            <w:gridCol w:w="1700"/>
            <w:gridCol w:w="1847"/>
          </w:tblGrid>
          <w:tr w:rsidR="00D50F8E">
            <w:sdt>
              <w:sdtPr>
                <w:rPr>
                  <w:sz w:val="20"/>
                  <w:szCs w:val="20"/>
                </w:rPr>
                <w:tag w:val="_PLD_886503527dee421ca2c31b493a41ab31"/>
                <w:id w:val="24782103"/>
                <w:lock w:val="sdtLocked"/>
              </w:sdtPr>
              <w:sdtContent>
                <w:tc>
                  <w:tcPr>
                    <w:tcW w:w="3261" w:type="dxa"/>
                    <w:vMerge w:val="restart"/>
                    <w:vAlign w:val="center"/>
                  </w:tcPr>
                  <w:p w:rsidR="00D50F8E" w:rsidRDefault="001C6035">
                    <w:pPr>
                      <w:jc w:val="center"/>
                      <w:rPr>
                        <w:sz w:val="20"/>
                        <w:szCs w:val="20"/>
                      </w:rPr>
                    </w:pPr>
                    <w:r>
                      <w:rPr>
                        <w:rFonts w:hint="eastAsia"/>
                        <w:sz w:val="20"/>
                        <w:szCs w:val="20"/>
                      </w:rPr>
                      <w:t>名称</w:t>
                    </w:r>
                  </w:p>
                </w:tc>
              </w:sdtContent>
            </w:sdt>
            <w:sdt>
              <w:sdtPr>
                <w:rPr>
                  <w:sz w:val="20"/>
                  <w:szCs w:val="20"/>
                </w:rPr>
                <w:tag w:val="_PLD_e08f6e696f224538a07af6226cb97b93"/>
                <w:id w:val="24782104"/>
                <w:lock w:val="sdtLocked"/>
              </w:sdtPr>
              <w:sdtContent>
                <w:tc>
                  <w:tcPr>
                    <w:tcW w:w="6532" w:type="dxa"/>
                    <w:gridSpan w:val="4"/>
                    <w:vAlign w:val="center"/>
                  </w:tcPr>
                  <w:p w:rsidR="00D50F8E" w:rsidRDefault="001C6035">
                    <w:pPr>
                      <w:jc w:val="center"/>
                      <w:rPr>
                        <w:sz w:val="20"/>
                        <w:szCs w:val="20"/>
                      </w:rPr>
                    </w:pPr>
                    <w:r>
                      <w:rPr>
                        <w:rFonts w:hint="eastAsia"/>
                        <w:sz w:val="20"/>
                        <w:szCs w:val="20"/>
                      </w:rPr>
                      <w:t>期末余额</w:t>
                    </w:r>
                  </w:p>
                </w:tc>
              </w:sdtContent>
            </w:sdt>
          </w:tr>
          <w:tr w:rsidR="00D50F8E">
            <w:tc>
              <w:tcPr>
                <w:tcW w:w="3261" w:type="dxa"/>
                <w:vMerge/>
              </w:tcPr>
              <w:p w:rsidR="00D50F8E" w:rsidRDefault="00D50F8E">
                <w:pPr>
                  <w:jc w:val="center"/>
                  <w:rPr>
                    <w:sz w:val="20"/>
                    <w:szCs w:val="20"/>
                  </w:rPr>
                </w:pPr>
              </w:p>
            </w:tc>
            <w:sdt>
              <w:sdtPr>
                <w:rPr>
                  <w:sz w:val="20"/>
                  <w:szCs w:val="20"/>
                </w:rPr>
                <w:tag w:val="_PLD_464a1be46d05424da4883a8442e8eecd"/>
                <w:id w:val="24782105"/>
                <w:lock w:val="sdtLocked"/>
              </w:sdtPr>
              <w:sdtContent>
                <w:tc>
                  <w:tcPr>
                    <w:tcW w:w="1283" w:type="dxa"/>
                    <w:vAlign w:val="center"/>
                  </w:tcPr>
                  <w:p w:rsidR="00D50F8E" w:rsidRDefault="001C6035">
                    <w:pPr>
                      <w:jc w:val="center"/>
                      <w:rPr>
                        <w:sz w:val="20"/>
                        <w:szCs w:val="20"/>
                      </w:rPr>
                    </w:pPr>
                    <w:r>
                      <w:rPr>
                        <w:rFonts w:hint="eastAsia"/>
                        <w:sz w:val="20"/>
                        <w:szCs w:val="20"/>
                      </w:rPr>
                      <w:t>账面余额</w:t>
                    </w:r>
                  </w:p>
                </w:tc>
              </w:sdtContent>
            </w:sdt>
            <w:sdt>
              <w:sdtPr>
                <w:rPr>
                  <w:sz w:val="20"/>
                  <w:szCs w:val="20"/>
                </w:rPr>
                <w:tag w:val="_PLD_3d0d70541d9a48beb1c29f819592f107"/>
                <w:id w:val="24782106"/>
                <w:lock w:val="sdtLocked"/>
              </w:sdtPr>
              <w:sdtContent>
                <w:tc>
                  <w:tcPr>
                    <w:tcW w:w="1702" w:type="dxa"/>
                    <w:vAlign w:val="center"/>
                  </w:tcPr>
                  <w:p w:rsidR="00D50F8E" w:rsidRDefault="001C6035">
                    <w:pPr>
                      <w:jc w:val="center"/>
                      <w:rPr>
                        <w:sz w:val="20"/>
                        <w:szCs w:val="20"/>
                      </w:rPr>
                    </w:pPr>
                    <w:r>
                      <w:rPr>
                        <w:rFonts w:hint="eastAsia"/>
                        <w:sz w:val="20"/>
                        <w:szCs w:val="20"/>
                      </w:rPr>
                      <w:t>坏账准备</w:t>
                    </w:r>
                  </w:p>
                </w:tc>
              </w:sdtContent>
            </w:sdt>
            <w:sdt>
              <w:sdtPr>
                <w:rPr>
                  <w:sz w:val="20"/>
                  <w:szCs w:val="20"/>
                </w:rPr>
                <w:tag w:val="_PLD_76393245336e41aa891aec8c50271105"/>
                <w:id w:val="24782107"/>
                <w:lock w:val="sdtLocked"/>
              </w:sdtPr>
              <w:sdtContent>
                <w:tc>
                  <w:tcPr>
                    <w:tcW w:w="1700" w:type="dxa"/>
                    <w:vAlign w:val="center"/>
                  </w:tcPr>
                  <w:p w:rsidR="00D50F8E" w:rsidRDefault="001C6035">
                    <w:pPr>
                      <w:jc w:val="center"/>
                      <w:rPr>
                        <w:sz w:val="20"/>
                        <w:szCs w:val="20"/>
                      </w:rPr>
                    </w:pPr>
                    <w:r>
                      <w:rPr>
                        <w:sz w:val="20"/>
                        <w:szCs w:val="20"/>
                      </w:rPr>
                      <w:t>计提比例</w:t>
                    </w:r>
                    <w:r>
                      <w:rPr>
                        <w:rFonts w:hint="eastAsia"/>
                        <w:sz w:val="20"/>
                        <w:szCs w:val="20"/>
                      </w:rPr>
                      <w:t>（%）</w:t>
                    </w:r>
                  </w:p>
                </w:tc>
              </w:sdtContent>
            </w:sdt>
            <w:sdt>
              <w:sdtPr>
                <w:rPr>
                  <w:sz w:val="20"/>
                  <w:szCs w:val="20"/>
                </w:rPr>
                <w:tag w:val="_PLD_950e8014be3245d1a45783884c32208d"/>
                <w:id w:val="24782108"/>
                <w:lock w:val="sdtLocked"/>
              </w:sdtPr>
              <w:sdtContent>
                <w:tc>
                  <w:tcPr>
                    <w:tcW w:w="1847" w:type="dxa"/>
                    <w:vAlign w:val="center"/>
                  </w:tcPr>
                  <w:p w:rsidR="00D50F8E" w:rsidRDefault="001C6035">
                    <w:pPr>
                      <w:jc w:val="center"/>
                      <w:rPr>
                        <w:sz w:val="20"/>
                        <w:szCs w:val="20"/>
                      </w:rPr>
                    </w:pPr>
                    <w:r>
                      <w:rPr>
                        <w:rFonts w:hint="eastAsia"/>
                        <w:sz w:val="20"/>
                        <w:szCs w:val="20"/>
                      </w:rPr>
                      <w:t>计提理由</w:t>
                    </w:r>
                  </w:p>
                </w:tc>
              </w:sdtContent>
            </w:sdt>
          </w:tr>
          <w:sdt>
            <w:sdtPr>
              <w:rPr>
                <w:sz w:val="20"/>
                <w:szCs w:val="20"/>
              </w:rPr>
              <w:alias w:val="按单项计提坏账准备的应收账款详细名称明细"/>
              <w:tag w:val="_TUP_669c106056fb4de3b5f357a932630dad"/>
              <w:id w:val="24782109"/>
              <w:lock w:val="sdtLocked"/>
            </w:sdtPr>
            <w:sdtContent>
              <w:tr w:rsidR="00D50F8E">
                <w:tc>
                  <w:tcPr>
                    <w:tcW w:w="3261" w:type="dxa"/>
                  </w:tcPr>
                  <w:p w:rsidR="00D50F8E" w:rsidRDefault="001C6035">
                    <w:pPr>
                      <w:rPr>
                        <w:sz w:val="20"/>
                        <w:szCs w:val="20"/>
                      </w:rPr>
                    </w:pPr>
                    <w:r>
                      <w:rPr>
                        <w:rFonts w:hint="eastAsia"/>
                        <w:sz w:val="20"/>
                        <w:szCs w:val="20"/>
                      </w:rPr>
                      <w:t>桂林市桂勘岩土工程有限责任公司</w:t>
                    </w:r>
                  </w:p>
                </w:tc>
                <w:tc>
                  <w:tcPr>
                    <w:tcW w:w="1283" w:type="dxa"/>
                    <w:vAlign w:val="center"/>
                  </w:tcPr>
                  <w:p w:rsidR="00D50F8E" w:rsidRDefault="001C6035">
                    <w:pPr>
                      <w:jc w:val="right"/>
                      <w:rPr>
                        <w:sz w:val="20"/>
                        <w:szCs w:val="20"/>
                      </w:rPr>
                    </w:pPr>
                    <w:r>
                      <w:rPr>
                        <w:rFonts w:ascii="Arial Narrow" w:hAnsi="Arial Narrow"/>
                        <w:sz w:val="20"/>
                        <w:szCs w:val="20"/>
                      </w:rPr>
                      <w:t>459,920.56</w:t>
                    </w:r>
                  </w:p>
                </w:tc>
                <w:tc>
                  <w:tcPr>
                    <w:tcW w:w="1702" w:type="dxa"/>
                    <w:vAlign w:val="center"/>
                  </w:tcPr>
                  <w:p w:rsidR="00D50F8E" w:rsidRDefault="001C6035">
                    <w:pPr>
                      <w:jc w:val="right"/>
                      <w:rPr>
                        <w:sz w:val="20"/>
                        <w:szCs w:val="20"/>
                      </w:rPr>
                    </w:pPr>
                    <w:r>
                      <w:rPr>
                        <w:rFonts w:ascii="Arial Narrow" w:hAnsi="Arial Narrow"/>
                        <w:sz w:val="20"/>
                        <w:szCs w:val="20"/>
                      </w:rPr>
                      <w:t>459,920.56</w:t>
                    </w:r>
                  </w:p>
                </w:tc>
                <w:tc>
                  <w:tcPr>
                    <w:tcW w:w="1700" w:type="dxa"/>
                    <w:vAlign w:val="center"/>
                  </w:tcPr>
                  <w:p w:rsidR="00D50F8E" w:rsidRDefault="001C6035">
                    <w:pPr>
                      <w:jc w:val="center"/>
                      <w:rPr>
                        <w:sz w:val="20"/>
                        <w:szCs w:val="20"/>
                      </w:rPr>
                    </w:pPr>
                    <w:r>
                      <w:rPr>
                        <w:sz w:val="20"/>
                        <w:szCs w:val="20"/>
                      </w:rPr>
                      <w:t>100</w:t>
                    </w:r>
                  </w:p>
                </w:tc>
                <w:tc>
                  <w:tcPr>
                    <w:tcW w:w="1847" w:type="dxa"/>
                    <w:vAlign w:val="center"/>
                  </w:tcPr>
                  <w:p w:rsidR="00D50F8E" w:rsidRDefault="001C6035">
                    <w:pPr>
                      <w:jc w:val="center"/>
                      <w:rPr>
                        <w:sz w:val="20"/>
                        <w:szCs w:val="20"/>
                      </w:rPr>
                    </w:pPr>
                    <w:r>
                      <w:rPr>
                        <w:rFonts w:hint="eastAsia"/>
                        <w:sz w:val="20"/>
                        <w:szCs w:val="20"/>
                      </w:rPr>
                      <w:t>发生坏账风险较大</w:t>
                    </w:r>
                  </w:p>
                </w:tc>
              </w:tr>
            </w:sdtContent>
          </w:sdt>
          <w:tr w:rsidR="00D50F8E">
            <w:sdt>
              <w:sdtPr>
                <w:rPr>
                  <w:sz w:val="20"/>
                  <w:szCs w:val="20"/>
                </w:rPr>
                <w:tag w:val="_PLD_9ee856e0edf24e449ccd22d8f0f07348"/>
                <w:id w:val="24782110"/>
                <w:lock w:val="sdtLocked"/>
              </w:sdtPr>
              <w:sdtContent>
                <w:tc>
                  <w:tcPr>
                    <w:tcW w:w="3261" w:type="dxa"/>
                    <w:vAlign w:val="center"/>
                  </w:tcPr>
                  <w:p w:rsidR="00D50F8E" w:rsidRDefault="001C6035">
                    <w:pPr>
                      <w:jc w:val="center"/>
                      <w:rPr>
                        <w:sz w:val="20"/>
                        <w:szCs w:val="20"/>
                      </w:rPr>
                    </w:pPr>
                    <w:r>
                      <w:rPr>
                        <w:rFonts w:hint="eastAsia"/>
                        <w:sz w:val="20"/>
                        <w:szCs w:val="20"/>
                      </w:rPr>
                      <w:t>合计</w:t>
                    </w:r>
                  </w:p>
                </w:tc>
              </w:sdtContent>
            </w:sdt>
            <w:tc>
              <w:tcPr>
                <w:tcW w:w="1283" w:type="dxa"/>
                <w:vAlign w:val="center"/>
              </w:tcPr>
              <w:p w:rsidR="00D50F8E" w:rsidRDefault="001C6035">
                <w:pPr>
                  <w:jc w:val="right"/>
                  <w:rPr>
                    <w:sz w:val="20"/>
                    <w:szCs w:val="20"/>
                  </w:rPr>
                </w:pPr>
                <w:r>
                  <w:rPr>
                    <w:rFonts w:ascii="Arial Narrow" w:hAnsi="Arial Narrow"/>
                    <w:sz w:val="20"/>
                    <w:szCs w:val="20"/>
                  </w:rPr>
                  <w:t>459,920.56</w:t>
                </w:r>
              </w:p>
            </w:tc>
            <w:tc>
              <w:tcPr>
                <w:tcW w:w="1702" w:type="dxa"/>
                <w:vAlign w:val="center"/>
              </w:tcPr>
              <w:p w:rsidR="00D50F8E" w:rsidRDefault="001C6035">
                <w:pPr>
                  <w:jc w:val="right"/>
                  <w:rPr>
                    <w:sz w:val="20"/>
                    <w:szCs w:val="20"/>
                  </w:rPr>
                </w:pPr>
                <w:r>
                  <w:rPr>
                    <w:rFonts w:ascii="Arial Narrow" w:hAnsi="Arial Narrow"/>
                    <w:sz w:val="20"/>
                    <w:szCs w:val="20"/>
                  </w:rPr>
                  <w:t>459,920.56</w:t>
                </w:r>
              </w:p>
            </w:tc>
            <w:tc>
              <w:tcPr>
                <w:tcW w:w="1700" w:type="dxa"/>
                <w:vAlign w:val="center"/>
              </w:tcPr>
              <w:p w:rsidR="00D50F8E" w:rsidRDefault="001C6035">
                <w:pPr>
                  <w:jc w:val="center"/>
                  <w:rPr>
                    <w:sz w:val="20"/>
                    <w:szCs w:val="20"/>
                  </w:rPr>
                </w:pPr>
                <w:r>
                  <w:rPr>
                    <w:rFonts w:hint="eastAsia"/>
                    <w:sz w:val="20"/>
                    <w:szCs w:val="20"/>
                  </w:rPr>
                  <w:t>100</w:t>
                </w:r>
              </w:p>
            </w:tc>
            <w:tc>
              <w:tcPr>
                <w:tcW w:w="1847" w:type="dxa"/>
                <w:vAlign w:val="center"/>
              </w:tcPr>
              <w:p w:rsidR="00D50F8E" w:rsidRDefault="001C6035">
                <w:pPr>
                  <w:jc w:val="center"/>
                  <w:rPr>
                    <w:sz w:val="20"/>
                    <w:szCs w:val="20"/>
                  </w:rPr>
                </w:pPr>
                <w:r>
                  <w:rPr>
                    <w:rFonts w:hint="eastAsia"/>
                    <w:sz w:val="20"/>
                    <w:szCs w:val="20"/>
                  </w:rPr>
                  <w:t>/</w:t>
                </w:r>
              </w:p>
            </w:tc>
          </w:tr>
        </w:tbl>
        <w:p w:rsidR="00D50F8E" w:rsidRDefault="00D50F8E">
          <w:pPr>
            <w:pStyle w:val="Style92"/>
          </w:pPr>
        </w:p>
        <w:p w:rsidR="00D50F8E" w:rsidRDefault="001C6035">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24782111"/>
            <w:lock w:val="sdtLocked"/>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1C6035">
      <w:pPr>
        <w:pStyle w:val="Style92"/>
      </w:pPr>
      <w:bookmarkStart w:id="69" w:name="_Hlk10467225"/>
      <w:bookmarkEnd w:id="68"/>
      <w:r>
        <w:rPr>
          <w:rFonts w:hint="eastAsia"/>
        </w:rPr>
        <w:t>按组合计提坏账准备：</w:t>
      </w:r>
    </w:p>
    <w:sdt>
      <w:sdtPr>
        <w:rPr>
          <w:rFonts w:hint="eastAsia"/>
        </w:rPr>
        <w:alias w:val="是否适用：按组合计提坏账准备的应收账款详细情况[双击切换]"/>
        <w:tag w:val="_GBC_47a07baa9a4f4c5ea6de193ae7b87e74"/>
        <w:id w:val="2478211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bookmarkStart w:id="70" w:name="_Hlk533607573" w:displacedByCustomXml="next"/>
    <w:bookmarkEnd w:id="70" w:displacedByCustomXml="next"/>
    <w:bookmarkEnd w:id="69" w:displacedByCustomXml="next"/>
    <w:sdt>
      <w:sdtPr>
        <w:rPr>
          <w:rFonts w:hint="eastAsia"/>
          <w:szCs w:val="21"/>
        </w:rPr>
        <w:alias w:val="模块:组合计提项目"/>
        <w:tag w:val="_SEC_f085826b570e4937b558307522853cff"/>
        <w:id w:val="24782131"/>
        <w:lock w:val="sdtLocked"/>
      </w:sdtPr>
      <w:sdtEndPr>
        <w:rPr>
          <w:rFonts w:hint="default"/>
        </w:rPr>
      </w:sdtEndPr>
      <w:sdtContent>
        <w:p w:rsidR="00D50F8E" w:rsidRDefault="001C6035">
          <w:pPr>
            <w:rPr>
              <w:sz w:val="21"/>
              <w:szCs w:val="21"/>
            </w:rPr>
          </w:pPr>
          <w:r>
            <w:rPr>
              <w:rFonts w:hint="eastAsia"/>
              <w:sz w:val="21"/>
              <w:szCs w:val="21"/>
            </w:rPr>
            <w:t>组合计提项目：</w:t>
          </w:r>
          <w:sdt>
            <w:sdtPr>
              <w:rPr>
                <w:rFonts w:hint="eastAsia"/>
                <w:sz w:val="21"/>
                <w:szCs w:val="21"/>
              </w:rPr>
              <w:alias w:val="按组合计提坏账准备的应收账款明细-组合名称"/>
              <w:tag w:val="_GBC_fec033684b6e412cabcd0e0ea1c6cb96"/>
              <w:id w:val="24782115"/>
              <w:lock w:val="sdtLocked"/>
              <w:comboBox/>
            </w:sdtPr>
            <w:sdtContent>
              <w:r>
                <w:rPr>
                  <w:rFonts w:hint="eastAsia"/>
                  <w:sz w:val="21"/>
                  <w:szCs w:val="21"/>
                </w:rPr>
                <w:t>其他按账龄划分为类似信用风险特征的款项</w:t>
              </w:r>
            </w:sdtContent>
          </w:sdt>
        </w:p>
        <w:p w:rsidR="00D50F8E" w:rsidRDefault="001C6035">
          <w:pPr>
            <w:autoSpaceDE w:val="0"/>
            <w:autoSpaceDN w:val="0"/>
            <w:adjustRightInd w:val="0"/>
            <w:ind w:left="5880" w:right="105"/>
            <w:jc w:val="right"/>
            <w:rPr>
              <w:sz w:val="21"/>
              <w:szCs w:val="21"/>
            </w:rPr>
          </w:pPr>
          <w:r>
            <w:rPr>
              <w:rFonts w:hint="eastAsia"/>
              <w:sz w:val="21"/>
              <w:szCs w:val="21"/>
            </w:rPr>
            <w:t>单位：</w:t>
          </w:r>
          <w:sdt>
            <w:sdtPr>
              <w:rPr>
                <w:rFonts w:hint="eastAsia"/>
                <w:sz w:val="21"/>
                <w:szCs w:val="21"/>
              </w:rPr>
              <w:alias w:val="单位：按组合计提坏账准备的应收账款详细情况"/>
              <w:tag w:val="_GBC_ccac8c131a6748e699800a5f25e5efcf"/>
              <w:id w:val="2478211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按组合计提坏账准备的应收账款详细情况"/>
              <w:tag w:val="_GBC_f0296899749441bf8c33f5882df60a71"/>
              <w:id w:val="2478211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6"/>
            <w:gridCol w:w="2309"/>
            <w:gridCol w:w="2351"/>
            <w:gridCol w:w="2293"/>
          </w:tblGrid>
          <w:tr w:rsidR="00D50F8E">
            <w:sdt>
              <w:sdtPr>
                <w:rPr>
                  <w:sz w:val="21"/>
                  <w:szCs w:val="21"/>
                </w:rPr>
                <w:tag w:val="_PLD_331ca2a43a5247699c45fd6309aee7fd"/>
                <w:id w:val="24782118"/>
                <w:lock w:val="sdtLocked"/>
              </w:sdtPr>
              <w:sdtContent>
                <w:tc>
                  <w:tcPr>
                    <w:tcW w:w="2096" w:type="dxa"/>
                    <w:vMerge w:val="restart"/>
                    <w:vAlign w:val="center"/>
                  </w:tcPr>
                  <w:p w:rsidR="00D50F8E" w:rsidRDefault="001C6035">
                    <w:pPr>
                      <w:jc w:val="center"/>
                      <w:rPr>
                        <w:sz w:val="21"/>
                        <w:szCs w:val="21"/>
                      </w:rPr>
                    </w:pPr>
                    <w:r>
                      <w:rPr>
                        <w:rFonts w:hint="eastAsia"/>
                        <w:sz w:val="21"/>
                        <w:szCs w:val="21"/>
                      </w:rPr>
                      <w:t>名称</w:t>
                    </w:r>
                  </w:p>
                </w:tc>
              </w:sdtContent>
            </w:sdt>
            <w:sdt>
              <w:sdtPr>
                <w:rPr>
                  <w:sz w:val="21"/>
                  <w:szCs w:val="21"/>
                </w:rPr>
                <w:tag w:val="_PLD_271f4f470bff48e385b1a5d9080fde35"/>
                <w:id w:val="24782119"/>
                <w:lock w:val="sdtLocked"/>
              </w:sdtPr>
              <w:sdtContent>
                <w:tc>
                  <w:tcPr>
                    <w:tcW w:w="6953" w:type="dxa"/>
                    <w:gridSpan w:val="3"/>
                    <w:vAlign w:val="center"/>
                  </w:tcPr>
                  <w:p w:rsidR="00D50F8E" w:rsidRDefault="001C6035">
                    <w:pPr>
                      <w:jc w:val="center"/>
                      <w:rPr>
                        <w:sz w:val="21"/>
                        <w:szCs w:val="21"/>
                      </w:rPr>
                    </w:pPr>
                    <w:r>
                      <w:rPr>
                        <w:rFonts w:hint="eastAsia"/>
                        <w:sz w:val="21"/>
                        <w:szCs w:val="21"/>
                      </w:rPr>
                      <w:t>期末余额</w:t>
                    </w:r>
                  </w:p>
                </w:tc>
              </w:sdtContent>
            </w:sdt>
          </w:tr>
          <w:tr w:rsidR="00D50F8E">
            <w:tc>
              <w:tcPr>
                <w:tcW w:w="2096" w:type="dxa"/>
                <w:vMerge/>
              </w:tcPr>
              <w:p w:rsidR="00D50F8E" w:rsidRDefault="00D50F8E">
                <w:pPr>
                  <w:jc w:val="center"/>
                  <w:rPr>
                    <w:sz w:val="21"/>
                    <w:szCs w:val="21"/>
                  </w:rPr>
                </w:pPr>
              </w:p>
            </w:tc>
            <w:sdt>
              <w:sdtPr>
                <w:rPr>
                  <w:sz w:val="21"/>
                  <w:szCs w:val="21"/>
                </w:rPr>
                <w:tag w:val="_PLD_e1c956de9b3b4544a5d0584eaaf6aea2"/>
                <w:id w:val="24782120"/>
                <w:lock w:val="sdtLocked"/>
              </w:sdtPr>
              <w:sdtContent>
                <w:tc>
                  <w:tcPr>
                    <w:tcW w:w="2309" w:type="dxa"/>
                    <w:vAlign w:val="center"/>
                  </w:tcPr>
                  <w:p w:rsidR="00D50F8E" w:rsidRDefault="001C6035">
                    <w:pPr>
                      <w:jc w:val="center"/>
                      <w:rPr>
                        <w:sz w:val="21"/>
                        <w:szCs w:val="21"/>
                      </w:rPr>
                    </w:pPr>
                    <w:r>
                      <w:rPr>
                        <w:rFonts w:hint="eastAsia"/>
                        <w:sz w:val="21"/>
                        <w:szCs w:val="21"/>
                      </w:rPr>
                      <w:t>应收账款</w:t>
                    </w:r>
                  </w:p>
                </w:tc>
              </w:sdtContent>
            </w:sdt>
            <w:sdt>
              <w:sdtPr>
                <w:rPr>
                  <w:sz w:val="21"/>
                  <w:szCs w:val="21"/>
                </w:rPr>
                <w:tag w:val="_PLD_0098acb8b7f640f29f65a14017e23f02"/>
                <w:id w:val="24782121"/>
                <w:lock w:val="sdtLocked"/>
              </w:sdtPr>
              <w:sdtContent>
                <w:tc>
                  <w:tcPr>
                    <w:tcW w:w="2351" w:type="dxa"/>
                    <w:vAlign w:val="center"/>
                  </w:tcPr>
                  <w:p w:rsidR="00D50F8E" w:rsidRDefault="001C6035">
                    <w:pPr>
                      <w:jc w:val="center"/>
                      <w:rPr>
                        <w:sz w:val="21"/>
                        <w:szCs w:val="21"/>
                      </w:rPr>
                    </w:pPr>
                    <w:r>
                      <w:rPr>
                        <w:rFonts w:hint="eastAsia"/>
                        <w:sz w:val="21"/>
                        <w:szCs w:val="21"/>
                      </w:rPr>
                      <w:t>坏账准备</w:t>
                    </w:r>
                  </w:p>
                </w:tc>
              </w:sdtContent>
            </w:sdt>
            <w:sdt>
              <w:sdtPr>
                <w:rPr>
                  <w:sz w:val="21"/>
                  <w:szCs w:val="21"/>
                </w:rPr>
                <w:tag w:val="_PLD_290bbc3bde3c43c487996752ceb95160"/>
                <w:id w:val="24782122"/>
                <w:lock w:val="sdtLocked"/>
              </w:sdtPr>
              <w:sdtContent>
                <w:tc>
                  <w:tcPr>
                    <w:tcW w:w="2293" w:type="dxa"/>
                    <w:vAlign w:val="center"/>
                  </w:tcPr>
                  <w:p w:rsidR="00D50F8E" w:rsidRDefault="001C6035">
                    <w:pPr>
                      <w:jc w:val="center"/>
                      <w:rPr>
                        <w:sz w:val="21"/>
                        <w:szCs w:val="21"/>
                      </w:rPr>
                    </w:pPr>
                    <w:r>
                      <w:rPr>
                        <w:sz w:val="21"/>
                        <w:szCs w:val="21"/>
                      </w:rPr>
                      <w:t>计提比例</w:t>
                    </w:r>
                    <w:r>
                      <w:rPr>
                        <w:rFonts w:hint="eastAsia"/>
                        <w:sz w:val="21"/>
                        <w:szCs w:val="21"/>
                      </w:rPr>
                      <w:t>（%）</w:t>
                    </w:r>
                  </w:p>
                </w:tc>
              </w:sdtContent>
            </w:sdt>
          </w:tr>
          <w:sdt>
            <w:sdtPr>
              <w:rPr>
                <w:sz w:val="21"/>
                <w:szCs w:val="21"/>
              </w:rPr>
              <w:alias w:val="按组合计提坏账准备的应收账款详细名称明细"/>
              <w:tag w:val="_TUP_787dccbb6b7545edb25916e256cf8697"/>
              <w:id w:val="24782123"/>
              <w:lock w:val="sdtLocked"/>
            </w:sdtPr>
            <w:sdtContent>
              <w:tr w:rsidR="00D50F8E">
                <w:tc>
                  <w:tcPr>
                    <w:tcW w:w="2096" w:type="dxa"/>
                  </w:tcPr>
                  <w:p w:rsidR="00D50F8E" w:rsidRDefault="001C6035">
                    <w:pPr>
                      <w:rPr>
                        <w:sz w:val="21"/>
                        <w:szCs w:val="21"/>
                      </w:rPr>
                    </w:pPr>
                    <w:r>
                      <w:rPr>
                        <w:sz w:val="21"/>
                        <w:szCs w:val="21"/>
                      </w:rPr>
                      <w:t>1年以内</w:t>
                    </w:r>
                  </w:p>
                </w:tc>
                <w:tc>
                  <w:tcPr>
                    <w:tcW w:w="2309" w:type="dxa"/>
                  </w:tcPr>
                  <w:p w:rsidR="00D50F8E" w:rsidRDefault="001C6035">
                    <w:pPr>
                      <w:jc w:val="right"/>
                      <w:rPr>
                        <w:sz w:val="21"/>
                        <w:szCs w:val="21"/>
                      </w:rPr>
                    </w:pPr>
                    <w:r>
                      <w:rPr>
                        <w:sz w:val="21"/>
                        <w:szCs w:val="21"/>
                      </w:rPr>
                      <w:t>347,552,193.47</w:t>
                    </w:r>
                  </w:p>
                </w:tc>
                <w:tc>
                  <w:tcPr>
                    <w:tcW w:w="2351" w:type="dxa"/>
                  </w:tcPr>
                  <w:p w:rsidR="00D50F8E" w:rsidRDefault="001C6035">
                    <w:pPr>
                      <w:jc w:val="right"/>
                      <w:rPr>
                        <w:sz w:val="21"/>
                        <w:szCs w:val="21"/>
                      </w:rPr>
                    </w:pPr>
                    <w:r>
                      <w:rPr>
                        <w:sz w:val="21"/>
                        <w:szCs w:val="21"/>
                      </w:rPr>
                      <w:t>10,426,565.80</w:t>
                    </w:r>
                  </w:p>
                </w:tc>
                <w:tc>
                  <w:tcPr>
                    <w:tcW w:w="2293" w:type="dxa"/>
                  </w:tcPr>
                  <w:p w:rsidR="00D50F8E" w:rsidRDefault="001C6035">
                    <w:pPr>
                      <w:jc w:val="center"/>
                      <w:rPr>
                        <w:sz w:val="21"/>
                        <w:szCs w:val="21"/>
                      </w:rPr>
                    </w:pPr>
                    <w:r>
                      <w:rPr>
                        <w:rFonts w:hint="eastAsia"/>
                        <w:sz w:val="21"/>
                        <w:szCs w:val="21"/>
                      </w:rPr>
                      <w:t>3</w:t>
                    </w:r>
                  </w:p>
                </w:tc>
              </w:tr>
            </w:sdtContent>
          </w:sdt>
          <w:sdt>
            <w:sdtPr>
              <w:rPr>
                <w:sz w:val="21"/>
                <w:szCs w:val="21"/>
              </w:rPr>
              <w:alias w:val="按组合计提坏账准备的应收账款详细名称明细"/>
              <w:tag w:val="_TUP_787dccbb6b7545edb25916e256cf8697"/>
              <w:id w:val="24782124"/>
              <w:lock w:val="sdtLocked"/>
            </w:sdtPr>
            <w:sdtContent>
              <w:tr w:rsidR="00D50F8E">
                <w:tc>
                  <w:tcPr>
                    <w:tcW w:w="2096" w:type="dxa"/>
                  </w:tcPr>
                  <w:p w:rsidR="00D50F8E" w:rsidRDefault="001C6035">
                    <w:pPr>
                      <w:rPr>
                        <w:sz w:val="21"/>
                        <w:szCs w:val="21"/>
                      </w:rPr>
                    </w:pPr>
                    <w:r>
                      <w:rPr>
                        <w:sz w:val="21"/>
                        <w:szCs w:val="21"/>
                      </w:rPr>
                      <w:t>1至2年</w:t>
                    </w:r>
                  </w:p>
                </w:tc>
                <w:tc>
                  <w:tcPr>
                    <w:tcW w:w="2309" w:type="dxa"/>
                  </w:tcPr>
                  <w:p w:rsidR="00D50F8E" w:rsidRDefault="00D50F8E">
                    <w:pPr>
                      <w:jc w:val="right"/>
                      <w:rPr>
                        <w:sz w:val="21"/>
                        <w:szCs w:val="21"/>
                      </w:rPr>
                    </w:pPr>
                  </w:p>
                </w:tc>
                <w:tc>
                  <w:tcPr>
                    <w:tcW w:w="2351" w:type="dxa"/>
                  </w:tcPr>
                  <w:p w:rsidR="00D50F8E" w:rsidRDefault="00D50F8E">
                    <w:pPr>
                      <w:jc w:val="right"/>
                      <w:rPr>
                        <w:sz w:val="21"/>
                        <w:szCs w:val="21"/>
                      </w:rPr>
                    </w:pPr>
                  </w:p>
                </w:tc>
                <w:tc>
                  <w:tcPr>
                    <w:tcW w:w="2293" w:type="dxa"/>
                  </w:tcPr>
                  <w:p w:rsidR="00D50F8E" w:rsidRDefault="001C6035">
                    <w:pPr>
                      <w:jc w:val="center"/>
                      <w:rPr>
                        <w:sz w:val="21"/>
                        <w:szCs w:val="21"/>
                      </w:rPr>
                    </w:pPr>
                    <w:r>
                      <w:rPr>
                        <w:rFonts w:hint="eastAsia"/>
                        <w:sz w:val="21"/>
                        <w:szCs w:val="21"/>
                      </w:rPr>
                      <w:t>10</w:t>
                    </w:r>
                  </w:p>
                </w:tc>
              </w:tr>
            </w:sdtContent>
          </w:sdt>
          <w:sdt>
            <w:sdtPr>
              <w:rPr>
                <w:sz w:val="21"/>
                <w:szCs w:val="21"/>
              </w:rPr>
              <w:alias w:val="按组合计提坏账准备的应收账款详细名称明细"/>
              <w:tag w:val="_TUP_787dccbb6b7545edb25916e256cf8697"/>
              <w:id w:val="24782125"/>
              <w:lock w:val="sdtLocked"/>
            </w:sdtPr>
            <w:sdtContent>
              <w:tr w:rsidR="00D50F8E">
                <w:tc>
                  <w:tcPr>
                    <w:tcW w:w="2096" w:type="dxa"/>
                  </w:tcPr>
                  <w:p w:rsidR="00D50F8E" w:rsidRDefault="001C6035">
                    <w:pPr>
                      <w:rPr>
                        <w:sz w:val="21"/>
                        <w:szCs w:val="21"/>
                      </w:rPr>
                    </w:pPr>
                    <w:r>
                      <w:rPr>
                        <w:sz w:val="21"/>
                        <w:szCs w:val="21"/>
                      </w:rPr>
                      <w:t>2至3年</w:t>
                    </w:r>
                  </w:p>
                </w:tc>
                <w:tc>
                  <w:tcPr>
                    <w:tcW w:w="2309" w:type="dxa"/>
                  </w:tcPr>
                  <w:p w:rsidR="00D50F8E" w:rsidRDefault="00D50F8E">
                    <w:pPr>
                      <w:jc w:val="right"/>
                      <w:rPr>
                        <w:sz w:val="21"/>
                        <w:szCs w:val="21"/>
                      </w:rPr>
                    </w:pPr>
                  </w:p>
                </w:tc>
                <w:tc>
                  <w:tcPr>
                    <w:tcW w:w="2351" w:type="dxa"/>
                  </w:tcPr>
                  <w:p w:rsidR="00D50F8E" w:rsidRDefault="00D50F8E">
                    <w:pPr>
                      <w:jc w:val="right"/>
                      <w:rPr>
                        <w:sz w:val="21"/>
                        <w:szCs w:val="21"/>
                      </w:rPr>
                    </w:pPr>
                  </w:p>
                </w:tc>
                <w:tc>
                  <w:tcPr>
                    <w:tcW w:w="2293" w:type="dxa"/>
                  </w:tcPr>
                  <w:p w:rsidR="00D50F8E" w:rsidRDefault="001C6035">
                    <w:pPr>
                      <w:jc w:val="center"/>
                      <w:rPr>
                        <w:sz w:val="21"/>
                        <w:szCs w:val="21"/>
                      </w:rPr>
                    </w:pPr>
                    <w:r>
                      <w:rPr>
                        <w:rFonts w:hint="eastAsia"/>
                        <w:sz w:val="21"/>
                        <w:szCs w:val="21"/>
                      </w:rPr>
                      <w:t>30</w:t>
                    </w:r>
                  </w:p>
                </w:tc>
              </w:tr>
            </w:sdtContent>
          </w:sdt>
          <w:sdt>
            <w:sdtPr>
              <w:rPr>
                <w:sz w:val="21"/>
                <w:szCs w:val="21"/>
              </w:rPr>
              <w:alias w:val="按组合计提坏账准备的应收账款详细名称明细"/>
              <w:tag w:val="_TUP_787dccbb6b7545edb25916e256cf8697"/>
              <w:id w:val="24782126"/>
              <w:lock w:val="sdtLocked"/>
            </w:sdtPr>
            <w:sdtContent>
              <w:tr w:rsidR="00D50F8E">
                <w:tc>
                  <w:tcPr>
                    <w:tcW w:w="2096" w:type="dxa"/>
                  </w:tcPr>
                  <w:p w:rsidR="00D50F8E" w:rsidRDefault="001C6035">
                    <w:pPr>
                      <w:rPr>
                        <w:sz w:val="21"/>
                        <w:szCs w:val="21"/>
                      </w:rPr>
                    </w:pPr>
                    <w:r>
                      <w:rPr>
                        <w:sz w:val="21"/>
                        <w:szCs w:val="21"/>
                      </w:rPr>
                      <w:t>3至4年</w:t>
                    </w:r>
                  </w:p>
                </w:tc>
                <w:tc>
                  <w:tcPr>
                    <w:tcW w:w="2309" w:type="dxa"/>
                  </w:tcPr>
                  <w:p w:rsidR="00D50F8E" w:rsidRDefault="001C6035">
                    <w:pPr>
                      <w:jc w:val="right"/>
                      <w:rPr>
                        <w:sz w:val="21"/>
                        <w:szCs w:val="21"/>
                      </w:rPr>
                    </w:pPr>
                    <w:r>
                      <w:rPr>
                        <w:sz w:val="21"/>
                        <w:szCs w:val="21"/>
                      </w:rPr>
                      <w:t>5,704,251.58</w:t>
                    </w:r>
                  </w:p>
                </w:tc>
                <w:tc>
                  <w:tcPr>
                    <w:tcW w:w="2351" w:type="dxa"/>
                  </w:tcPr>
                  <w:p w:rsidR="00D50F8E" w:rsidRDefault="001C6035">
                    <w:pPr>
                      <w:jc w:val="right"/>
                      <w:rPr>
                        <w:sz w:val="21"/>
                        <w:szCs w:val="21"/>
                      </w:rPr>
                    </w:pPr>
                    <w:r>
                      <w:rPr>
                        <w:sz w:val="21"/>
                        <w:szCs w:val="21"/>
                      </w:rPr>
                      <w:t>2,852,125.79</w:t>
                    </w:r>
                  </w:p>
                </w:tc>
                <w:tc>
                  <w:tcPr>
                    <w:tcW w:w="2293" w:type="dxa"/>
                  </w:tcPr>
                  <w:p w:rsidR="00D50F8E" w:rsidRDefault="001C6035">
                    <w:pPr>
                      <w:jc w:val="center"/>
                      <w:rPr>
                        <w:sz w:val="21"/>
                        <w:szCs w:val="21"/>
                      </w:rPr>
                    </w:pPr>
                    <w:r>
                      <w:rPr>
                        <w:rFonts w:hint="eastAsia"/>
                        <w:sz w:val="21"/>
                        <w:szCs w:val="21"/>
                      </w:rPr>
                      <w:t>50</w:t>
                    </w:r>
                  </w:p>
                </w:tc>
              </w:tr>
            </w:sdtContent>
          </w:sdt>
          <w:sdt>
            <w:sdtPr>
              <w:rPr>
                <w:sz w:val="21"/>
                <w:szCs w:val="21"/>
              </w:rPr>
              <w:alias w:val="按组合计提坏账准备的应收账款详细名称明细"/>
              <w:tag w:val="_TUP_787dccbb6b7545edb25916e256cf8697"/>
              <w:id w:val="24782127"/>
              <w:lock w:val="sdtLocked"/>
            </w:sdtPr>
            <w:sdtContent>
              <w:tr w:rsidR="00D50F8E">
                <w:tc>
                  <w:tcPr>
                    <w:tcW w:w="2096" w:type="dxa"/>
                  </w:tcPr>
                  <w:p w:rsidR="00D50F8E" w:rsidRDefault="001C6035">
                    <w:pPr>
                      <w:rPr>
                        <w:sz w:val="21"/>
                        <w:szCs w:val="21"/>
                      </w:rPr>
                    </w:pPr>
                    <w:r>
                      <w:rPr>
                        <w:sz w:val="21"/>
                        <w:szCs w:val="21"/>
                      </w:rPr>
                      <w:t>4至5年</w:t>
                    </w:r>
                  </w:p>
                </w:tc>
                <w:tc>
                  <w:tcPr>
                    <w:tcW w:w="2309" w:type="dxa"/>
                  </w:tcPr>
                  <w:p w:rsidR="00D50F8E" w:rsidRDefault="00D50F8E">
                    <w:pPr>
                      <w:jc w:val="right"/>
                      <w:rPr>
                        <w:sz w:val="21"/>
                        <w:szCs w:val="21"/>
                      </w:rPr>
                    </w:pPr>
                  </w:p>
                </w:tc>
                <w:tc>
                  <w:tcPr>
                    <w:tcW w:w="2351" w:type="dxa"/>
                  </w:tcPr>
                  <w:p w:rsidR="00D50F8E" w:rsidRDefault="00D50F8E">
                    <w:pPr>
                      <w:jc w:val="right"/>
                      <w:rPr>
                        <w:sz w:val="21"/>
                        <w:szCs w:val="21"/>
                      </w:rPr>
                    </w:pPr>
                  </w:p>
                </w:tc>
                <w:tc>
                  <w:tcPr>
                    <w:tcW w:w="2293" w:type="dxa"/>
                  </w:tcPr>
                  <w:p w:rsidR="00D50F8E" w:rsidRDefault="001C6035">
                    <w:pPr>
                      <w:jc w:val="center"/>
                      <w:rPr>
                        <w:sz w:val="21"/>
                        <w:szCs w:val="21"/>
                      </w:rPr>
                    </w:pPr>
                    <w:r>
                      <w:rPr>
                        <w:rFonts w:hint="eastAsia"/>
                        <w:sz w:val="21"/>
                        <w:szCs w:val="21"/>
                      </w:rPr>
                      <w:t>80</w:t>
                    </w:r>
                  </w:p>
                </w:tc>
              </w:tr>
            </w:sdtContent>
          </w:sdt>
          <w:sdt>
            <w:sdtPr>
              <w:rPr>
                <w:sz w:val="21"/>
                <w:szCs w:val="21"/>
              </w:rPr>
              <w:alias w:val="按组合计提坏账准备的应收账款详细名称明细"/>
              <w:tag w:val="_TUP_787dccbb6b7545edb25916e256cf8697"/>
              <w:id w:val="24782128"/>
              <w:lock w:val="sdtLocked"/>
            </w:sdtPr>
            <w:sdtContent>
              <w:tr w:rsidR="00D50F8E">
                <w:tc>
                  <w:tcPr>
                    <w:tcW w:w="2096" w:type="dxa"/>
                  </w:tcPr>
                  <w:p w:rsidR="00D50F8E" w:rsidRDefault="001C6035">
                    <w:pPr>
                      <w:rPr>
                        <w:sz w:val="21"/>
                        <w:szCs w:val="21"/>
                      </w:rPr>
                    </w:pPr>
                    <w:r>
                      <w:rPr>
                        <w:sz w:val="21"/>
                        <w:szCs w:val="21"/>
                      </w:rPr>
                      <w:t>5年以上</w:t>
                    </w:r>
                  </w:p>
                </w:tc>
                <w:tc>
                  <w:tcPr>
                    <w:tcW w:w="2309" w:type="dxa"/>
                  </w:tcPr>
                  <w:p w:rsidR="00D50F8E" w:rsidRDefault="001C6035">
                    <w:pPr>
                      <w:jc w:val="right"/>
                      <w:rPr>
                        <w:sz w:val="21"/>
                        <w:szCs w:val="21"/>
                      </w:rPr>
                    </w:pPr>
                    <w:r>
                      <w:rPr>
                        <w:sz w:val="21"/>
                        <w:szCs w:val="21"/>
                      </w:rPr>
                      <w:t>15,572,770.64</w:t>
                    </w:r>
                  </w:p>
                </w:tc>
                <w:tc>
                  <w:tcPr>
                    <w:tcW w:w="2351" w:type="dxa"/>
                  </w:tcPr>
                  <w:p w:rsidR="00D50F8E" w:rsidRDefault="001C6035">
                    <w:pPr>
                      <w:jc w:val="right"/>
                      <w:rPr>
                        <w:sz w:val="21"/>
                        <w:szCs w:val="21"/>
                      </w:rPr>
                    </w:pPr>
                    <w:r>
                      <w:rPr>
                        <w:sz w:val="21"/>
                        <w:szCs w:val="21"/>
                      </w:rPr>
                      <w:t>15,572,770.64</w:t>
                    </w:r>
                  </w:p>
                </w:tc>
                <w:tc>
                  <w:tcPr>
                    <w:tcW w:w="2293" w:type="dxa"/>
                  </w:tcPr>
                  <w:p w:rsidR="00D50F8E" w:rsidRDefault="001C6035">
                    <w:pPr>
                      <w:jc w:val="center"/>
                      <w:rPr>
                        <w:sz w:val="21"/>
                        <w:szCs w:val="21"/>
                      </w:rPr>
                    </w:pPr>
                    <w:r>
                      <w:rPr>
                        <w:rFonts w:hint="eastAsia"/>
                        <w:sz w:val="21"/>
                        <w:szCs w:val="21"/>
                      </w:rPr>
                      <w:t>100</w:t>
                    </w:r>
                  </w:p>
                </w:tc>
              </w:tr>
            </w:sdtContent>
          </w:sdt>
          <w:tr w:rsidR="00D50F8E">
            <w:sdt>
              <w:sdtPr>
                <w:rPr>
                  <w:sz w:val="21"/>
                  <w:szCs w:val="21"/>
                </w:rPr>
                <w:tag w:val="_PLD_9a3bf225ae544565ad2cb49381fcaca1"/>
                <w:id w:val="24782129"/>
                <w:lock w:val="sdtLocked"/>
              </w:sdtPr>
              <w:sdtContent>
                <w:tc>
                  <w:tcPr>
                    <w:tcW w:w="2096" w:type="dxa"/>
                    <w:vAlign w:val="center"/>
                  </w:tcPr>
                  <w:p w:rsidR="00D50F8E" w:rsidRDefault="001C6035">
                    <w:pPr>
                      <w:jc w:val="center"/>
                      <w:rPr>
                        <w:sz w:val="21"/>
                        <w:szCs w:val="21"/>
                      </w:rPr>
                    </w:pPr>
                    <w:r>
                      <w:rPr>
                        <w:rFonts w:hint="eastAsia"/>
                        <w:sz w:val="21"/>
                        <w:szCs w:val="21"/>
                      </w:rPr>
                      <w:t>合计</w:t>
                    </w:r>
                  </w:p>
                </w:tc>
              </w:sdtContent>
            </w:sdt>
            <w:tc>
              <w:tcPr>
                <w:tcW w:w="2309" w:type="dxa"/>
              </w:tcPr>
              <w:p w:rsidR="00D50F8E" w:rsidRDefault="001C6035">
                <w:pPr>
                  <w:jc w:val="right"/>
                  <w:rPr>
                    <w:sz w:val="21"/>
                    <w:szCs w:val="21"/>
                  </w:rPr>
                </w:pPr>
                <w:r>
                  <w:rPr>
                    <w:sz w:val="21"/>
                    <w:szCs w:val="21"/>
                  </w:rPr>
                  <w:t>368,829,215.69</w:t>
                </w:r>
              </w:p>
            </w:tc>
            <w:tc>
              <w:tcPr>
                <w:tcW w:w="2351" w:type="dxa"/>
              </w:tcPr>
              <w:p w:rsidR="00D50F8E" w:rsidRDefault="001C6035">
                <w:pPr>
                  <w:jc w:val="right"/>
                  <w:rPr>
                    <w:sz w:val="21"/>
                    <w:szCs w:val="21"/>
                  </w:rPr>
                </w:pPr>
                <w:r>
                  <w:rPr>
                    <w:sz w:val="21"/>
                    <w:szCs w:val="21"/>
                  </w:rPr>
                  <w:t>28,851,462.23</w:t>
                </w:r>
              </w:p>
            </w:tc>
            <w:tc>
              <w:tcPr>
                <w:tcW w:w="2293" w:type="dxa"/>
              </w:tcPr>
              <w:p w:rsidR="00D50F8E" w:rsidRDefault="00D50F8E">
                <w:pPr>
                  <w:jc w:val="right"/>
                  <w:rPr>
                    <w:sz w:val="21"/>
                    <w:szCs w:val="21"/>
                  </w:rPr>
                </w:pPr>
              </w:p>
            </w:tc>
          </w:tr>
        </w:tbl>
        <w:p w:rsidR="00D50F8E" w:rsidRDefault="00D50F8E">
          <w:pPr>
            <w:pStyle w:val="Style92"/>
          </w:pPr>
        </w:p>
        <w:p w:rsidR="00D50F8E" w:rsidRDefault="001C6035">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24782130"/>
            <w:lock w:val="sdtContentLocked"/>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p w:rsidR="00D50F8E" w:rsidRDefault="00D50F8E">
      <w:pPr>
        <w:pStyle w:val="Style92"/>
      </w:pPr>
    </w:p>
    <w:bookmarkStart w:id="71" w:name="_Hlk10467269" w:displacedByCustomXml="next"/>
    <w:bookmarkStart w:id="72" w:name="_Hlk10467279" w:displacedByCustomXml="next"/>
    <w:sdt>
      <w:sdtPr>
        <w:rPr>
          <w:rFonts w:hint="eastAsia"/>
        </w:rPr>
        <w:alias w:val="模块:如按预期信用损失一般模型计提坏账准备，请参照其他应收款披露："/>
        <w:tag w:val="_SEC_a585c426a16c4a73a2145ded2280b59a"/>
        <w:id w:val="24782133"/>
        <w:lock w:val="sdtLocked"/>
        <w:placeholder>
          <w:docPart w:val="GBC22222222222222222222222222222"/>
        </w:placeholder>
      </w:sdtPr>
      <w:sdtEndPr>
        <w:rPr>
          <w:rFonts w:hint="default"/>
        </w:rPr>
      </w:sdtEndPr>
      <w:sdtContent>
        <w:p w:rsidR="00D50F8E" w:rsidRDefault="001C6035">
          <w:pPr>
            <w:pStyle w:val="Style92"/>
          </w:pPr>
          <w:r>
            <w:rPr>
              <w:rFonts w:hint="eastAsia"/>
            </w:rPr>
            <w:t>如按预期信用损失一般模型计提坏账准备，请参照其他应收款披露：</w:t>
          </w:r>
          <w:bookmarkEnd w:id="71"/>
        </w:p>
        <w:sdt>
          <w:sdtPr>
            <w:alias w:val="是否适用：应收账款按一般预计信用损失模型计提坏账[双击切换]"/>
            <w:tag w:val="_GBC_dbecd76100814214abd6f7c10d1dd2fa"/>
            <w:id w:val="2478213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bookmarkEnd w:id="72" w:displacedByCustomXml="next"/>
    <w:bookmarkStart w:id="73" w:name="_Hlk10467433" w:displacedByCustomXml="next"/>
    <w:sdt>
      <w:sdtPr>
        <w:rPr>
          <w:rFonts w:ascii="宋体" w:hAnsi="宋体" w:cs="宋体" w:hint="eastAsia"/>
          <w:b w:val="0"/>
          <w:bCs w:val="0"/>
          <w:kern w:val="0"/>
          <w:sz w:val="24"/>
          <w:szCs w:val="21"/>
        </w:rPr>
        <w:alias w:val="模块:坏账准备的情况"/>
        <w:tag w:val="_SEC_585de72ff9a04d78b96f9dd88a2090f9"/>
        <w:id w:val="24782147"/>
        <w:lock w:val="sdtLocked"/>
        <w:placeholder>
          <w:docPart w:val="GBC22222222222222222222222222222"/>
        </w:placeholder>
      </w:sdtPr>
      <w:sdtEndPr>
        <w:rPr>
          <w:rFonts w:hint="default"/>
          <w:szCs w:val="24"/>
        </w:rPr>
      </w:sdtEndPr>
      <w:sdtContent>
        <w:p w:rsidR="00D50F8E" w:rsidRDefault="001C6035">
          <w:pPr>
            <w:pStyle w:val="4"/>
            <w:numPr>
              <w:ilvl w:val="3"/>
              <w:numId w:val="45"/>
            </w:numPr>
            <w:tabs>
              <w:tab w:val="left" w:pos="574"/>
            </w:tabs>
            <w:rPr>
              <w:szCs w:val="21"/>
            </w:rPr>
          </w:pPr>
          <w:r>
            <w:rPr>
              <w:rFonts w:hint="eastAsia"/>
              <w:szCs w:val="21"/>
            </w:rPr>
            <w:t>坏账准备的情况</w:t>
          </w:r>
        </w:p>
        <w:sdt>
          <w:sdtPr>
            <w:alias w:val="是否适用：应收账款坏账准备[双击切换]"/>
            <w:tag w:val="_GBC_fb482eb90dbc45c4a6420c45e8a46012"/>
            <w:id w:val="2478213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2478213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2478213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937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127"/>
            <w:gridCol w:w="1348"/>
            <w:gridCol w:w="1569"/>
            <w:gridCol w:w="1443"/>
            <w:gridCol w:w="1443"/>
            <w:gridCol w:w="1441"/>
          </w:tblGrid>
          <w:tr w:rsidR="00D50F8E">
            <w:sdt>
              <w:sdtPr>
                <w:rPr>
                  <w:szCs w:val="21"/>
                </w:rPr>
                <w:tag w:val="_PLD_c7c6f64bd614495789305ec04b10b020"/>
                <w:id w:val="24782137"/>
                <w:lock w:val="sdtLocked"/>
              </w:sdtPr>
              <w:sdtContent>
                <w:tc>
                  <w:tcPr>
                    <w:tcW w:w="2127" w:type="dxa"/>
                    <w:vMerge w:val="restart"/>
                    <w:shd w:val="clear" w:color="auto" w:fill="FFFFFF"/>
                    <w:vAlign w:val="center"/>
                  </w:tcPr>
                  <w:p w:rsidR="00D50F8E" w:rsidRDefault="001C6035">
                    <w:pPr>
                      <w:jc w:val="center"/>
                      <w:rPr>
                        <w:szCs w:val="21"/>
                      </w:rPr>
                    </w:pPr>
                    <w:r>
                      <w:rPr>
                        <w:szCs w:val="21"/>
                      </w:rPr>
                      <w:t>类别</w:t>
                    </w:r>
                  </w:p>
                </w:tc>
              </w:sdtContent>
            </w:sdt>
            <w:sdt>
              <w:sdtPr>
                <w:rPr>
                  <w:szCs w:val="21"/>
                </w:rPr>
                <w:tag w:val="_PLD_fbe53d5880e84141b454628047096598"/>
                <w:id w:val="24782138"/>
                <w:lock w:val="sdtLocked"/>
              </w:sdtPr>
              <w:sdtContent>
                <w:tc>
                  <w:tcPr>
                    <w:tcW w:w="1348" w:type="dxa"/>
                    <w:vMerge w:val="restart"/>
                    <w:shd w:val="clear" w:color="auto" w:fill="FFFFFF"/>
                    <w:vAlign w:val="center"/>
                  </w:tcPr>
                  <w:p w:rsidR="00D50F8E" w:rsidRDefault="001C6035">
                    <w:pPr>
                      <w:jc w:val="center"/>
                      <w:rPr>
                        <w:szCs w:val="21"/>
                      </w:rPr>
                    </w:pPr>
                    <w:r>
                      <w:rPr>
                        <w:szCs w:val="21"/>
                      </w:rPr>
                      <w:t>期初余额</w:t>
                    </w:r>
                  </w:p>
                </w:tc>
              </w:sdtContent>
            </w:sdt>
            <w:sdt>
              <w:sdtPr>
                <w:rPr>
                  <w:szCs w:val="21"/>
                </w:rPr>
                <w:tag w:val="_PLD_404c276c3588408d997ca9f1ddd41c16"/>
                <w:id w:val="24782139"/>
                <w:lock w:val="sdtLocked"/>
              </w:sdtPr>
              <w:sdtContent>
                <w:tc>
                  <w:tcPr>
                    <w:tcW w:w="4455" w:type="dxa"/>
                    <w:gridSpan w:val="3"/>
                    <w:shd w:val="clear" w:color="auto" w:fill="FFFFFF"/>
                    <w:vAlign w:val="center"/>
                  </w:tcPr>
                  <w:p w:rsidR="00D50F8E" w:rsidRDefault="001C6035">
                    <w:pPr>
                      <w:jc w:val="center"/>
                      <w:rPr>
                        <w:szCs w:val="21"/>
                      </w:rPr>
                    </w:pPr>
                    <w:r>
                      <w:rPr>
                        <w:rFonts w:hint="eastAsia"/>
                        <w:szCs w:val="21"/>
                      </w:rPr>
                      <w:t>本期变动</w:t>
                    </w:r>
                    <w:r>
                      <w:rPr>
                        <w:szCs w:val="21"/>
                      </w:rPr>
                      <w:t>金额</w:t>
                    </w:r>
                  </w:p>
                </w:tc>
              </w:sdtContent>
            </w:sdt>
            <w:sdt>
              <w:sdtPr>
                <w:rPr>
                  <w:szCs w:val="21"/>
                </w:rPr>
                <w:tag w:val="_PLD_24b19088383a466da79093b6453d854f"/>
                <w:id w:val="24782140"/>
                <w:lock w:val="sdtLocked"/>
              </w:sdtPr>
              <w:sdtContent>
                <w:tc>
                  <w:tcPr>
                    <w:tcW w:w="1441" w:type="dxa"/>
                    <w:vMerge w:val="restart"/>
                    <w:shd w:val="clear" w:color="auto" w:fill="FFFFFF"/>
                    <w:vAlign w:val="center"/>
                  </w:tcPr>
                  <w:p w:rsidR="00D50F8E" w:rsidRDefault="001C6035">
                    <w:pPr>
                      <w:jc w:val="center"/>
                      <w:rPr>
                        <w:szCs w:val="21"/>
                      </w:rPr>
                    </w:pPr>
                    <w:r>
                      <w:rPr>
                        <w:szCs w:val="21"/>
                      </w:rPr>
                      <w:t>期末余额</w:t>
                    </w:r>
                  </w:p>
                </w:tc>
              </w:sdtContent>
            </w:sdt>
          </w:tr>
          <w:tr w:rsidR="00D50F8E">
            <w:tc>
              <w:tcPr>
                <w:tcW w:w="2127" w:type="dxa"/>
                <w:vMerge/>
                <w:shd w:val="clear" w:color="auto" w:fill="FFFFFF"/>
              </w:tcPr>
              <w:p w:rsidR="00D50F8E" w:rsidRDefault="00D50F8E">
                <w:pPr>
                  <w:jc w:val="center"/>
                  <w:rPr>
                    <w:szCs w:val="21"/>
                  </w:rPr>
                </w:pPr>
              </w:p>
            </w:tc>
            <w:tc>
              <w:tcPr>
                <w:tcW w:w="1348" w:type="dxa"/>
                <w:vMerge/>
                <w:shd w:val="clear" w:color="auto" w:fill="FFFFFF"/>
              </w:tcPr>
              <w:p w:rsidR="00D50F8E" w:rsidRDefault="00D50F8E">
                <w:pPr>
                  <w:jc w:val="center"/>
                  <w:rPr>
                    <w:szCs w:val="21"/>
                  </w:rPr>
                </w:pPr>
              </w:p>
            </w:tc>
            <w:sdt>
              <w:sdtPr>
                <w:rPr>
                  <w:szCs w:val="21"/>
                </w:rPr>
                <w:tag w:val="_PLD_a83b18568541480fa4f903698bdac99d"/>
                <w:id w:val="24782141"/>
                <w:lock w:val="sdtLocked"/>
              </w:sdtPr>
              <w:sdtContent>
                <w:tc>
                  <w:tcPr>
                    <w:tcW w:w="1569" w:type="dxa"/>
                    <w:shd w:val="clear" w:color="auto" w:fill="FFFFFF"/>
                    <w:vAlign w:val="center"/>
                  </w:tcPr>
                  <w:p w:rsidR="00D50F8E" w:rsidRDefault="001C6035">
                    <w:pPr>
                      <w:jc w:val="center"/>
                      <w:rPr>
                        <w:szCs w:val="21"/>
                      </w:rPr>
                    </w:pPr>
                    <w:r>
                      <w:rPr>
                        <w:szCs w:val="21"/>
                      </w:rPr>
                      <w:t>计提</w:t>
                    </w:r>
                  </w:p>
                </w:tc>
              </w:sdtContent>
            </w:sdt>
            <w:sdt>
              <w:sdtPr>
                <w:rPr>
                  <w:szCs w:val="21"/>
                </w:rPr>
                <w:tag w:val="_PLD_a89a540914d943a4b4ae5f0ad917b8c0"/>
                <w:id w:val="24782142"/>
                <w:lock w:val="sdtLocked"/>
              </w:sdtPr>
              <w:sdtContent>
                <w:tc>
                  <w:tcPr>
                    <w:tcW w:w="1443" w:type="dxa"/>
                    <w:shd w:val="clear" w:color="auto" w:fill="FFFFFF"/>
                    <w:vAlign w:val="center"/>
                  </w:tcPr>
                  <w:p w:rsidR="00D50F8E" w:rsidRDefault="001C6035">
                    <w:pPr>
                      <w:jc w:val="center"/>
                      <w:rPr>
                        <w:szCs w:val="21"/>
                      </w:rPr>
                    </w:pPr>
                    <w:r>
                      <w:rPr>
                        <w:rFonts w:hint="eastAsia"/>
                        <w:szCs w:val="21"/>
                      </w:rPr>
                      <w:t>收回或转回</w:t>
                    </w:r>
                  </w:p>
                </w:tc>
              </w:sdtContent>
            </w:sdt>
            <w:tc>
              <w:tcPr>
                <w:tcW w:w="1443" w:type="dxa"/>
                <w:shd w:val="clear" w:color="auto" w:fill="FFFFFF"/>
                <w:vAlign w:val="center"/>
              </w:tcPr>
              <w:sdt>
                <w:sdtPr>
                  <w:rPr>
                    <w:rFonts w:hint="eastAsia"/>
                    <w:szCs w:val="21"/>
                  </w:rPr>
                  <w:tag w:val="_PLD_6a71ff053e95416e8f2dd5f9121b0e70"/>
                  <w:id w:val="24782143"/>
                  <w:lock w:val="sdtLocked"/>
                </w:sdtPr>
                <w:sdtContent>
                  <w:p w:rsidR="00D50F8E" w:rsidRDefault="001C6035">
                    <w:pPr>
                      <w:jc w:val="center"/>
                      <w:rPr>
                        <w:szCs w:val="21"/>
                      </w:rPr>
                    </w:pPr>
                    <w:r>
                      <w:rPr>
                        <w:rFonts w:hint="eastAsia"/>
                        <w:szCs w:val="21"/>
                      </w:rPr>
                      <w:t>转销或核销</w:t>
                    </w:r>
                  </w:p>
                </w:sdtContent>
              </w:sdt>
            </w:tc>
            <w:tc>
              <w:tcPr>
                <w:tcW w:w="1441" w:type="dxa"/>
                <w:vMerge/>
                <w:shd w:val="clear" w:color="auto" w:fill="FFFFFF"/>
              </w:tcPr>
              <w:p w:rsidR="00D50F8E" w:rsidRDefault="00D50F8E">
                <w:pPr>
                  <w:jc w:val="right"/>
                  <w:rPr>
                    <w:szCs w:val="21"/>
                  </w:rPr>
                </w:pPr>
              </w:p>
            </w:tc>
          </w:tr>
          <w:sdt>
            <w:sdtPr>
              <w:rPr>
                <w:szCs w:val="21"/>
              </w:rPr>
              <w:alias w:val="应收账款坏账准备明细"/>
              <w:tag w:val="_TUP_8bc2155b08bd4a8495df7e3fab6ca0b4"/>
              <w:id w:val="24782144"/>
              <w:lock w:val="sdtLocked"/>
            </w:sdtPr>
            <w:sdtEndPr>
              <w:rPr>
                <w:rFonts w:ascii="Arial Narrow" w:hAnsi="Arial Narrow"/>
                <w:sz w:val="20"/>
                <w:szCs w:val="20"/>
              </w:rPr>
            </w:sdtEndPr>
            <w:sdtContent>
              <w:tr w:rsidR="00D50F8E">
                <w:tc>
                  <w:tcPr>
                    <w:tcW w:w="2127" w:type="dxa"/>
                    <w:shd w:val="clear" w:color="auto" w:fill="auto"/>
                  </w:tcPr>
                  <w:p w:rsidR="00D50F8E" w:rsidRDefault="001C6035">
                    <w:pPr>
                      <w:rPr>
                        <w:szCs w:val="21"/>
                      </w:rPr>
                    </w:pPr>
                    <w:r>
                      <w:rPr>
                        <w:rFonts w:hint="eastAsia"/>
                        <w:sz w:val="20"/>
                        <w:szCs w:val="20"/>
                      </w:rPr>
                      <w:t>应收账款的坏账准备</w:t>
                    </w:r>
                  </w:p>
                </w:tc>
                <w:tc>
                  <w:tcPr>
                    <w:tcW w:w="1348" w:type="dxa"/>
                    <w:shd w:val="clear" w:color="auto" w:fill="auto"/>
                  </w:tcPr>
                  <w:p w:rsidR="00D50F8E" w:rsidRDefault="001C6035">
                    <w:pPr>
                      <w:jc w:val="right"/>
                      <w:rPr>
                        <w:sz w:val="20"/>
                        <w:szCs w:val="20"/>
                      </w:rPr>
                    </w:pPr>
                    <w:r>
                      <w:rPr>
                        <w:rFonts w:ascii="Arial Narrow" w:hAnsi="Arial Narrow"/>
                        <w:color w:val="000000" w:themeColor="text1"/>
                        <w:sz w:val="20"/>
                        <w:szCs w:val="20"/>
                      </w:rPr>
                      <w:t>20,176,847.90</w:t>
                    </w:r>
                  </w:p>
                </w:tc>
                <w:tc>
                  <w:tcPr>
                    <w:tcW w:w="1569"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9,134,534.89</w:t>
                    </w:r>
                  </w:p>
                </w:tc>
                <w:tc>
                  <w:tcPr>
                    <w:tcW w:w="1443" w:type="dxa"/>
                    <w:shd w:val="clear" w:color="auto" w:fill="auto"/>
                  </w:tcPr>
                  <w:p w:rsidR="00D50F8E" w:rsidRDefault="00D50F8E">
                    <w:pPr>
                      <w:jc w:val="right"/>
                      <w:rPr>
                        <w:rFonts w:ascii="Arial Narrow" w:hAnsi="Arial Narrow"/>
                        <w:sz w:val="20"/>
                        <w:szCs w:val="20"/>
                      </w:rPr>
                    </w:pPr>
                  </w:p>
                </w:tc>
                <w:tc>
                  <w:tcPr>
                    <w:tcW w:w="1443" w:type="dxa"/>
                  </w:tcPr>
                  <w:p w:rsidR="00D50F8E" w:rsidRDefault="00D50F8E">
                    <w:pPr>
                      <w:jc w:val="right"/>
                      <w:rPr>
                        <w:rFonts w:ascii="Arial Narrow" w:hAnsi="Arial Narrow"/>
                        <w:sz w:val="20"/>
                        <w:szCs w:val="20"/>
                      </w:rPr>
                    </w:pPr>
                  </w:p>
                </w:tc>
                <w:tc>
                  <w:tcPr>
                    <w:tcW w:w="1441"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29,311,382.79</w:t>
                    </w:r>
                  </w:p>
                </w:tc>
              </w:tr>
            </w:sdtContent>
          </w:sdt>
          <w:tr w:rsidR="00D50F8E">
            <w:sdt>
              <w:sdtPr>
                <w:rPr>
                  <w:szCs w:val="21"/>
                </w:rPr>
                <w:tag w:val="_PLD_d4562118d50d4012915760aa904fc28a"/>
                <w:id w:val="24782145"/>
                <w:lock w:val="sdtLocked"/>
              </w:sdtPr>
              <w:sdtContent>
                <w:tc>
                  <w:tcPr>
                    <w:tcW w:w="2127" w:type="dxa"/>
                    <w:shd w:val="clear" w:color="auto" w:fill="auto"/>
                  </w:tcPr>
                  <w:p w:rsidR="00D50F8E" w:rsidRDefault="001C6035">
                    <w:pPr>
                      <w:jc w:val="center"/>
                      <w:rPr>
                        <w:szCs w:val="21"/>
                      </w:rPr>
                    </w:pPr>
                    <w:r>
                      <w:rPr>
                        <w:rFonts w:hint="eastAsia"/>
                        <w:szCs w:val="21"/>
                      </w:rPr>
                      <w:t>合计</w:t>
                    </w:r>
                  </w:p>
                </w:tc>
              </w:sdtContent>
            </w:sdt>
            <w:tc>
              <w:tcPr>
                <w:tcW w:w="1348" w:type="dxa"/>
                <w:shd w:val="clear" w:color="auto" w:fill="auto"/>
              </w:tcPr>
              <w:p w:rsidR="00D50F8E" w:rsidRDefault="001C6035">
                <w:pPr>
                  <w:jc w:val="right"/>
                  <w:rPr>
                    <w:sz w:val="20"/>
                    <w:szCs w:val="20"/>
                  </w:rPr>
                </w:pPr>
                <w:r>
                  <w:rPr>
                    <w:rFonts w:ascii="Arial Narrow" w:hAnsi="Arial Narrow"/>
                    <w:color w:val="000000" w:themeColor="text1"/>
                    <w:sz w:val="20"/>
                    <w:szCs w:val="20"/>
                  </w:rPr>
                  <w:t>20,176,847.90</w:t>
                </w:r>
              </w:p>
            </w:tc>
            <w:tc>
              <w:tcPr>
                <w:tcW w:w="1569"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9,134,534.89</w:t>
                </w:r>
              </w:p>
            </w:tc>
            <w:tc>
              <w:tcPr>
                <w:tcW w:w="1443" w:type="dxa"/>
                <w:shd w:val="clear" w:color="auto" w:fill="auto"/>
              </w:tcPr>
              <w:p w:rsidR="00D50F8E" w:rsidRDefault="00D50F8E">
                <w:pPr>
                  <w:jc w:val="right"/>
                  <w:rPr>
                    <w:rFonts w:ascii="Arial Narrow" w:hAnsi="Arial Narrow"/>
                    <w:sz w:val="20"/>
                    <w:szCs w:val="20"/>
                  </w:rPr>
                </w:pPr>
              </w:p>
            </w:tc>
            <w:tc>
              <w:tcPr>
                <w:tcW w:w="1443" w:type="dxa"/>
              </w:tcPr>
              <w:p w:rsidR="00D50F8E" w:rsidRDefault="00D50F8E">
                <w:pPr>
                  <w:jc w:val="right"/>
                  <w:rPr>
                    <w:rFonts w:ascii="Arial Narrow" w:hAnsi="Arial Narrow"/>
                    <w:sz w:val="20"/>
                    <w:szCs w:val="20"/>
                  </w:rPr>
                </w:pPr>
              </w:p>
            </w:tc>
            <w:tc>
              <w:tcPr>
                <w:tcW w:w="1441"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29,311,382.79</w:t>
                </w:r>
              </w:p>
            </w:tc>
          </w:tr>
        </w:tbl>
        <w:p w:rsidR="00D50F8E" w:rsidRDefault="00D50F8E">
          <w:pPr>
            <w:pStyle w:val="Style92"/>
          </w:pPr>
        </w:p>
        <w:p w:rsidR="00D50F8E" w:rsidRDefault="001C6035">
          <w:pPr>
            <w:pStyle w:val="Style92"/>
          </w:pPr>
          <w:r>
            <w:rPr>
              <w:rFonts w:hint="eastAsia"/>
            </w:rPr>
            <w:t>其中本期坏账准备收回或转回金额重要的：</w:t>
          </w:r>
        </w:p>
        <w:sdt>
          <w:sdtPr>
            <w:alias w:val="是否适用：其中本期坏账准备收回或转回金额重要的[双击切换]"/>
            <w:tag w:val="_GBC_362288b01950422da8198293b517eeb5"/>
            <w:id w:val="24782146"/>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bookmarkEnd w:id="73"/>
    <w:p w:rsidR="00D50F8E" w:rsidRDefault="00D50F8E">
      <w:pPr>
        <w:pStyle w:val="Style92"/>
      </w:pPr>
    </w:p>
    <w:sdt>
      <w:sdtPr>
        <w:rPr>
          <w:rFonts w:ascii="Times New Roman" w:hAnsi="Times New Roman" w:cs="宋体" w:hint="eastAsia"/>
          <w:b w:val="0"/>
          <w:bCs w:val="0"/>
          <w:kern w:val="0"/>
          <w:sz w:val="24"/>
          <w:szCs w:val="24"/>
        </w:rPr>
        <w:alias w:val="模块:本报告期实际核销的应收账款情况"/>
        <w:tag w:val="_GBC_af8ceb97930d4d7391d4823a068c824b"/>
        <w:id w:val="24782149"/>
        <w:lock w:val="sdtLocked"/>
        <w:placeholder>
          <w:docPart w:val="GBC22222222222222222222222222222"/>
        </w:placeholder>
      </w:sdtPr>
      <w:sdtEndPr>
        <w:rPr>
          <w:rFonts w:ascii="宋体" w:hAnsi="宋体" w:hint="default"/>
        </w:rPr>
      </w:sdtEndPr>
      <w:sdtContent>
        <w:p w:rsidR="00D50F8E" w:rsidRDefault="001C6035">
          <w:pPr>
            <w:pStyle w:val="4"/>
            <w:numPr>
              <w:ilvl w:val="3"/>
              <w:numId w:val="45"/>
            </w:numPr>
            <w:tabs>
              <w:tab w:val="left" w:pos="574"/>
            </w:tabs>
          </w:pPr>
          <w:r>
            <w:t>本期实际核销的</w:t>
          </w:r>
          <w:r>
            <w:rPr>
              <w:rFonts w:hint="eastAsia"/>
            </w:rPr>
            <w:t>净资产收益率</w:t>
          </w:r>
          <w:r>
            <w:t>情况</w:t>
          </w:r>
        </w:p>
        <w:sdt>
          <w:sdtPr>
            <w:alias w:val="是否适用：本期实际核销的应收账款情况[双击切换]"/>
            <w:tag w:val="_GBC_240341a3455747bb87ecabf420d94ec5"/>
            <w:id w:val="2478214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Times New Roman" w:hAnsi="Times New Roman" w:cs="宋体" w:hint="eastAsia"/>
          <w:b w:val="0"/>
          <w:bCs w:val="0"/>
          <w:kern w:val="0"/>
          <w:sz w:val="24"/>
          <w:szCs w:val="24"/>
        </w:rPr>
        <w:alias w:val="模块:按欠款方归集的期末余额前五名的应收账款情况："/>
        <w:tag w:val="_GBC_e8adf46f2d204834ad681ac980eff4f7"/>
        <w:id w:val="24782152"/>
        <w:lock w:val="sdtLocked"/>
        <w:placeholder>
          <w:docPart w:val="GBC22222222222222222222222222222"/>
        </w:placeholder>
      </w:sdtPr>
      <w:sdtContent>
        <w:p w:rsidR="00D50F8E" w:rsidRDefault="001C6035">
          <w:pPr>
            <w:pStyle w:val="4"/>
            <w:numPr>
              <w:ilvl w:val="3"/>
              <w:numId w:val="45"/>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24782150"/>
            <w:lock w:val="sdtContentLocked"/>
            <w:placeholder>
              <w:docPart w:val="GBC22222222222222222222222222222"/>
            </w:placeholder>
          </w:sdtPr>
          <w:sdtContent>
            <w:p w:rsidR="00D50F8E" w:rsidRDefault="00127914">
              <w:pPr>
                <w:snapToGrid w:val="0"/>
                <w:spacing w:line="240" w:lineRule="atLeast"/>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782151"/>
            <w:lock w:val="sdtLocked"/>
          </w:sdtPr>
          <w:sdtContent>
            <w:p w:rsidR="00D50F8E" w:rsidRDefault="00D50F8E">
              <w:pPr>
                <w:snapToGrid w:val="0"/>
                <w:spacing w:line="240" w:lineRule="atLeast"/>
                <w:rPr>
                  <w:szCs w:val="21"/>
                </w:rPr>
              </w:pPr>
            </w:p>
            <w:tbl>
              <w:tblPr>
                <w:tblStyle w:val="Style99"/>
                <w:tblW w:w="92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19"/>
                <w:gridCol w:w="709"/>
                <w:gridCol w:w="1559"/>
                <w:gridCol w:w="1134"/>
                <w:gridCol w:w="1560"/>
                <w:gridCol w:w="1134"/>
              </w:tblGrid>
              <w:tr w:rsidR="00D50F8E">
                <w:trPr>
                  <w:trHeight w:val="397"/>
                </w:trPr>
                <w:tc>
                  <w:tcPr>
                    <w:tcW w:w="3119"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单位名称</w:t>
                    </w:r>
                  </w:p>
                </w:tc>
                <w:tc>
                  <w:tcPr>
                    <w:tcW w:w="709"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款项的性质</w:t>
                    </w:r>
                  </w:p>
                </w:tc>
                <w:tc>
                  <w:tcPr>
                    <w:tcW w:w="1559"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期末余额</w:t>
                    </w:r>
                  </w:p>
                </w:tc>
                <w:tc>
                  <w:tcPr>
                    <w:tcW w:w="1134"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账龄</w:t>
                    </w:r>
                  </w:p>
                </w:tc>
                <w:tc>
                  <w:tcPr>
                    <w:tcW w:w="1560"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占应收账款期末余额合计数的比例</w:t>
                    </w:r>
                    <w:r>
                      <w:rPr>
                        <w:rFonts w:ascii="Arial Narrow" w:hAnsi="Arial Narrow" w:cs="Arial Narrow"/>
                        <w:sz w:val="20"/>
                        <w:szCs w:val="20"/>
                      </w:rPr>
                      <w:t>(%)</w:t>
                    </w:r>
                  </w:p>
                </w:tc>
                <w:tc>
                  <w:tcPr>
                    <w:tcW w:w="1134"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坏账准备期末余额</w:t>
                    </w:r>
                  </w:p>
                </w:tc>
              </w:tr>
              <w:tr w:rsidR="00D50F8E">
                <w:trPr>
                  <w:trHeight w:val="397"/>
                </w:trPr>
                <w:tc>
                  <w:tcPr>
                    <w:tcW w:w="3119" w:type="dxa"/>
                    <w:vAlign w:val="center"/>
                  </w:tcPr>
                  <w:p w:rsidR="00D50F8E" w:rsidRDefault="001C6035">
                    <w:pPr>
                      <w:rPr>
                        <w:rFonts w:ascii="Arial Narrow" w:hAnsi="Arial Narrow"/>
                        <w:sz w:val="20"/>
                        <w:szCs w:val="20"/>
                      </w:rPr>
                    </w:pPr>
                    <w:r>
                      <w:rPr>
                        <w:rFonts w:ascii="Arial Narrow" w:hAnsi="Arial Narrow" w:hint="eastAsia"/>
                        <w:sz w:val="20"/>
                        <w:szCs w:val="20"/>
                      </w:rPr>
                      <w:t>广西柳州岑海金属材料有限公司</w:t>
                    </w:r>
                  </w:p>
                </w:tc>
                <w:tc>
                  <w:tcPr>
                    <w:tcW w:w="709" w:type="dxa"/>
                    <w:vAlign w:val="center"/>
                  </w:tcPr>
                  <w:p w:rsidR="00D50F8E" w:rsidRDefault="001C6035">
                    <w:pPr>
                      <w:jc w:val="center"/>
                      <w:rPr>
                        <w:rFonts w:ascii="Arial Narrow" w:hAnsi="Arial Narrow"/>
                        <w:sz w:val="20"/>
                        <w:szCs w:val="20"/>
                      </w:rPr>
                    </w:pPr>
                    <w:r>
                      <w:rPr>
                        <w:rFonts w:ascii="Arial Narrow" w:hAnsi="Arial Narrow"/>
                        <w:sz w:val="20"/>
                        <w:szCs w:val="20"/>
                      </w:rPr>
                      <w:t>货款</w:t>
                    </w:r>
                  </w:p>
                </w:tc>
                <w:tc>
                  <w:tcPr>
                    <w:tcW w:w="1559" w:type="dxa"/>
                    <w:vAlign w:val="center"/>
                  </w:tcPr>
                  <w:p w:rsidR="00D50F8E" w:rsidRDefault="001C6035">
                    <w:pPr>
                      <w:jc w:val="right"/>
                      <w:rPr>
                        <w:rFonts w:ascii="Arial Narrow" w:hAnsi="Arial Narrow"/>
                        <w:sz w:val="20"/>
                        <w:szCs w:val="20"/>
                      </w:rPr>
                    </w:pPr>
                    <w:r>
                      <w:rPr>
                        <w:rFonts w:ascii="Arial Narrow" w:hAnsi="Arial Narrow"/>
                        <w:sz w:val="20"/>
                        <w:szCs w:val="20"/>
                      </w:rPr>
                      <w:t>99,732,813.28</w:t>
                    </w:r>
                  </w:p>
                </w:tc>
                <w:tc>
                  <w:tcPr>
                    <w:tcW w:w="1134" w:type="dxa"/>
                    <w:vAlign w:val="center"/>
                  </w:tcPr>
                  <w:p w:rsidR="00D50F8E" w:rsidRDefault="001C6035">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年以内</w:t>
                    </w:r>
                  </w:p>
                </w:tc>
                <w:tc>
                  <w:tcPr>
                    <w:tcW w:w="1560" w:type="dxa"/>
                    <w:vAlign w:val="center"/>
                  </w:tcPr>
                  <w:p w:rsidR="00D50F8E" w:rsidRDefault="001C6035">
                    <w:pPr>
                      <w:jc w:val="center"/>
                      <w:rPr>
                        <w:rFonts w:ascii="Arial Narrow" w:hAnsi="Arial Narrow"/>
                        <w:color w:val="000000"/>
                        <w:sz w:val="20"/>
                        <w:szCs w:val="20"/>
                      </w:rPr>
                    </w:pPr>
                    <w:r>
                      <w:rPr>
                        <w:rFonts w:ascii="Arial Narrow" w:hAnsi="Arial Narrow" w:hint="eastAsia"/>
                        <w:color w:val="000000"/>
                        <w:sz w:val="20"/>
                        <w:szCs w:val="20"/>
                      </w:rPr>
                      <w:t>27.01</w:t>
                    </w:r>
                  </w:p>
                </w:tc>
                <w:tc>
                  <w:tcPr>
                    <w:tcW w:w="1134" w:type="dxa"/>
                    <w:vAlign w:val="center"/>
                  </w:tcPr>
                  <w:p w:rsidR="00D50F8E" w:rsidRDefault="001C6035">
                    <w:pPr>
                      <w:jc w:val="right"/>
                      <w:rPr>
                        <w:rFonts w:ascii="Arial Narrow" w:hAnsi="Arial Narrow"/>
                        <w:color w:val="000000"/>
                        <w:sz w:val="20"/>
                        <w:szCs w:val="20"/>
                      </w:rPr>
                    </w:pPr>
                    <w:r>
                      <w:rPr>
                        <w:rFonts w:ascii="Arial Narrow" w:hAnsi="Arial Narrow"/>
                        <w:color w:val="000000"/>
                        <w:sz w:val="20"/>
                        <w:szCs w:val="20"/>
                      </w:rPr>
                      <w:t>2,991,984.40</w:t>
                    </w:r>
                  </w:p>
                </w:tc>
              </w:tr>
              <w:tr w:rsidR="00D50F8E">
                <w:trPr>
                  <w:trHeight w:val="397"/>
                </w:trPr>
                <w:tc>
                  <w:tcPr>
                    <w:tcW w:w="3119" w:type="dxa"/>
                    <w:vAlign w:val="center"/>
                  </w:tcPr>
                  <w:p w:rsidR="00D50F8E" w:rsidRDefault="001C6035">
                    <w:pPr>
                      <w:rPr>
                        <w:rFonts w:ascii="Arial Narrow" w:hAnsi="Arial Narrow"/>
                        <w:sz w:val="20"/>
                        <w:szCs w:val="20"/>
                      </w:rPr>
                    </w:pPr>
                    <w:r>
                      <w:rPr>
                        <w:rFonts w:ascii="Arial Narrow" w:hAnsi="Arial Narrow" w:hint="eastAsia"/>
                        <w:sz w:val="20"/>
                        <w:szCs w:val="20"/>
                      </w:rPr>
                      <w:t>广西南宁柳钢钢材销售有限公司</w:t>
                    </w:r>
                  </w:p>
                </w:tc>
                <w:tc>
                  <w:tcPr>
                    <w:tcW w:w="709" w:type="dxa"/>
                    <w:vAlign w:val="center"/>
                  </w:tcPr>
                  <w:p w:rsidR="00D50F8E" w:rsidRDefault="001C6035">
                    <w:pPr>
                      <w:jc w:val="center"/>
                      <w:rPr>
                        <w:rFonts w:ascii="Arial Narrow" w:hAnsi="Arial Narrow"/>
                        <w:sz w:val="20"/>
                        <w:szCs w:val="20"/>
                      </w:rPr>
                    </w:pPr>
                    <w:r>
                      <w:rPr>
                        <w:rFonts w:ascii="Arial Narrow" w:hAnsi="Arial Narrow"/>
                        <w:sz w:val="20"/>
                        <w:szCs w:val="20"/>
                      </w:rPr>
                      <w:t>货款</w:t>
                    </w:r>
                  </w:p>
                </w:tc>
                <w:tc>
                  <w:tcPr>
                    <w:tcW w:w="1559" w:type="dxa"/>
                    <w:vAlign w:val="center"/>
                  </w:tcPr>
                  <w:p w:rsidR="00D50F8E" w:rsidRDefault="001C6035">
                    <w:pPr>
                      <w:jc w:val="right"/>
                      <w:rPr>
                        <w:rFonts w:ascii="Arial Narrow" w:hAnsi="Arial Narrow"/>
                        <w:sz w:val="20"/>
                        <w:szCs w:val="20"/>
                      </w:rPr>
                    </w:pPr>
                    <w:r>
                      <w:rPr>
                        <w:rFonts w:ascii="Arial Narrow" w:hAnsi="Arial Narrow"/>
                        <w:sz w:val="20"/>
                        <w:szCs w:val="20"/>
                      </w:rPr>
                      <w:t>56,100,132.37</w:t>
                    </w:r>
                  </w:p>
                </w:tc>
                <w:tc>
                  <w:tcPr>
                    <w:tcW w:w="1134" w:type="dxa"/>
                    <w:vAlign w:val="center"/>
                  </w:tcPr>
                  <w:p w:rsidR="00D50F8E" w:rsidRDefault="001C6035">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年以内</w:t>
                    </w:r>
                  </w:p>
                </w:tc>
                <w:tc>
                  <w:tcPr>
                    <w:tcW w:w="1560" w:type="dxa"/>
                    <w:vAlign w:val="center"/>
                  </w:tcPr>
                  <w:p w:rsidR="00D50F8E" w:rsidRDefault="001C6035">
                    <w:pPr>
                      <w:jc w:val="center"/>
                      <w:rPr>
                        <w:rFonts w:ascii="Arial Narrow" w:hAnsi="Arial Narrow"/>
                        <w:color w:val="000000"/>
                        <w:sz w:val="20"/>
                        <w:szCs w:val="20"/>
                      </w:rPr>
                    </w:pPr>
                    <w:r>
                      <w:rPr>
                        <w:rFonts w:ascii="Arial Narrow" w:hAnsi="Arial Narrow" w:hint="eastAsia"/>
                        <w:color w:val="000000"/>
                        <w:sz w:val="20"/>
                        <w:szCs w:val="20"/>
                      </w:rPr>
                      <w:t>15.19</w:t>
                    </w:r>
                  </w:p>
                </w:tc>
                <w:tc>
                  <w:tcPr>
                    <w:tcW w:w="1134" w:type="dxa"/>
                    <w:vAlign w:val="center"/>
                  </w:tcPr>
                  <w:p w:rsidR="00D50F8E" w:rsidRDefault="001C6035">
                    <w:pPr>
                      <w:jc w:val="right"/>
                      <w:rPr>
                        <w:rFonts w:ascii="Arial Narrow" w:hAnsi="Arial Narrow"/>
                        <w:color w:val="000000"/>
                        <w:sz w:val="20"/>
                        <w:szCs w:val="20"/>
                      </w:rPr>
                    </w:pPr>
                    <w:r>
                      <w:rPr>
                        <w:rFonts w:ascii="Arial Narrow" w:hAnsi="Arial Narrow"/>
                        <w:color w:val="000000"/>
                        <w:sz w:val="20"/>
                        <w:szCs w:val="20"/>
                      </w:rPr>
                      <w:t>1,683,003.97</w:t>
                    </w:r>
                  </w:p>
                </w:tc>
              </w:tr>
              <w:tr w:rsidR="00D50F8E">
                <w:trPr>
                  <w:trHeight w:val="397"/>
                </w:trPr>
                <w:tc>
                  <w:tcPr>
                    <w:tcW w:w="3119" w:type="dxa"/>
                    <w:vAlign w:val="center"/>
                  </w:tcPr>
                  <w:p w:rsidR="00D50F8E" w:rsidRDefault="001C6035">
                    <w:pPr>
                      <w:rPr>
                        <w:rFonts w:ascii="Arial Narrow" w:hAnsi="Arial Narrow"/>
                        <w:sz w:val="20"/>
                        <w:szCs w:val="20"/>
                      </w:rPr>
                    </w:pPr>
                    <w:r>
                      <w:rPr>
                        <w:rFonts w:ascii="Arial Narrow" w:hAnsi="Arial Narrow" w:hint="eastAsia"/>
                        <w:sz w:val="20"/>
                        <w:szCs w:val="20"/>
                      </w:rPr>
                      <w:t>桂林市柳钢刚茂升贸易有限公司</w:t>
                    </w:r>
                  </w:p>
                </w:tc>
                <w:tc>
                  <w:tcPr>
                    <w:tcW w:w="709" w:type="dxa"/>
                    <w:vAlign w:val="center"/>
                  </w:tcPr>
                  <w:p w:rsidR="00D50F8E" w:rsidRDefault="001C6035">
                    <w:pPr>
                      <w:jc w:val="center"/>
                      <w:rPr>
                        <w:rFonts w:ascii="Arial Narrow" w:hAnsi="Arial Narrow"/>
                        <w:sz w:val="20"/>
                        <w:szCs w:val="20"/>
                      </w:rPr>
                    </w:pPr>
                    <w:r>
                      <w:rPr>
                        <w:rFonts w:ascii="Arial Narrow" w:hAnsi="Arial Narrow"/>
                        <w:sz w:val="20"/>
                        <w:szCs w:val="20"/>
                      </w:rPr>
                      <w:t>货款</w:t>
                    </w:r>
                  </w:p>
                </w:tc>
                <w:tc>
                  <w:tcPr>
                    <w:tcW w:w="1559" w:type="dxa"/>
                    <w:vAlign w:val="center"/>
                  </w:tcPr>
                  <w:p w:rsidR="00D50F8E" w:rsidRDefault="001C6035">
                    <w:pPr>
                      <w:jc w:val="right"/>
                      <w:rPr>
                        <w:rFonts w:ascii="Arial Narrow" w:hAnsi="Arial Narrow"/>
                        <w:sz w:val="20"/>
                        <w:szCs w:val="20"/>
                      </w:rPr>
                    </w:pPr>
                    <w:r>
                      <w:rPr>
                        <w:rFonts w:ascii="Arial Narrow" w:hAnsi="Arial Narrow"/>
                        <w:sz w:val="20"/>
                        <w:szCs w:val="20"/>
                      </w:rPr>
                      <w:t>42,371,820.07</w:t>
                    </w:r>
                  </w:p>
                </w:tc>
                <w:tc>
                  <w:tcPr>
                    <w:tcW w:w="1134" w:type="dxa"/>
                    <w:vAlign w:val="center"/>
                  </w:tcPr>
                  <w:p w:rsidR="00D50F8E" w:rsidRDefault="001C6035">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年以内</w:t>
                    </w:r>
                  </w:p>
                </w:tc>
                <w:tc>
                  <w:tcPr>
                    <w:tcW w:w="1560" w:type="dxa"/>
                    <w:vAlign w:val="center"/>
                  </w:tcPr>
                  <w:p w:rsidR="00D50F8E" w:rsidRDefault="001C6035">
                    <w:pPr>
                      <w:jc w:val="center"/>
                      <w:rPr>
                        <w:rFonts w:ascii="Arial Narrow" w:hAnsi="Arial Narrow"/>
                        <w:color w:val="000000"/>
                        <w:sz w:val="20"/>
                        <w:szCs w:val="20"/>
                      </w:rPr>
                    </w:pPr>
                    <w:r>
                      <w:rPr>
                        <w:rFonts w:ascii="Arial Narrow" w:hAnsi="Arial Narrow" w:hint="eastAsia"/>
                        <w:color w:val="000000"/>
                        <w:sz w:val="20"/>
                        <w:szCs w:val="20"/>
                      </w:rPr>
                      <w:t>11.47</w:t>
                    </w:r>
                  </w:p>
                </w:tc>
                <w:tc>
                  <w:tcPr>
                    <w:tcW w:w="1134" w:type="dxa"/>
                    <w:vAlign w:val="center"/>
                  </w:tcPr>
                  <w:p w:rsidR="00D50F8E" w:rsidRDefault="001C6035">
                    <w:pPr>
                      <w:jc w:val="right"/>
                      <w:rPr>
                        <w:rFonts w:ascii="Arial Narrow" w:hAnsi="Arial Narrow"/>
                        <w:color w:val="000000"/>
                        <w:sz w:val="20"/>
                        <w:szCs w:val="20"/>
                      </w:rPr>
                    </w:pPr>
                    <w:r>
                      <w:rPr>
                        <w:rFonts w:ascii="Arial Narrow" w:hAnsi="Arial Narrow"/>
                        <w:color w:val="000000"/>
                        <w:sz w:val="20"/>
                        <w:szCs w:val="20"/>
                      </w:rPr>
                      <w:t>1,271,154.60</w:t>
                    </w:r>
                  </w:p>
                </w:tc>
              </w:tr>
              <w:tr w:rsidR="00D50F8E">
                <w:trPr>
                  <w:trHeight w:val="397"/>
                </w:trPr>
                <w:tc>
                  <w:tcPr>
                    <w:tcW w:w="3119" w:type="dxa"/>
                    <w:vAlign w:val="center"/>
                  </w:tcPr>
                  <w:p w:rsidR="00D50F8E" w:rsidRDefault="001C6035">
                    <w:pPr>
                      <w:rPr>
                        <w:sz w:val="20"/>
                        <w:szCs w:val="20"/>
                      </w:rPr>
                    </w:pPr>
                    <w:r>
                      <w:rPr>
                        <w:rFonts w:hint="eastAsia"/>
                        <w:sz w:val="20"/>
                        <w:szCs w:val="20"/>
                      </w:rPr>
                      <w:t>广西柳州钢铁集团有限公司</w:t>
                    </w:r>
                  </w:p>
                </w:tc>
                <w:tc>
                  <w:tcPr>
                    <w:tcW w:w="709" w:type="dxa"/>
                    <w:vAlign w:val="center"/>
                  </w:tcPr>
                  <w:p w:rsidR="00D50F8E" w:rsidRDefault="001C6035">
                    <w:pPr>
                      <w:jc w:val="center"/>
                      <w:rPr>
                        <w:sz w:val="20"/>
                        <w:szCs w:val="20"/>
                      </w:rPr>
                    </w:pPr>
                    <w:r>
                      <w:rPr>
                        <w:rFonts w:ascii="Arial Narrow" w:hAnsi="Arial Narrow"/>
                        <w:sz w:val="20"/>
                        <w:szCs w:val="20"/>
                      </w:rPr>
                      <w:t>货款</w:t>
                    </w:r>
                  </w:p>
                </w:tc>
                <w:tc>
                  <w:tcPr>
                    <w:tcW w:w="1559" w:type="dxa"/>
                    <w:vAlign w:val="center"/>
                  </w:tcPr>
                  <w:p w:rsidR="00D50F8E" w:rsidRDefault="001C6035">
                    <w:pPr>
                      <w:ind w:right="105"/>
                      <w:jc w:val="right"/>
                      <w:rPr>
                        <w:rFonts w:ascii="Arial Narrow" w:hAnsi="Arial Narrow"/>
                        <w:sz w:val="20"/>
                        <w:szCs w:val="20"/>
                      </w:rPr>
                    </w:pPr>
                    <w:r>
                      <w:rPr>
                        <w:rFonts w:ascii="Arial Narrow" w:hAnsi="Arial Narrow"/>
                        <w:sz w:val="20"/>
                        <w:szCs w:val="20"/>
                      </w:rPr>
                      <w:t>36,769,525.79</w:t>
                    </w:r>
                  </w:p>
                </w:tc>
                <w:tc>
                  <w:tcPr>
                    <w:tcW w:w="1134" w:type="dxa"/>
                    <w:vAlign w:val="center"/>
                  </w:tcPr>
                  <w:p w:rsidR="00D50F8E" w:rsidRDefault="001C6035">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年以内</w:t>
                    </w:r>
                  </w:p>
                </w:tc>
                <w:tc>
                  <w:tcPr>
                    <w:tcW w:w="1560" w:type="dxa"/>
                    <w:vAlign w:val="center"/>
                  </w:tcPr>
                  <w:p w:rsidR="00D50F8E" w:rsidRDefault="001C6035">
                    <w:pPr>
                      <w:jc w:val="center"/>
                      <w:rPr>
                        <w:rFonts w:ascii="Arial Narrow" w:hAnsi="Arial Narrow"/>
                        <w:sz w:val="20"/>
                        <w:szCs w:val="20"/>
                      </w:rPr>
                    </w:pPr>
                    <w:r>
                      <w:rPr>
                        <w:rFonts w:ascii="Arial Narrow" w:hAnsi="Arial Narrow" w:hint="eastAsia"/>
                        <w:sz w:val="20"/>
                        <w:szCs w:val="20"/>
                      </w:rPr>
                      <w:t>9.96</w:t>
                    </w:r>
                  </w:p>
                </w:tc>
                <w:tc>
                  <w:tcPr>
                    <w:tcW w:w="1134" w:type="dxa"/>
                    <w:vAlign w:val="center"/>
                  </w:tcPr>
                  <w:p w:rsidR="00D50F8E" w:rsidRDefault="001C6035">
                    <w:pPr>
                      <w:jc w:val="right"/>
                      <w:rPr>
                        <w:rFonts w:ascii="Arial Narrow" w:hAnsi="Arial Narrow"/>
                        <w:sz w:val="20"/>
                        <w:szCs w:val="20"/>
                      </w:rPr>
                    </w:pPr>
                    <w:r>
                      <w:rPr>
                        <w:rFonts w:ascii="Arial Narrow" w:hAnsi="Arial Narrow"/>
                        <w:sz w:val="20"/>
                        <w:szCs w:val="20"/>
                      </w:rPr>
                      <w:t>1,103,085.77</w:t>
                    </w:r>
                  </w:p>
                </w:tc>
              </w:tr>
              <w:tr w:rsidR="00D50F8E">
                <w:trPr>
                  <w:trHeight w:val="397"/>
                </w:trPr>
                <w:tc>
                  <w:tcPr>
                    <w:tcW w:w="3119" w:type="dxa"/>
                    <w:vAlign w:val="center"/>
                  </w:tcPr>
                  <w:p w:rsidR="00D50F8E" w:rsidRDefault="001C6035">
                    <w:pPr>
                      <w:rPr>
                        <w:rFonts w:ascii="Arial Narrow" w:hAnsi="Arial Narrow"/>
                        <w:sz w:val="20"/>
                        <w:szCs w:val="20"/>
                      </w:rPr>
                    </w:pPr>
                    <w:r>
                      <w:rPr>
                        <w:rFonts w:ascii="Arial Narrow" w:hAnsi="Arial Narrow" w:hint="eastAsia"/>
                        <w:sz w:val="20"/>
                        <w:szCs w:val="20"/>
                      </w:rPr>
                      <w:t>柳州市强实科技有限公司</w:t>
                    </w:r>
                  </w:p>
                </w:tc>
                <w:tc>
                  <w:tcPr>
                    <w:tcW w:w="709" w:type="dxa"/>
                    <w:vAlign w:val="center"/>
                  </w:tcPr>
                  <w:p w:rsidR="00D50F8E" w:rsidRDefault="001C6035">
                    <w:pPr>
                      <w:jc w:val="center"/>
                      <w:rPr>
                        <w:rFonts w:ascii="Arial Narrow" w:hAnsi="Arial Narrow"/>
                        <w:sz w:val="20"/>
                        <w:szCs w:val="20"/>
                      </w:rPr>
                    </w:pPr>
                    <w:r>
                      <w:rPr>
                        <w:rFonts w:ascii="Arial Narrow" w:hAnsi="Arial Narrow"/>
                        <w:sz w:val="20"/>
                        <w:szCs w:val="20"/>
                      </w:rPr>
                      <w:t>货款</w:t>
                    </w:r>
                  </w:p>
                </w:tc>
                <w:tc>
                  <w:tcPr>
                    <w:tcW w:w="1559" w:type="dxa"/>
                    <w:vAlign w:val="center"/>
                  </w:tcPr>
                  <w:p w:rsidR="00D50F8E" w:rsidRDefault="001C6035">
                    <w:pPr>
                      <w:jc w:val="right"/>
                      <w:rPr>
                        <w:rFonts w:ascii="Arial Narrow" w:hAnsi="Arial Narrow"/>
                        <w:sz w:val="20"/>
                        <w:szCs w:val="20"/>
                      </w:rPr>
                    </w:pPr>
                    <w:r>
                      <w:rPr>
                        <w:rFonts w:ascii="Arial Narrow" w:hAnsi="Arial Narrow"/>
                        <w:sz w:val="20"/>
                        <w:szCs w:val="20"/>
                      </w:rPr>
                      <w:t>32,775,600.66</w:t>
                    </w:r>
                  </w:p>
                </w:tc>
                <w:tc>
                  <w:tcPr>
                    <w:tcW w:w="1134" w:type="dxa"/>
                    <w:vAlign w:val="center"/>
                  </w:tcPr>
                  <w:p w:rsidR="00D50F8E" w:rsidRDefault="001C6035">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年以内</w:t>
                    </w:r>
                  </w:p>
                </w:tc>
                <w:tc>
                  <w:tcPr>
                    <w:tcW w:w="1560" w:type="dxa"/>
                    <w:vAlign w:val="center"/>
                  </w:tcPr>
                  <w:p w:rsidR="00D50F8E" w:rsidRDefault="001C6035">
                    <w:pPr>
                      <w:jc w:val="center"/>
                      <w:rPr>
                        <w:rFonts w:ascii="Arial Narrow" w:hAnsi="Arial Narrow"/>
                        <w:sz w:val="20"/>
                        <w:szCs w:val="20"/>
                      </w:rPr>
                    </w:pPr>
                    <w:r>
                      <w:rPr>
                        <w:rFonts w:ascii="Arial Narrow" w:hAnsi="Arial Narrow" w:hint="eastAsia"/>
                        <w:sz w:val="20"/>
                        <w:szCs w:val="20"/>
                      </w:rPr>
                      <w:t>8.88</w:t>
                    </w:r>
                  </w:p>
                </w:tc>
                <w:tc>
                  <w:tcPr>
                    <w:tcW w:w="1134" w:type="dxa"/>
                    <w:vAlign w:val="center"/>
                  </w:tcPr>
                  <w:p w:rsidR="00D50F8E" w:rsidRDefault="001C6035">
                    <w:pPr>
                      <w:jc w:val="right"/>
                      <w:rPr>
                        <w:rFonts w:ascii="Arial Narrow" w:hAnsi="Arial Narrow"/>
                        <w:sz w:val="20"/>
                        <w:szCs w:val="20"/>
                      </w:rPr>
                    </w:pPr>
                    <w:r>
                      <w:rPr>
                        <w:rFonts w:ascii="Arial Narrow" w:hAnsi="Arial Narrow"/>
                        <w:sz w:val="20"/>
                        <w:szCs w:val="20"/>
                      </w:rPr>
                      <w:t>983,268.02</w:t>
                    </w:r>
                  </w:p>
                </w:tc>
              </w:tr>
              <w:tr w:rsidR="00D50F8E">
                <w:trPr>
                  <w:trHeight w:val="506"/>
                </w:trPr>
                <w:tc>
                  <w:tcPr>
                    <w:tcW w:w="3119" w:type="dxa"/>
                    <w:vAlign w:val="center"/>
                  </w:tcPr>
                  <w:p w:rsidR="00D50F8E" w:rsidRDefault="001C6035">
                    <w:pPr>
                      <w:jc w:val="center"/>
                      <w:rPr>
                        <w:rFonts w:ascii="Arial Narrow" w:hAnsi="Arial Narrow"/>
                        <w:sz w:val="20"/>
                        <w:szCs w:val="20"/>
                      </w:rPr>
                    </w:pPr>
                    <w:r>
                      <w:rPr>
                        <w:rFonts w:ascii="Arial Narrow" w:hAnsi="Arial Narrow" w:hint="eastAsia"/>
                        <w:sz w:val="20"/>
                        <w:szCs w:val="20"/>
                      </w:rPr>
                      <w:t>合计</w:t>
                    </w:r>
                  </w:p>
                </w:tc>
                <w:tc>
                  <w:tcPr>
                    <w:tcW w:w="709" w:type="dxa"/>
                    <w:vAlign w:val="center"/>
                  </w:tcPr>
                  <w:p w:rsidR="00D50F8E" w:rsidRDefault="00D50F8E">
                    <w:pPr>
                      <w:jc w:val="center"/>
                      <w:rPr>
                        <w:rFonts w:ascii="Arial Narrow" w:hAnsi="Arial Narrow"/>
                        <w:sz w:val="20"/>
                        <w:szCs w:val="20"/>
                      </w:rPr>
                    </w:pPr>
                  </w:p>
                </w:tc>
                <w:tc>
                  <w:tcPr>
                    <w:tcW w:w="1559" w:type="dxa"/>
                    <w:vAlign w:val="center"/>
                  </w:tcPr>
                  <w:p w:rsidR="00D50F8E" w:rsidRDefault="001C6035">
                    <w:pPr>
                      <w:jc w:val="right"/>
                      <w:rPr>
                        <w:rFonts w:ascii="Arial Narrow" w:hAnsi="Arial Narrow"/>
                        <w:sz w:val="20"/>
                        <w:szCs w:val="20"/>
                      </w:rPr>
                    </w:pPr>
                    <w:r>
                      <w:rPr>
                        <w:rFonts w:ascii="Arial Narrow" w:hAnsi="Arial Narrow"/>
                        <w:sz w:val="20"/>
                        <w:szCs w:val="20"/>
                      </w:rPr>
                      <w:t>267,749,892.17</w:t>
                    </w:r>
                  </w:p>
                </w:tc>
                <w:tc>
                  <w:tcPr>
                    <w:tcW w:w="1134" w:type="dxa"/>
                    <w:vAlign w:val="center"/>
                  </w:tcPr>
                  <w:p w:rsidR="00D50F8E" w:rsidRDefault="00D50F8E">
                    <w:pPr>
                      <w:jc w:val="right"/>
                      <w:rPr>
                        <w:rFonts w:ascii="Arial Narrow" w:hAnsi="Arial Narrow"/>
                        <w:sz w:val="20"/>
                        <w:szCs w:val="20"/>
                      </w:rPr>
                    </w:pPr>
                  </w:p>
                </w:tc>
                <w:tc>
                  <w:tcPr>
                    <w:tcW w:w="1560" w:type="dxa"/>
                    <w:vAlign w:val="center"/>
                  </w:tcPr>
                  <w:p w:rsidR="00D50F8E" w:rsidRDefault="001C6035">
                    <w:pPr>
                      <w:jc w:val="center"/>
                      <w:rPr>
                        <w:rFonts w:ascii="Arial Narrow" w:hAnsi="Arial Narrow"/>
                        <w:color w:val="000000" w:themeColor="text1"/>
                        <w:sz w:val="20"/>
                        <w:szCs w:val="20"/>
                      </w:rPr>
                    </w:pPr>
                    <w:r>
                      <w:rPr>
                        <w:rFonts w:ascii="Arial Narrow" w:hAnsi="Arial Narrow"/>
                        <w:color w:val="000000" w:themeColor="text1"/>
                        <w:sz w:val="20"/>
                        <w:szCs w:val="20"/>
                      </w:rPr>
                      <w:t>72.51</w:t>
                    </w:r>
                  </w:p>
                </w:tc>
                <w:tc>
                  <w:tcPr>
                    <w:tcW w:w="1134" w:type="dxa"/>
                    <w:vAlign w:val="center"/>
                  </w:tcPr>
                  <w:p w:rsidR="00D50F8E" w:rsidRDefault="001C6035">
                    <w:pPr>
                      <w:jc w:val="right"/>
                      <w:rPr>
                        <w:rFonts w:ascii="Arial Narrow" w:hAnsi="Arial Narrow"/>
                        <w:color w:val="000000" w:themeColor="text1"/>
                        <w:sz w:val="20"/>
                        <w:szCs w:val="20"/>
                      </w:rPr>
                    </w:pPr>
                    <w:r>
                      <w:rPr>
                        <w:rFonts w:ascii="Arial Narrow" w:hAnsi="Arial Narrow"/>
                        <w:color w:val="000000" w:themeColor="text1"/>
                        <w:sz w:val="20"/>
                        <w:szCs w:val="20"/>
                      </w:rPr>
                      <w:t>8,032,496.76</w:t>
                    </w:r>
                  </w:p>
                </w:tc>
              </w:tr>
            </w:tbl>
            <w:p w:rsidR="00D50F8E" w:rsidRDefault="00127914">
              <w:pPr>
                <w:snapToGrid w:val="0"/>
                <w:spacing w:line="240" w:lineRule="atLeast"/>
                <w:rPr>
                  <w:szCs w:val="21"/>
                </w:rPr>
              </w:pPr>
            </w:p>
          </w:sdtContent>
        </w:sdt>
      </w:sdtContent>
    </w:sdt>
    <w:p w:rsidR="00D50F8E" w:rsidRDefault="001C6035">
      <w:pPr>
        <w:pStyle w:val="3"/>
        <w:numPr>
          <w:ilvl w:val="0"/>
          <w:numId w:val="43"/>
        </w:numPr>
      </w:pPr>
      <w:r>
        <w:rPr>
          <w:rFonts w:hint="eastAsia"/>
        </w:rPr>
        <w:t>预付款项</w:t>
      </w:r>
    </w:p>
    <w:sdt>
      <w:sdtPr>
        <w:rPr>
          <w:rFonts w:asciiTheme="minorHAnsi" w:hAnsiTheme="minorHAnsi" w:cs="宋体" w:hint="eastAsia"/>
          <w:b w:val="0"/>
          <w:bCs w:val="0"/>
          <w:kern w:val="0"/>
          <w:sz w:val="24"/>
          <w:szCs w:val="22"/>
        </w:rPr>
        <w:alias w:val="模块:预付款项按账龄列示"/>
        <w:tag w:val="_GBC_4c02994d3bd04bacba6592630552e576"/>
        <w:id w:val="24782169"/>
        <w:lock w:val="sdtLocked"/>
        <w:placeholder>
          <w:docPart w:val="GBC22222222222222222222222222222"/>
        </w:placeholder>
      </w:sdtPr>
      <w:sdtEndPr>
        <w:rPr>
          <w:rFonts w:ascii="宋体" w:hAnsi="宋体" w:hint="default"/>
          <w:szCs w:val="24"/>
        </w:rPr>
      </w:sdtEndPr>
      <w:sdtContent>
        <w:p w:rsidR="00D50F8E" w:rsidRDefault="001C6035">
          <w:pPr>
            <w:pStyle w:val="4"/>
            <w:numPr>
              <w:ilvl w:val="0"/>
              <w:numId w:val="46"/>
            </w:numPr>
            <w:tabs>
              <w:tab w:val="left" w:pos="616"/>
            </w:tabs>
          </w:pPr>
          <w:r>
            <w:rPr>
              <w:rFonts w:hint="eastAsia"/>
            </w:rPr>
            <w:t>预付款项按账龄列示</w:t>
          </w:r>
        </w:p>
        <w:sdt>
          <w:sdtPr>
            <w:alias w:val="是否适用：预付款项按账龄列示[双击切换]"/>
            <w:tag w:val="_GBC_af3b3e24767e48f7a70a5cfa609407a2"/>
            <w:id w:val="2478215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b/>
              <w:szCs w:val="21"/>
            </w:rPr>
          </w:pPr>
          <w:r>
            <w:rPr>
              <w:rFonts w:hint="eastAsia"/>
              <w:szCs w:val="21"/>
            </w:rPr>
            <w:t>单位：</w:t>
          </w:r>
          <w:sdt>
            <w:sdtPr>
              <w:rPr>
                <w:rFonts w:hint="eastAsia"/>
                <w:szCs w:val="21"/>
              </w:rPr>
              <w:alias w:val="单位：财务附注：预付账款账龄"/>
              <w:tag w:val="_GBC_9eb28bbf7d374cdf965c7e133b610fb3"/>
              <w:id w:val="2478215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47821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1361"/>
            <w:gridCol w:w="1891"/>
            <w:gridCol w:w="1877"/>
            <w:gridCol w:w="1875"/>
            <w:gridCol w:w="1891"/>
          </w:tblGrid>
          <w:tr w:rsidR="00D50F8E">
            <w:trPr>
              <w:cantSplit/>
              <w:trHeight w:val="237"/>
            </w:trPr>
            <w:sdt>
              <w:sdtPr>
                <w:rPr>
                  <w:sz w:val="20"/>
                  <w:szCs w:val="20"/>
                </w:rPr>
                <w:tag w:val="_PLD_159a64f22a4a4b1ab31846b4d6034c4c"/>
                <w:id w:val="24782156"/>
                <w:lock w:val="sdtLocked"/>
              </w:sdtPr>
              <w:sdtContent>
                <w:tc>
                  <w:tcPr>
                    <w:tcW w:w="1361" w:type="dxa"/>
                    <w:vMerge w:val="restart"/>
                    <w:vAlign w:val="center"/>
                  </w:tcPr>
                  <w:p w:rsidR="00D50F8E" w:rsidRDefault="001C6035">
                    <w:pPr>
                      <w:jc w:val="center"/>
                      <w:rPr>
                        <w:sz w:val="20"/>
                        <w:szCs w:val="20"/>
                      </w:rPr>
                    </w:pPr>
                    <w:r>
                      <w:rPr>
                        <w:rFonts w:hint="eastAsia"/>
                        <w:sz w:val="20"/>
                        <w:szCs w:val="20"/>
                      </w:rPr>
                      <w:t>账龄</w:t>
                    </w:r>
                  </w:p>
                </w:tc>
              </w:sdtContent>
            </w:sdt>
            <w:sdt>
              <w:sdtPr>
                <w:rPr>
                  <w:sz w:val="20"/>
                  <w:szCs w:val="20"/>
                </w:rPr>
                <w:tag w:val="_PLD_6ca82cba92a649d08c6ceb86dd951ef3"/>
                <w:id w:val="24782157"/>
                <w:lock w:val="sdtLocked"/>
              </w:sdtPr>
              <w:sdtContent>
                <w:tc>
                  <w:tcPr>
                    <w:tcW w:w="3768" w:type="dxa"/>
                    <w:gridSpan w:val="2"/>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365dab2f8fd246d79543ed0d2e6dcab7"/>
                <w:id w:val="24782158"/>
                <w:lock w:val="sdtLocked"/>
              </w:sdtPr>
              <w:sdtContent>
                <w:tc>
                  <w:tcPr>
                    <w:tcW w:w="3766" w:type="dxa"/>
                    <w:gridSpan w:val="2"/>
                    <w:vAlign w:val="center"/>
                  </w:tcPr>
                  <w:p w:rsidR="00D50F8E" w:rsidRDefault="001C6035">
                    <w:pPr>
                      <w:jc w:val="center"/>
                      <w:rPr>
                        <w:sz w:val="20"/>
                        <w:szCs w:val="20"/>
                      </w:rPr>
                    </w:pPr>
                    <w:r>
                      <w:rPr>
                        <w:rFonts w:hint="eastAsia"/>
                        <w:sz w:val="20"/>
                        <w:szCs w:val="20"/>
                      </w:rPr>
                      <w:t>期初余额</w:t>
                    </w:r>
                  </w:p>
                </w:tc>
              </w:sdtContent>
            </w:sdt>
          </w:tr>
          <w:tr w:rsidR="00D50F8E">
            <w:trPr>
              <w:cantSplit/>
            </w:trPr>
            <w:tc>
              <w:tcPr>
                <w:tcW w:w="1361" w:type="dxa"/>
                <w:vMerge/>
              </w:tcPr>
              <w:p w:rsidR="00D50F8E" w:rsidRDefault="00D50F8E">
                <w:pPr>
                  <w:rPr>
                    <w:sz w:val="20"/>
                    <w:szCs w:val="20"/>
                  </w:rPr>
                </w:pPr>
              </w:p>
            </w:tc>
            <w:sdt>
              <w:sdtPr>
                <w:rPr>
                  <w:sz w:val="20"/>
                  <w:szCs w:val="20"/>
                </w:rPr>
                <w:tag w:val="_PLD_a9d7b721cfa446e9ae31149380da5970"/>
                <w:id w:val="24782159"/>
                <w:lock w:val="sdtLocked"/>
              </w:sdtPr>
              <w:sdtContent>
                <w:tc>
                  <w:tcPr>
                    <w:tcW w:w="1891" w:type="dxa"/>
                    <w:vAlign w:val="center"/>
                  </w:tcPr>
                  <w:p w:rsidR="00D50F8E" w:rsidRDefault="001C6035">
                    <w:pPr>
                      <w:jc w:val="center"/>
                      <w:rPr>
                        <w:sz w:val="20"/>
                        <w:szCs w:val="20"/>
                      </w:rPr>
                    </w:pPr>
                    <w:r>
                      <w:rPr>
                        <w:rFonts w:hint="eastAsia"/>
                        <w:sz w:val="20"/>
                        <w:szCs w:val="20"/>
                      </w:rPr>
                      <w:t>金额</w:t>
                    </w:r>
                  </w:p>
                </w:tc>
              </w:sdtContent>
            </w:sdt>
            <w:sdt>
              <w:sdtPr>
                <w:rPr>
                  <w:sz w:val="20"/>
                  <w:szCs w:val="20"/>
                </w:rPr>
                <w:tag w:val="_PLD_2d8b8f523dcd4c95815b7c8fd528129d"/>
                <w:id w:val="24782160"/>
                <w:lock w:val="sdtLocked"/>
              </w:sdtPr>
              <w:sdtContent>
                <w:tc>
                  <w:tcPr>
                    <w:tcW w:w="1877" w:type="dxa"/>
                    <w:vAlign w:val="center"/>
                  </w:tcPr>
                  <w:p w:rsidR="00D50F8E" w:rsidRDefault="001C6035">
                    <w:pPr>
                      <w:jc w:val="center"/>
                      <w:rPr>
                        <w:sz w:val="20"/>
                        <w:szCs w:val="20"/>
                      </w:rPr>
                    </w:pPr>
                    <w:r>
                      <w:rPr>
                        <w:rFonts w:hint="eastAsia"/>
                        <w:sz w:val="20"/>
                        <w:szCs w:val="20"/>
                      </w:rPr>
                      <w:t>比例</w:t>
                    </w:r>
                    <w:r>
                      <w:rPr>
                        <w:sz w:val="20"/>
                        <w:szCs w:val="20"/>
                      </w:rPr>
                      <w:t>(%)</w:t>
                    </w:r>
                  </w:p>
                </w:tc>
              </w:sdtContent>
            </w:sdt>
            <w:sdt>
              <w:sdtPr>
                <w:rPr>
                  <w:sz w:val="20"/>
                  <w:szCs w:val="20"/>
                </w:rPr>
                <w:tag w:val="_PLD_f01816a56b3f4ec1a7d603d3ac318eb1"/>
                <w:id w:val="24782161"/>
                <w:lock w:val="sdtLocked"/>
              </w:sdtPr>
              <w:sdtContent>
                <w:tc>
                  <w:tcPr>
                    <w:tcW w:w="1875" w:type="dxa"/>
                    <w:vAlign w:val="center"/>
                  </w:tcPr>
                  <w:p w:rsidR="00D50F8E" w:rsidRDefault="001C6035">
                    <w:pPr>
                      <w:jc w:val="center"/>
                      <w:rPr>
                        <w:sz w:val="20"/>
                        <w:szCs w:val="20"/>
                      </w:rPr>
                    </w:pPr>
                    <w:r>
                      <w:rPr>
                        <w:rFonts w:hint="eastAsia"/>
                        <w:sz w:val="20"/>
                        <w:szCs w:val="20"/>
                      </w:rPr>
                      <w:t>金额</w:t>
                    </w:r>
                  </w:p>
                </w:tc>
              </w:sdtContent>
            </w:sdt>
            <w:sdt>
              <w:sdtPr>
                <w:rPr>
                  <w:sz w:val="20"/>
                  <w:szCs w:val="20"/>
                </w:rPr>
                <w:tag w:val="_PLD_55adcab5f9be4d24b3d0faaf5403e89a"/>
                <w:id w:val="24782162"/>
                <w:lock w:val="sdtLocked"/>
              </w:sdtPr>
              <w:sdtContent>
                <w:tc>
                  <w:tcPr>
                    <w:tcW w:w="1891" w:type="dxa"/>
                    <w:vAlign w:val="center"/>
                  </w:tcPr>
                  <w:p w:rsidR="00D50F8E" w:rsidRDefault="001C6035">
                    <w:pPr>
                      <w:jc w:val="center"/>
                      <w:rPr>
                        <w:sz w:val="20"/>
                        <w:szCs w:val="20"/>
                      </w:rPr>
                    </w:pPr>
                    <w:r>
                      <w:rPr>
                        <w:rFonts w:hint="eastAsia"/>
                        <w:sz w:val="20"/>
                        <w:szCs w:val="20"/>
                      </w:rPr>
                      <w:t>比例</w:t>
                    </w:r>
                    <w:r>
                      <w:rPr>
                        <w:sz w:val="20"/>
                        <w:szCs w:val="20"/>
                      </w:rPr>
                      <w:t>(%)</w:t>
                    </w:r>
                  </w:p>
                </w:tc>
              </w:sdtContent>
            </w:sdt>
          </w:tr>
          <w:tr w:rsidR="00D50F8E">
            <w:trPr>
              <w:cantSplit/>
            </w:trPr>
            <w:sdt>
              <w:sdtPr>
                <w:rPr>
                  <w:sz w:val="20"/>
                  <w:szCs w:val="20"/>
                </w:rPr>
                <w:tag w:val="_PLD_26543d5743964e32ae30d0d46bd6131c"/>
                <w:id w:val="24782163"/>
                <w:lock w:val="sdtLocked"/>
              </w:sdtPr>
              <w:sdtContent>
                <w:tc>
                  <w:tcPr>
                    <w:tcW w:w="1361" w:type="dxa"/>
                  </w:tcPr>
                  <w:p w:rsidR="00D50F8E" w:rsidRDefault="001C6035">
                    <w:pPr>
                      <w:rPr>
                        <w:sz w:val="20"/>
                        <w:szCs w:val="20"/>
                      </w:rPr>
                    </w:pPr>
                    <w:r>
                      <w:rPr>
                        <w:rFonts w:hint="eastAsia"/>
                        <w:sz w:val="20"/>
                        <w:szCs w:val="20"/>
                      </w:rPr>
                      <w:t>1年以内</w:t>
                    </w:r>
                  </w:p>
                </w:tc>
              </w:sdtContent>
            </w:sdt>
            <w:tc>
              <w:tcPr>
                <w:tcW w:w="1891" w:type="dxa"/>
              </w:tcPr>
              <w:p w:rsidR="00D50F8E" w:rsidRDefault="001C6035">
                <w:pPr>
                  <w:jc w:val="right"/>
                  <w:rPr>
                    <w:sz w:val="20"/>
                    <w:szCs w:val="20"/>
                  </w:rPr>
                </w:pPr>
                <w:r>
                  <w:rPr>
                    <w:sz w:val="20"/>
                    <w:szCs w:val="20"/>
                  </w:rPr>
                  <w:t>347,315,126.25</w:t>
                </w:r>
              </w:p>
            </w:tc>
            <w:tc>
              <w:tcPr>
                <w:tcW w:w="1877" w:type="dxa"/>
              </w:tcPr>
              <w:p w:rsidR="00D50F8E" w:rsidRDefault="001C6035">
                <w:pPr>
                  <w:jc w:val="right"/>
                  <w:rPr>
                    <w:sz w:val="20"/>
                    <w:szCs w:val="20"/>
                  </w:rPr>
                </w:pPr>
                <w:r>
                  <w:rPr>
                    <w:rFonts w:hint="eastAsia"/>
                    <w:sz w:val="20"/>
                    <w:szCs w:val="20"/>
                  </w:rPr>
                  <w:t>99.25</w:t>
                </w:r>
              </w:p>
            </w:tc>
            <w:tc>
              <w:tcPr>
                <w:tcW w:w="1875" w:type="dxa"/>
              </w:tcPr>
              <w:p w:rsidR="00D50F8E" w:rsidRDefault="001C6035">
                <w:pPr>
                  <w:pStyle w:val="158"/>
                  <w:ind w:right="5"/>
                  <w:jc w:val="right"/>
                  <w:rPr>
                    <w:sz w:val="20"/>
                    <w:szCs w:val="20"/>
                  </w:rPr>
                </w:pPr>
                <w:r>
                  <w:rPr>
                    <w:sz w:val="20"/>
                    <w:szCs w:val="20"/>
                  </w:rPr>
                  <w:t>327,680,741.33</w:t>
                </w:r>
              </w:p>
            </w:tc>
            <w:tc>
              <w:tcPr>
                <w:tcW w:w="1891" w:type="dxa"/>
              </w:tcPr>
              <w:p w:rsidR="00D50F8E" w:rsidRDefault="001C6035">
                <w:pPr>
                  <w:pStyle w:val="158"/>
                  <w:ind w:right="5"/>
                  <w:jc w:val="right"/>
                  <w:rPr>
                    <w:sz w:val="20"/>
                    <w:szCs w:val="20"/>
                  </w:rPr>
                </w:pPr>
                <w:r>
                  <w:rPr>
                    <w:sz w:val="20"/>
                    <w:szCs w:val="20"/>
                  </w:rPr>
                  <w:t>99.18</w:t>
                </w:r>
              </w:p>
            </w:tc>
          </w:tr>
          <w:tr w:rsidR="00D50F8E">
            <w:trPr>
              <w:cantSplit/>
            </w:trPr>
            <w:sdt>
              <w:sdtPr>
                <w:rPr>
                  <w:sz w:val="20"/>
                  <w:szCs w:val="20"/>
                </w:rPr>
                <w:tag w:val="_PLD_fa162d7579db4acd997484df51e51de6"/>
                <w:id w:val="24782164"/>
                <w:lock w:val="sdtLocked"/>
              </w:sdtPr>
              <w:sdtContent>
                <w:tc>
                  <w:tcPr>
                    <w:tcW w:w="1361" w:type="dxa"/>
                  </w:tcPr>
                  <w:p w:rsidR="00D50F8E" w:rsidRDefault="001C6035">
                    <w:pPr>
                      <w:rPr>
                        <w:sz w:val="20"/>
                        <w:szCs w:val="20"/>
                      </w:rPr>
                    </w:pPr>
                    <w:r>
                      <w:rPr>
                        <w:rFonts w:hint="eastAsia"/>
                        <w:sz w:val="20"/>
                        <w:szCs w:val="20"/>
                      </w:rPr>
                      <w:t>1至2年</w:t>
                    </w:r>
                  </w:p>
                </w:tc>
              </w:sdtContent>
            </w:sdt>
            <w:tc>
              <w:tcPr>
                <w:tcW w:w="1891" w:type="dxa"/>
              </w:tcPr>
              <w:p w:rsidR="00D50F8E" w:rsidRDefault="001C6035">
                <w:pPr>
                  <w:jc w:val="right"/>
                  <w:rPr>
                    <w:sz w:val="20"/>
                    <w:szCs w:val="20"/>
                  </w:rPr>
                </w:pPr>
                <w:r>
                  <w:rPr>
                    <w:sz w:val="20"/>
                    <w:szCs w:val="20"/>
                  </w:rPr>
                  <w:t>91,119.99</w:t>
                </w:r>
              </w:p>
            </w:tc>
            <w:tc>
              <w:tcPr>
                <w:tcW w:w="1877" w:type="dxa"/>
              </w:tcPr>
              <w:p w:rsidR="00D50F8E" w:rsidRDefault="001C6035">
                <w:pPr>
                  <w:jc w:val="right"/>
                  <w:rPr>
                    <w:sz w:val="20"/>
                    <w:szCs w:val="20"/>
                  </w:rPr>
                </w:pPr>
                <w:r>
                  <w:rPr>
                    <w:rFonts w:hint="eastAsia"/>
                    <w:sz w:val="20"/>
                    <w:szCs w:val="20"/>
                  </w:rPr>
                  <w:t>0.03</w:t>
                </w:r>
              </w:p>
            </w:tc>
            <w:tc>
              <w:tcPr>
                <w:tcW w:w="1875" w:type="dxa"/>
              </w:tcPr>
              <w:p w:rsidR="00D50F8E" w:rsidRDefault="00D50F8E">
                <w:pPr>
                  <w:jc w:val="right"/>
                  <w:rPr>
                    <w:sz w:val="20"/>
                    <w:szCs w:val="20"/>
                  </w:rPr>
                </w:pPr>
              </w:p>
            </w:tc>
            <w:tc>
              <w:tcPr>
                <w:tcW w:w="1891" w:type="dxa"/>
              </w:tcPr>
              <w:p w:rsidR="00D50F8E" w:rsidRDefault="00D50F8E">
                <w:pPr>
                  <w:jc w:val="right"/>
                  <w:rPr>
                    <w:sz w:val="20"/>
                    <w:szCs w:val="20"/>
                  </w:rPr>
                </w:pPr>
              </w:p>
            </w:tc>
          </w:tr>
          <w:tr w:rsidR="00D50F8E">
            <w:trPr>
              <w:cantSplit/>
            </w:trPr>
            <w:sdt>
              <w:sdtPr>
                <w:rPr>
                  <w:sz w:val="20"/>
                  <w:szCs w:val="20"/>
                </w:rPr>
                <w:tag w:val="_PLD_43897a3965694d6691fcba6be58bfd88"/>
                <w:id w:val="24782165"/>
                <w:lock w:val="sdtLocked"/>
              </w:sdtPr>
              <w:sdtContent>
                <w:tc>
                  <w:tcPr>
                    <w:tcW w:w="1361" w:type="dxa"/>
                  </w:tcPr>
                  <w:p w:rsidR="00D50F8E" w:rsidRDefault="001C6035">
                    <w:pPr>
                      <w:rPr>
                        <w:sz w:val="20"/>
                        <w:szCs w:val="20"/>
                      </w:rPr>
                    </w:pPr>
                    <w:r>
                      <w:rPr>
                        <w:rFonts w:hint="eastAsia"/>
                        <w:sz w:val="20"/>
                        <w:szCs w:val="20"/>
                      </w:rPr>
                      <w:t>2至3年</w:t>
                    </w:r>
                  </w:p>
                </w:tc>
              </w:sdtContent>
            </w:sdt>
            <w:tc>
              <w:tcPr>
                <w:tcW w:w="1891" w:type="dxa"/>
              </w:tcPr>
              <w:p w:rsidR="00D50F8E" w:rsidRDefault="001C6035">
                <w:pPr>
                  <w:jc w:val="right"/>
                  <w:rPr>
                    <w:sz w:val="20"/>
                    <w:szCs w:val="20"/>
                  </w:rPr>
                </w:pPr>
                <w:r>
                  <w:rPr>
                    <w:sz w:val="20"/>
                    <w:szCs w:val="20"/>
                  </w:rPr>
                  <w:t>28,900.01</w:t>
                </w:r>
              </w:p>
            </w:tc>
            <w:tc>
              <w:tcPr>
                <w:tcW w:w="1877" w:type="dxa"/>
              </w:tcPr>
              <w:p w:rsidR="00D50F8E" w:rsidRDefault="001C6035">
                <w:pPr>
                  <w:jc w:val="right"/>
                  <w:rPr>
                    <w:sz w:val="20"/>
                    <w:szCs w:val="20"/>
                  </w:rPr>
                </w:pPr>
                <w:r>
                  <w:rPr>
                    <w:rFonts w:hint="eastAsia"/>
                    <w:sz w:val="20"/>
                    <w:szCs w:val="20"/>
                  </w:rPr>
                  <w:t>0.01</w:t>
                </w:r>
              </w:p>
            </w:tc>
            <w:tc>
              <w:tcPr>
                <w:tcW w:w="1875" w:type="dxa"/>
              </w:tcPr>
              <w:p w:rsidR="00D50F8E" w:rsidRDefault="001C6035">
                <w:pPr>
                  <w:pStyle w:val="158"/>
                  <w:ind w:right="5"/>
                  <w:jc w:val="right"/>
                  <w:rPr>
                    <w:sz w:val="20"/>
                    <w:szCs w:val="20"/>
                  </w:rPr>
                </w:pPr>
                <w:r>
                  <w:rPr>
                    <w:sz w:val="20"/>
                    <w:szCs w:val="20"/>
                  </w:rPr>
                  <w:t>28,900.00</w:t>
                </w:r>
              </w:p>
            </w:tc>
            <w:tc>
              <w:tcPr>
                <w:tcW w:w="1891" w:type="dxa"/>
              </w:tcPr>
              <w:p w:rsidR="00D50F8E" w:rsidRDefault="001C6035">
                <w:pPr>
                  <w:pStyle w:val="158"/>
                  <w:ind w:right="5"/>
                  <w:jc w:val="right"/>
                  <w:rPr>
                    <w:sz w:val="20"/>
                    <w:szCs w:val="20"/>
                  </w:rPr>
                </w:pPr>
                <w:r>
                  <w:rPr>
                    <w:sz w:val="20"/>
                    <w:szCs w:val="20"/>
                  </w:rPr>
                  <w:t>0.01</w:t>
                </w:r>
              </w:p>
            </w:tc>
          </w:tr>
          <w:tr w:rsidR="00D50F8E">
            <w:trPr>
              <w:cantSplit/>
            </w:trPr>
            <w:sdt>
              <w:sdtPr>
                <w:rPr>
                  <w:sz w:val="20"/>
                  <w:szCs w:val="20"/>
                </w:rPr>
                <w:tag w:val="_PLD_bb596048f7e846139c705c6214cec5e4"/>
                <w:id w:val="24782166"/>
                <w:lock w:val="sdtLocked"/>
              </w:sdtPr>
              <w:sdtContent>
                <w:tc>
                  <w:tcPr>
                    <w:tcW w:w="1361" w:type="dxa"/>
                  </w:tcPr>
                  <w:p w:rsidR="00D50F8E" w:rsidRDefault="001C6035">
                    <w:pPr>
                      <w:rPr>
                        <w:sz w:val="20"/>
                        <w:szCs w:val="20"/>
                      </w:rPr>
                    </w:pPr>
                    <w:r>
                      <w:rPr>
                        <w:rFonts w:hint="eastAsia"/>
                        <w:sz w:val="20"/>
                        <w:szCs w:val="20"/>
                      </w:rPr>
                      <w:t>3年以上</w:t>
                    </w:r>
                  </w:p>
                </w:tc>
              </w:sdtContent>
            </w:sdt>
            <w:tc>
              <w:tcPr>
                <w:tcW w:w="1891" w:type="dxa"/>
              </w:tcPr>
              <w:p w:rsidR="00D50F8E" w:rsidRDefault="001C6035">
                <w:pPr>
                  <w:jc w:val="right"/>
                  <w:rPr>
                    <w:sz w:val="20"/>
                    <w:szCs w:val="20"/>
                  </w:rPr>
                </w:pPr>
                <w:r>
                  <w:rPr>
                    <w:sz w:val="20"/>
                    <w:szCs w:val="20"/>
                  </w:rPr>
                  <w:t>2,503,233.04</w:t>
                </w:r>
              </w:p>
            </w:tc>
            <w:tc>
              <w:tcPr>
                <w:tcW w:w="1877" w:type="dxa"/>
              </w:tcPr>
              <w:p w:rsidR="00D50F8E" w:rsidRDefault="001C6035">
                <w:pPr>
                  <w:jc w:val="right"/>
                  <w:rPr>
                    <w:sz w:val="20"/>
                    <w:szCs w:val="20"/>
                  </w:rPr>
                </w:pPr>
                <w:r>
                  <w:rPr>
                    <w:rFonts w:hint="eastAsia"/>
                    <w:sz w:val="20"/>
                    <w:szCs w:val="20"/>
                  </w:rPr>
                  <w:t>0.71</w:t>
                </w:r>
              </w:p>
            </w:tc>
            <w:tc>
              <w:tcPr>
                <w:tcW w:w="1875" w:type="dxa"/>
              </w:tcPr>
              <w:p w:rsidR="00D50F8E" w:rsidRDefault="001C6035">
                <w:pPr>
                  <w:pStyle w:val="158"/>
                  <w:ind w:right="5"/>
                  <w:jc w:val="right"/>
                  <w:rPr>
                    <w:sz w:val="20"/>
                    <w:szCs w:val="20"/>
                  </w:rPr>
                </w:pPr>
                <w:r>
                  <w:rPr>
                    <w:sz w:val="20"/>
                    <w:szCs w:val="20"/>
                  </w:rPr>
                  <w:t>2,682,309.84</w:t>
                </w:r>
              </w:p>
            </w:tc>
            <w:tc>
              <w:tcPr>
                <w:tcW w:w="1891" w:type="dxa"/>
              </w:tcPr>
              <w:p w:rsidR="00D50F8E" w:rsidRDefault="001C6035">
                <w:pPr>
                  <w:pStyle w:val="158"/>
                  <w:ind w:right="5"/>
                  <w:jc w:val="right"/>
                  <w:rPr>
                    <w:sz w:val="20"/>
                    <w:szCs w:val="20"/>
                  </w:rPr>
                </w:pPr>
                <w:r>
                  <w:rPr>
                    <w:sz w:val="20"/>
                    <w:szCs w:val="20"/>
                  </w:rPr>
                  <w:t>0.81</w:t>
                </w:r>
              </w:p>
            </w:tc>
          </w:tr>
          <w:tr w:rsidR="00D50F8E">
            <w:trPr>
              <w:cantSplit/>
            </w:trPr>
            <w:sdt>
              <w:sdtPr>
                <w:rPr>
                  <w:sz w:val="20"/>
                  <w:szCs w:val="20"/>
                </w:rPr>
                <w:tag w:val="_PLD_773a38e1adc44faa97354ca876a6da1b"/>
                <w:id w:val="24782167"/>
                <w:lock w:val="sdtLocked"/>
              </w:sdtPr>
              <w:sdtContent>
                <w:tc>
                  <w:tcPr>
                    <w:tcW w:w="1361" w:type="dxa"/>
                  </w:tcPr>
                  <w:p w:rsidR="00D50F8E" w:rsidRDefault="001C6035">
                    <w:pPr>
                      <w:jc w:val="center"/>
                      <w:rPr>
                        <w:sz w:val="20"/>
                        <w:szCs w:val="20"/>
                      </w:rPr>
                    </w:pPr>
                    <w:r>
                      <w:rPr>
                        <w:rFonts w:hint="eastAsia"/>
                        <w:sz w:val="20"/>
                        <w:szCs w:val="20"/>
                      </w:rPr>
                      <w:t>合计</w:t>
                    </w:r>
                  </w:p>
                </w:tc>
              </w:sdtContent>
            </w:sdt>
            <w:tc>
              <w:tcPr>
                <w:tcW w:w="1891" w:type="dxa"/>
              </w:tcPr>
              <w:p w:rsidR="00D50F8E" w:rsidRDefault="001C6035">
                <w:pPr>
                  <w:jc w:val="right"/>
                  <w:rPr>
                    <w:sz w:val="20"/>
                    <w:szCs w:val="20"/>
                  </w:rPr>
                </w:pPr>
                <w:r>
                  <w:rPr>
                    <w:sz w:val="20"/>
                    <w:szCs w:val="20"/>
                  </w:rPr>
                  <w:t>349,938,379.29</w:t>
                </w:r>
              </w:p>
            </w:tc>
            <w:tc>
              <w:tcPr>
                <w:tcW w:w="1877" w:type="dxa"/>
              </w:tcPr>
              <w:p w:rsidR="00D50F8E" w:rsidRDefault="001C6035">
                <w:pPr>
                  <w:jc w:val="right"/>
                  <w:rPr>
                    <w:sz w:val="20"/>
                    <w:szCs w:val="20"/>
                  </w:rPr>
                </w:pPr>
                <w:r>
                  <w:rPr>
                    <w:rFonts w:hint="eastAsia"/>
                    <w:sz w:val="20"/>
                    <w:szCs w:val="20"/>
                  </w:rPr>
                  <w:t>100.00</w:t>
                </w:r>
              </w:p>
            </w:tc>
            <w:tc>
              <w:tcPr>
                <w:tcW w:w="1875" w:type="dxa"/>
              </w:tcPr>
              <w:p w:rsidR="00D50F8E" w:rsidRDefault="001C6035">
                <w:pPr>
                  <w:pStyle w:val="158"/>
                  <w:ind w:right="5"/>
                  <w:jc w:val="right"/>
                  <w:rPr>
                    <w:sz w:val="20"/>
                    <w:szCs w:val="20"/>
                  </w:rPr>
                </w:pPr>
                <w:r>
                  <w:rPr>
                    <w:sz w:val="20"/>
                    <w:szCs w:val="20"/>
                  </w:rPr>
                  <w:t>330,391,951.17</w:t>
                </w:r>
              </w:p>
            </w:tc>
            <w:tc>
              <w:tcPr>
                <w:tcW w:w="1891" w:type="dxa"/>
              </w:tcPr>
              <w:p w:rsidR="00D50F8E" w:rsidRDefault="001C6035">
                <w:pPr>
                  <w:pStyle w:val="158"/>
                  <w:ind w:right="5"/>
                  <w:jc w:val="right"/>
                  <w:rPr>
                    <w:sz w:val="20"/>
                    <w:szCs w:val="20"/>
                  </w:rPr>
                </w:pPr>
                <w:r>
                  <w:rPr>
                    <w:sz w:val="20"/>
                    <w:szCs w:val="20"/>
                  </w:rPr>
                  <w:t>100.00</w:t>
                </w:r>
              </w:p>
            </w:tc>
          </w:tr>
        </w:tbl>
        <w:p w:rsidR="00D50F8E" w:rsidRDefault="00127914">
          <w:pPr>
            <w:snapToGrid w:val="0"/>
            <w:spacing w:line="240" w:lineRule="atLeast"/>
            <w:rPr>
              <w:szCs w:val="21"/>
            </w:rPr>
          </w:pPr>
        </w:p>
      </w:sdtContent>
    </w:sdt>
    <w:sdt>
      <w:sdtPr>
        <w:rPr>
          <w:rFonts w:ascii="宋体" w:hAnsi="宋体" w:cs="宋体" w:hint="eastAsia"/>
          <w:b w:val="0"/>
          <w:bCs w:val="0"/>
          <w:kern w:val="0"/>
          <w:sz w:val="24"/>
          <w:szCs w:val="24"/>
        </w:rPr>
        <w:alias w:val="模块:预付款项金额前五名单位情况"/>
        <w:tag w:val="_GBC_2c5fba8651a04a6d88c0c9fc33310c57"/>
        <w:id w:val="24782172"/>
        <w:lock w:val="sdtLocked"/>
        <w:placeholder>
          <w:docPart w:val="GBC22222222222222222222222222222"/>
        </w:placeholder>
      </w:sdtPr>
      <w:sdtEndPr>
        <w:rPr>
          <w:rFonts w:ascii="Times New Roman" w:hAnsi="Times New Roman"/>
        </w:rPr>
      </w:sdtEndPr>
      <w:sdtContent>
        <w:p w:rsidR="00D50F8E" w:rsidRDefault="001C6035">
          <w:pPr>
            <w:pStyle w:val="4"/>
            <w:numPr>
              <w:ilvl w:val="0"/>
              <w:numId w:val="4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24782170"/>
            <w:lock w:val="sdtContentLocked"/>
            <w:placeholder>
              <w:docPart w:val="GBC22222222222222222222222222222"/>
            </w:placeholder>
          </w:sdtPr>
          <w:sdtContent>
            <w:p w:rsidR="00D50F8E" w:rsidRDefault="00127914">
              <w:pPr>
                <w:snapToGrid w:val="0"/>
                <w:spacing w:line="240" w:lineRule="atLeast"/>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24782171"/>
            <w:lock w:val="sdtLocked"/>
          </w:sdtPr>
          <w:sdtContent>
            <w:p w:rsidR="00D50F8E" w:rsidRDefault="00D50F8E">
              <w:pPr>
                <w:snapToGrid w:val="0"/>
                <w:spacing w:line="240" w:lineRule="atLeast"/>
                <w:rPr>
                  <w:szCs w:val="21"/>
                </w:rPr>
              </w:pPr>
            </w:p>
            <w:tbl>
              <w:tblPr>
                <w:tblStyle w:val="150"/>
                <w:tblW w:w="847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56"/>
                <w:gridCol w:w="2754"/>
                <w:gridCol w:w="2262"/>
              </w:tblGrid>
              <w:tr w:rsidR="00D50F8E">
                <w:trPr>
                  <w:trHeight w:val="397"/>
                </w:trPr>
                <w:tc>
                  <w:tcPr>
                    <w:tcW w:w="3456"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单位名称</w:t>
                    </w:r>
                  </w:p>
                </w:tc>
                <w:tc>
                  <w:tcPr>
                    <w:tcW w:w="2754"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期末余额（元）</w:t>
                    </w:r>
                  </w:p>
                </w:tc>
                <w:tc>
                  <w:tcPr>
                    <w:tcW w:w="2262" w:type="dxa"/>
                    <w:vAlign w:val="center"/>
                  </w:tcPr>
                  <w:p w:rsidR="00D50F8E" w:rsidRDefault="001C6035">
                    <w:pPr>
                      <w:snapToGrid w:val="0"/>
                      <w:spacing w:line="240" w:lineRule="atLeast"/>
                      <w:jc w:val="center"/>
                      <w:rPr>
                        <w:rFonts w:ascii="Arial Narrow" w:hAnsi="Arial Narrow" w:cs="Arial Narrow"/>
                        <w:sz w:val="20"/>
                        <w:szCs w:val="20"/>
                      </w:rPr>
                    </w:pPr>
                    <w:r>
                      <w:rPr>
                        <w:rFonts w:ascii="Arial Narrow" w:hAnsi="Arial Narrow" w:hint="eastAsia"/>
                        <w:sz w:val="20"/>
                        <w:szCs w:val="20"/>
                      </w:rPr>
                      <w:t>占预付账款期末余额合计数的比例</w:t>
                    </w:r>
                    <w:r>
                      <w:rPr>
                        <w:rFonts w:ascii="Arial Narrow" w:hAnsi="Arial Narrow" w:cs="Arial Narrow"/>
                        <w:sz w:val="20"/>
                        <w:szCs w:val="20"/>
                      </w:rPr>
                      <w:t>(%)</w:t>
                    </w:r>
                  </w:p>
                </w:tc>
              </w:tr>
              <w:tr w:rsidR="00D50F8E">
                <w:trPr>
                  <w:trHeight w:val="397"/>
                </w:trPr>
                <w:tc>
                  <w:tcPr>
                    <w:tcW w:w="3456" w:type="dxa"/>
                  </w:tcPr>
                  <w:p w:rsidR="00D50F8E" w:rsidRDefault="001C6035">
                    <w:pPr>
                      <w:rPr>
                        <w:sz w:val="20"/>
                        <w:szCs w:val="20"/>
                      </w:rPr>
                    </w:pPr>
                    <w:r>
                      <w:rPr>
                        <w:rFonts w:hint="eastAsia"/>
                        <w:sz w:val="20"/>
                        <w:szCs w:val="20"/>
                      </w:rPr>
                      <w:t>广西柳钢国际贸易有限公司</w:t>
                    </w:r>
                  </w:p>
                </w:tc>
                <w:tc>
                  <w:tcPr>
                    <w:tcW w:w="2754" w:type="dxa"/>
                    <w:vAlign w:val="center"/>
                  </w:tcPr>
                  <w:p w:rsidR="00D50F8E" w:rsidRDefault="001C6035">
                    <w:pPr>
                      <w:jc w:val="right"/>
                      <w:rPr>
                        <w:sz w:val="20"/>
                        <w:szCs w:val="20"/>
                      </w:rPr>
                    </w:pPr>
                    <w:r>
                      <w:rPr>
                        <w:sz w:val="20"/>
                        <w:szCs w:val="20"/>
                      </w:rPr>
                      <w:t>154,287,671.98</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44.09 </w:t>
                    </w:r>
                  </w:p>
                </w:tc>
              </w:tr>
              <w:tr w:rsidR="00D50F8E">
                <w:trPr>
                  <w:trHeight w:val="397"/>
                </w:trPr>
                <w:tc>
                  <w:tcPr>
                    <w:tcW w:w="3456" w:type="dxa"/>
                  </w:tcPr>
                  <w:p w:rsidR="00D50F8E" w:rsidRDefault="001C6035">
                    <w:pPr>
                      <w:rPr>
                        <w:sz w:val="20"/>
                        <w:szCs w:val="20"/>
                      </w:rPr>
                    </w:pPr>
                    <w:r>
                      <w:rPr>
                        <w:rFonts w:hint="eastAsia"/>
                        <w:sz w:val="20"/>
                        <w:szCs w:val="20"/>
                      </w:rPr>
                      <w:t>中华人民共和国霞山海关</w:t>
                    </w:r>
                  </w:p>
                </w:tc>
                <w:tc>
                  <w:tcPr>
                    <w:tcW w:w="2754" w:type="dxa"/>
                    <w:vAlign w:val="center"/>
                  </w:tcPr>
                  <w:p w:rsidR="00D50F8E" w:rsidRDefault="001C6035">
                    <w:pPr>
                      <w:jc w:val="right"/>
                      <w:rPr>
                        <w:sz w:val="20"/>
                        <w:szCs w:val="20"/>
                      </w:rPr>
                    </w:pPr>
                    <w:r>
                      <w:rPr>
                        <w:sz w:val="20"/>
                        <w:szCs w:val="20"/>
                      </w:rPr>
                      <w:t>76,222,475.44</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21.78 </w:t>
                    </w:r>
                  </w:p>
                </w:tc>
              </w:tr>
              <w:tr w:rsidR="00D50F8E">
                <w:trPr>
                  <w:trHeight w:val="397"/>
                </w:trPr>
                <w:tc>
                  <w:tcPr>
                    <w:tcW w:w="3456" w:type="dxa"/>
                  </w:tcPr>
                  <w:p w:rsidR="00D50F8E" w:rsidRDefault="001C6035">
                    <w:pPr>
                      <w:rPr>
                        <w:sz w:val="20"/>
                        <w:szCs w:val="20"/>
                      </w:rPr>
                    </w:pPr>
                    <w:r>
                      <w:rPr>
                        <w:rFonts w:hint="eastAsia"/>
                        <w:sz w:val="20"/>
                        <w:szCs w:val="20"/>
                      </w:rPr>
                      <w:t>中华人民共和国湛江海关</w:t>
                    </w:r>
                  </w:p>
                </w:tc>
                <w:tc>
                  <w:tcPr>
                    <w:tcW w:w="2754" w:type="dxa"/>
                    <w:vAlign w:val="center"/>
                  </w:tcPr>
                  <w:p w:rsidR="00D50F8E" w:rsidRDefault="001C6035">
                    <w:pPr>
                      <w:jc w:val="right"/>
                      <w:rPr>
                        <w:sz w:val="20"/>
                        <w:szCs w:val="20"/>
                      </w:rPr>
                    </w:pPr>
                    <w:r>
                      <w:rPr>
                        <w:sz w:val="20"/>
                        <w:szCs w:val="20"/>
                      </w:rPr>
                      <w:t>42,237,072.16</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12.07 </w:t>
                    </w:r>
                  </w:p>
                </w:tc>
              </w:tr>
              <w:tr w:rsidR="00D50F8E">
                <w:trPr>
                  <w:trHeight w:val="397"/>
                </w:trPr>
                <w:tc>
                  <w:tcPr>
                    <w:tcW w:w="3456" w:type="dxa"/>
                  </w:tcPr>
                  <w:p w:rsidR="00D50F8E" w:rsidRDefault="001C6035">
                    <w:pPr>
                      <w:rPr>
                        <w:sz w:val="20"/>
                        <w:szCs w:val="20"/>
                      </w:rPr>
                    </w:pPr>
                    <w:r>
                      <w:rPr>
                        <w:rFonts w:hint="eastAsia"/>
                        <w:sz w:val="20"/>
                        <w:szCs w:val="20"/>
                      </w:rPr>
                      <w:t>中华人民共和国防城海关</w:t>
                    </w:r>
                  </w:p>
                </w:tc>
                <w:tc>
                  <w:tcPr>
                    <w:tcW w:w="2754" w:type="dxa"/>
                    <w:vAlign w:val="center"/>
                  </w:tcPr>
                  <w:p w:rsidR="00D50F8E" w:rsidRDefault="001C6035">
                    <w:pPr>
                      <w:jc w:val="right"/>
                      <w:rPr>
                        <w:sz w:val="20"/>
                        <w:szCs w:val="20"/>
                      </w:rPr>
                    </w:pPr>
                    <w:r>
                      <w:rPr>
                        <w:sz w:val="20"/>
                        <w:szCs w:val="20"/>
                      </w:rPr>
                      <w:t>30,322,415.23</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8.67 </w:t>
                    </w:r>
                  </w:p>
                </w:tc>
              </w:tr>
              <w:tr w:rsidR="00D50F8E">
                <w:trPr>
                  <w:trHeight w:val="397"/>
                </w:trPr>
                <w:tc>
                  <w:tcPr>
                    <w:tcW w:w="3456" w:type="dxa"/>
                  </w:tcPr>
                  <w:p w:rsidR="00D50F8E" w:rsidRDefault="001C6035">
                    <w:pPr>
                      <w:rPr>
                        <w:sz w:val="20"/>
                        <w:szCs w:val="20"/>
                      </w:rPr>
                    </w:pPr>
                    <w:r>
                      <w:rPr>
                        <w:rFonts w:hint="eastAsia"/>
                        <w:sz w:val="20"/>
                        <w:szCs w:val="20"/>
                      </w:rPr>
                      <w:t>防城港顺通货运代理有限公司</w:t>
                    </w:r>
                  </w:p>
                </w:tc>
                <w:tc>
                  <w:tcPr>
                    <w:tcW w:w="2754" w:type="dxa"/>
                    <w:vAlign w:val="center"/>
                  </w:tcPr>
                  <w:p w:rsidR="00D50F8E" w:rsidRDefault="001C6035">
                    <w:pPr>
                      <w:jc w:val="right"/>
                      <w:rPr>
                        <w:sz w:val="20"/>
                        <w:szCs w:val="20"/>
                      </w:rPr>
                    </w:pPr>
                    <w:r>
                      <w:rPr>
                        <w:sz w:val="20"/>
                        <w:szCs w:val="20"/>
                      </w:rPr>
                      <w:t>9,675,538.43</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2.76 </w:t>
                    </w:r>
                  </w:p>
                </w:tc>
              </w:tr>
              <w:tr w:rsidR="00D50F8E">
                <w:trPr>
                  <w:trHeight w:val="397"/>
                </w:trPr>
                <w:tc>
                  <w:tcPr>
                    <w:tcW w:w="3456" w:type="dxa"/>
                  </w:tcPr>
                  <w:p w:rsidR="00D50F8E" w:rsidRDefault="001C6035">
                    <w:pPr>
                      <w:jc w:val="center"/>
                      <w:rPr>
                        <w:sz w:val="20"/>
                        <w:szCs w:val="20"/>
                      </w:rPr>
                    </w:pPr>
                    <w:r>
                      <w:rPr>
                        <w:rFonts w:hint="eastAsia"/>
                        <w:sz w:val="20"/>
                        <w:szCs w:val="20"/>
                      </w:rPr>
                      <w:t>合计</w:t>
                    </w:r>
                  </w:p>
                </w:tc>
                <w:tc>
                  <w:tcPr>
                    <w:tcW w:w="2754" w:type="dxa"/>
                    <w:vAlign w:val="center"/>
                  </w:tcPr>
                  <w:p w:rsidR="00D50F8E" w:rsidRDefault="001C6035">
                    <w:pPr>
                      <w:jc w:val="right"/>
                      <w:rPr>
                        <w:sz w:val="20"/>
                        <w:szCs w:val="20"/>
                      </w:rPr>
                    </w:pPr>
                    <w:r>
                      <w:rPr>
                        <w:sz w:val="20"/>
                        <w:szCs w:val="20"/>
                      </w:rPr>
                      <w:t>312,745,173.24</w:t>
                    </w:r>
                  </w:p>
                </w:tc>
                <w:tc>
                  <w:tcPr>
                    <w:tcW w:w="2262" w:type="dxa"/>
                    <w:vAlign w:val="center"/>
                  </w:tcPr>
                  <w:p w:rsidR="00D50F8E" w:rsidRDefault="001C6035">
                    <w:pPr>
                      <w:jc w:val="right"/>
                      <w:rPr>
                        <w:color w:val="000000"/>
                        <w:sz w:val="20"/>
                        <w:szCs w:val="20"/>
                      </w:rPr>
                    </w:pPr>
                    <w:r>
                      <w:rPr>
                        <w:rFonts w:hint="eastAsia"/>
                        <w:color w:val="000000"/>
                        <w:sz w:val="20"/>
                        <w:szCs w:val="20"/>
                      </w:rPr>
                      <w:t xml:space="preserve">       89.37 </w:t>
                    </w:r>
                  </w:p>
                </w:tc>
              </w:tr>
            </w:tbl>
            <w:p w:rsidR="00D50F8E" w:rsidRDefault="00127914">
              <w:pPr>
                <w:snapToGrid w:val="0"/>
                <w:spacing w:line="240" w:lineRule="atLeast"/>
                <w:rPr>
                  <w:szCs w:val="21"/>
                </w:rPr>
              </w:pPr>
            </w:p>
          </w:sdtContent>
        </w:sdt>
      </w:sdtContent>
    </w:sdt>
    <w:sdt>
      <w:sdtPr>
        <w:rPr>
          <w:rFonts w:ascii="Times New Roman" w:hAnsi="Times New Roman" w:hint="eastAsia"/>
          <w:b/>
          <w:bCs/>
          <w:sz w:val="24"/>
        </w:rPr>
        <w:alias w:val="模块:预付款项的说明"/>
        <w:tag w:val="_GBC_ee9bedfa5e5340c9b02fb474f1a1fc26"/>
        <w:id w:val="24782174"/>
        <w:lock w:val="sdtLocked"/>
        <w:placeholder>
          <w:docPart w:val="GBC22222222222222222222222222222"/>
        </w:placeholder>
      </w:sdtPr>
      <w:sdtEndPr>
        <w:rPr>
          <w:rFonts w:hint="default"/>
          <w:b w:val="0"/>
          <w:bCs w:val="0"/>
        </w:rPr>
      </w:sdtEndPr>
      <w:sdtContent>
        <w:p w:rsidR="00D50F8E" w:rsidRDefault="001C6035">
          <w:pPr>
            <w:pStyle w:val="Style92"/>
          </w:pPr>
          <w:r>
            <w:rPr>
              <w:rFonts w:hint="eastAsia"/>
            </w:rPr>
            <w:t>其他说明</w:t>
          </w:r>
        </w:p>
        <w:sdt>
          <w:sdtPr>
            <w:alias w:val="是否适用：预付帐款的说明[双击切换]"/>
            <w:tag w:val="_GBC_c712ee6483d44c77b1f563e552689c6d"/>
            <w:id w:val="24782173"/>
            <w:lock w:val="sdtContentLocked"/>
            <w:placeholder>
              <w:docPart w:val="GBC22222222222222222222222222222"/>
            </w:placeholder>
          </w:sdtPr>
          <w:sdtContent>
            <w:p w:rsidR="00D50F8E" w:rsidRDefault="00127914">
              <w:pPr>
                <w:rPr>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rPr>
          <w:szCs w:val="21"/>
        </w:rPr>
      </w:pPr>
    </w:p>
    <w:p w:rsidR="00D50F8E" w:rsidRDefault="001C6035">
      <w:pPr>
        <w:pStyle w:val="3"/>
        <w:numPr>
          <w:ilvl w:val="0"/>
          <w:numId w:val="43"/>
        </w:numPr>
      </w:pPr>
      <w:r>
        <w:rPr>
          <w:rFonts w:hint="eastAsia"/>
        </w:rPr>
        <w:lastRenderedPageBreak/>
        <w:t>其他应收款</w:t>
      </w:r>
    </w:p>
    <w:bookmarkStart w:id="74" w:name="_Hlk10467611" w:displacedByCustomXml="next"/>
    <w:sdt>
      <w:sdtPr>
        <w:rPr>
          <w:rFonts w:ascii="宋体" w:hAnsi="宋体" w:cs="宋体" w:hint="eastAsia"/>
          <w:b w:val="0"/>
          <w:bCs w:val="0"/>
          <w:kern w:val="0"/>
          <w:sz w:val="24"/>
          <w:szCs w:val="24"/>
        </w:rPr>
        <w:alias w:val="模块:分类列示"/>
        <w:tag w:val="_SEC_440b8bdb86984dd89d750fdd7845fe71"/>
        <w:id w:val="24782186"/>
        <w:lock w:val="sdtLocked"/>
        <w:placeholder>
          <w:docPart w:val="GBC22222222222222222222222222222"/>
        </w:placeholder>
      </w:sdtPr>
      <w:sdtEndPr>
        <w:rPr>
          <w:rFonts w:hint="default"/>
        </w:rPr>
      </w:sdtEndPr>
      <w:sdtContent>
        <w:p w:rsidR="00D50F8E" w:rsidRDefault="001C6035">
          <w:pPr>
            <w:pStyle w:val="4"/>
          </w:pPr>
          <w:r>
            <w:rPr>
              <w:rFonts w:hint="eastAsia"/>
            </w:rPr>
            <w:t>项目列示</w:t>
          </w:r>
        </w:p>
        <w:sdt>
          <w:sdtPr>
            <w:alias w:val="是否适用：其他应收款分类列示[双击切换]"/>
            <w:tag w:val="_GBC_23e3e9ad53624abaaa00fc7f7c24842a"/>
            <w:id w:val="2478217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其他应收款分类列示"/>
              <w:tag w:val="_GBC_b73f89c776a341249ed520fe726b4db9"/>
              <w:id w:val="2478217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其他应收款分类列示"/>
              <w:tag w:val="_GBC_a23554f2403346ea97b8fb1ef551ebe4"/>
              <w:id w:val="2478217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3198"/>
            <w:gridCol w:w="2939"/>
            <w:gridCol w:w="2922"/>
          </w:tblGrid>
          <w:tr w:rsidR="00D50F8E">
            <w:trPr>
              <w:cantSplit/>
            </w:trPr>
            <w:sdt>
              <w:sdtPr>
                <w:rPr>
                  <w:sz w:val="20"/>
                  <w:szCs w:val="20"/>
                </w:rPr>
                <w:tag w:val="_PLD_3b049b9a7f344665a70a23c402afbda5"/>
                <w:id w:val="24782178"/>
                <w:lock w:val="sdtLocked"/>
              </w:sdtPr>
              <w:sdtContent>
                <w:tc>
                  <w:tcPr>
                    <w:tcW w:w="3198" w:type="dxa"/>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550a4ba0fb444ea69297bd36780a7618"/>
                <w:id w:val="24782179"/>
                <w:lock w:val="sdtLocked"/>
              </w:sdtPr>
              <w:sdtContent>
                <w:tc>
                  <w:tcPr>
                    <w:tcW w:w="2939" w:type="dxa"/>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d58c3f70487c440b99a9f440a2d57d1e"/>
                <w:id w:val="24782180"/>
                <w:lock w:val="sdtLocked"/>
              </w:sdtPr>
              <w:sdtContent>
                <w:tc>
                  <w:tcPr>
                    <w:tcW w:w="2922" w:type="dxa"/>
                    <w:vAlign w:val="center"/>
                  </w:tcPr>
                  <w:p w:rsidR="00D50F8E" w:rsidRDefault="001C6035">
                    <w:pPr>
                      <w:jc w:val="center"/>
                      <w:rPr>
                        <w:sz w:val="20"/>
                        <w:szCs w:val="20"/>
                      </w:rPr>
                    </w:pPr>
                    <w:r>
                      <w:rPr>
                        <w:rFonts w:hint="eastAsia"/>
                        <w:sz w:val="20"/>
                        <w:szCs w:val="20"/>
                      </w:rPr>
                      <w:t>期初余额</w:t>
                    </w:r>
                  </w:p>
                </w:tc>
              </w:sdtContent>
            </w:sdt>
          </w:tr>
          <w:tr w:rsidR="00D50F8E">
            <w:trPr>
              <w:cantSplit/>
            </w:trPr>
            <w:sdt>
              <w:sdtPr>
                <w:rPr>
                  <w:sz w:val="20"/>
                  <w:szCs w:val="20"/>
                </w:rPr>
                <w:tag w:val="_PLD_6a77c21d56bf4de7bfea2b3078ae9e86"/>
                <w:id w:val="24782181"/>
                <w:lock w:val="sdtLocked"/>
              </w:sdtPr>
              <w:sdtContent>
                <w:tc>
                  <w:tcPr>
                    <w:tcW w:w="3198" w:type="dxa"/>
                  </w:tcPr>
                  <w:p w:rsidR="00D50F8E" w:rsidRDefault="001C6035">
                    <w:pPr>
                      <w:ind w:right="5"/>
                      <w:rPr>
                        <w:sz w:val="20"/>
                        <w:szCs w:val="20"/>
                      </w:rPr>
                    </w:pPr>
                    <w:r>
                      <w:rPr>
                        <w:rFonts w:hint="eastAsia"/>
                        <w:sz w:val="20"/>
                        <w:szCs w:val="20"/>
                      </w:rPr>
                      <w:t>应收利息</w:t>
                    </w:r>
                  </w:p>
                </w:tc>
              </w:sdtContent>
            </w:sdt>
            <w:tc>
              <w:tcPr>
                <w:tcW w:w="2939" w:type="dxa"/>
              </w:tcPr>
              <w:p w:rsidR="00D50F8E" w:rsidRDefault="00D50F8E">
                <w:pPr>
                  <w:ind w:right="5"/>
                  <w:jc w:val="right"/>
                  <w:rPr>
                    <w:sz w:val="20"/>
                    <w:szCs w:val="20"/>
                  </w:rPr>
                </w:pPr>
              </w:p>
            </w:tc>
            <w:tc>
              <w:tcPr>
                <w:tcW w:w="2922" w:type="dxa"/>
              </w:tcPr>
              <w:p w:rsidR="00D50F8E" w:rsidRDefault="00D50F8E">
                <w:pPr>
                  <w:ind w:right="5"/>
                  <w:jc w:val="right"/>
                  <w:rPr>
                    <w:sz w:val="20"/>
                    <w:szCs w:val="20"/>
                  </w:rPr>
                </w:pPr>
              </w:p>
            </w:tc>
          </w:tr>
          <w:tr w:rsidR="00D50F8E">
            <w:trPr>
              <w:cantSplit/>
            </w:trPr>
            <w:sdt>
              <w:sdtPr>
                <w:rPr>
                  <w:sz w:val="20"/>
                  <w:szCs w:val="20"/>
                </w:rPr>
                <w:tag w:val="_PLD_d5542663fde44485b06eb5b2144b7f62"/>
                <w:id w:val="24782182"/>
                <w:lock w:val="sdtLocked"/>
              </w:sdtPr>
              <w:sdtContent>
                <w:tc>
                  <w:tcPr>
                    <w:tcW w:w="3198" w:type="dxa"/>
                  </w:tcPr>
                  <w:p w:rsidR="00D50F8E" w:rsidRDefault="001C6035">
                    <w:pPr>
                      <w:ind w:right="5"/>
                      <w:rPr>
                        <w:sz w:val="20"/>
                        <w:szCs w:val="20"/>
                      </w:rPr>
                    </w:pPr>
                    <w:r>
                      <w:rPr>
                        <w:rFonts w:hint="eastAsia"/>
                        <w:sz w:val="20"/>
                        <w:szCs w:val="20"/>
                      </w:rPr>
                      <w:t>应收股利</w:t>
                    </w:r>
                  </w:p>
                </w:tc>
              </w:sdtContent>
            </w:sdt>
            <w:tc>
              <w:tcPr>
                <w:tcW w:w="2939" w:type="dxa"/>
              </w:tcPr>
              <w:p w:rsidR="00D50F8E" w:rsidRDefault="00D50F8E">
                <w:pPr>
                  <w:ind w:right="5"/>
                  <w:jc w:val="right"/>
                  <w:rPr>
                    <w:sz w:val="20"/>
                    <w:szCs w:val="20"/>
                  </w:rPr>
                </w:pPr>
              </w:p>
            </w:tc>
            <w:tc>
              <w:tcPr>
                <w:tcW w:w="2922" w:type="dxa"/>
              </w:tcPr>
              <w:p w:rsidR="00D50F8E" w:rsidRDefault="00D50F8E">
                <w:pPr>
                  <w:ind w:right="5"/>
                  <w:jc w:val="right"/>
                  <w:rPr>
                    <w:sz w:val="20"/>
                    <w:szCs w:val="20"/>
                  </w:rPr>
                </w:pPr>
              </w:p>
            </w:tc>
          </w:tr>
          <w:tr w:rsidR="00D50F8E">
            <w:trPr>
              <w:cantSplit/>
            </w:trPr>
            <w:sdt>
              <w:sdtPr>
                <w:rPr>
                  <w:sz w:val="20"/>
                  <w:szCs w:val="20"/>
                </w:rPr>
                <w:tag w:val="_PLD_fadacacf8b7d4e10a081b5eae54fea6b"/>
                <w:id w:val="24782183"/>
                <w:lock w:val="sdtLocked"/>
              </w:sdtPr>
              <w:sdtContent>
                <w:tc>
                  <w:tcPr>
                    <w:tcW w:w="3198" w:type="dxa"/>
                  </w:tcPr>
                  <w:p w:rsidR="00D50F8E" w:rsidRDefault="001C6035">
                    <w:pPr>
                      <w:ind w:right="5"/>
                      <w:rPr>
                        <w:sz w:val="20"/>
                        <w:szCs w:val="20"/>
                      </w:rPr>
                    </w:pPr>
                    <w:r>
                      <w:rPr>
                        <w:rFonts w:hint="eastAsia"/>
                        <w:sz w:val="20"/>
                        <w:szCs w:val="20"/>
                      </w:rPr>
                      <w:t>其他应收款</w:t>
                    </w:r>
                  </w:p>
                </w:tc>
              </w:sdtContent>
            </w:sdt>
            <w:tc>
              <w:tcPr>
                <w:tcW w:w="2939" w:type="dxa"/>
                <w:vAlign w:val="center"/>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color w:val="000000"/>
                    <w:sz w:val="20"/>
                    <w:szCs w:val="20"/>
                  </w:rPr>
                  <w:t>41,619,889.25</w:t>
                </w:r>
              </w:p>
            </w:tc>
            <w:tc>
              <w:tcPr>
                <w:tcW w:w="2922" w:type="dxa"/>
              </w:tcPr>
              <w:p w:rsidR="00D50F8E" w:rsidRDefault="001C6035">
                <w:pPr>
                  <w:ind w:right="5"/>
                  <w:jc w:val="right"/>
                  <w:rPr>
                    <w:sz w:val="20"/>
                    <w:szCs w:val="20"/>
                  </w:rPr>
                </w:pPr>
                <w:r>
                  <w:rPr>
                    <w:sz w:val="20"/>
                    <w:szCs w:val="20"/>
                  </w:rPr>
                  <w:t>8,233,635.54</w:t>
                </w:r>
              </w:p>
            </w:tc>
          </w:tr>
          <w:tr w:rsidR="00D50F8E">
            <w:trPr>
              <w:cantSplit/>
            </w:trPr>
            <w:sdt>
              <w:sdtPr>
                <w:rPr>
                  <w:sz w:val="20"/>
                  <w:szCs w:val="20"/>
                </w:rPr>
                <w:tag w:val="_PLD_7fcd8f78599a4d76a92c6bed7b01aa27"/>
                <w:id w:val="24782184"/>
                <w:lock w:val="sdtLocked"/>
              </w:sdtPr>
              <w:sdtContent>
                <w:tc>
                  <w:tcPr>
                    <w:tcW w:w="3198" w:type="dxa"/>
                  </w:tcPr>
                  <w:p w:rsidR="00D50F8E" w:rsidRDefault="001C6035">
                    <w:pPr>
                      <w:autoSpaceDE w:val="0"/>
                      <w:autoSpaceDN w:val="0"/>
                      <w:adjustRightInd w:val="0"/>
                      <w:jc w:val="center"/>
                      <w:rPr>
                        <w:sz w:val="20"/>
                        <w:szCs w:val="20"/>
                      </w:rPr>
                    </w:pPr>
                    <w:r>
                      <w:rPr>
                        <w:rFonts w:hint="eastAsia"/>
                        <w:sz w:val="20"/>
                        <w:szCs w:val="20"/>
                      </w:rPr>
                      <w:t>合计</w:t>
                    </w:r>
                  </w:p>
                </w:tc>
              </w:sdtContent>
            </w:sdt>
            <w:tc>
              <w:tcPr>
                <w:tcW w:w="2939" w:type="dxa"/>
                <w:vAlign w:val="center"/>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color w:val="000000"/>
                    <w:sz w:val="20"/>
                    <w:szCs w:val="20"/>
                  </w:rPr>
                  <w:t>41,619,889.25</w:t>
                </w:r>
              </w:p>
            </w:tc>
            <w:tc>
              <w:tcPr>
                <w:tcW w:w="2922" w:type="dxa"/>
              </w:tcPr>
              <w:p w:rsidR="00D50F8E" w:rsidRDefault="001C6035">
                <w:pPr>
                  <w:ind w:right="5"/>
                  <w:jc w:val="right"/>
                  <w:rPr>
                    <w:sz w:val="20"/>
                    <w:szCs w:val="20"/>
                  </w:rPr>
                </w:pPr>
                <w:r>
                  <w:rPr>
                    <w:sz w:val="20"/>
                    <w:szCs w:val="20"/>
                  </w:rPr>
                  <w:t>8,233,635.54</w:t>
                </w:r>
              </w:p>
            </w:tc>
          </w:tr>
        </w:tbl>
        <w:p w:rsidR="00D50F8E" w:rsidRDefault="001C6035">
          <w:pPr>
            <w:rPr>
              <w:szCs w:val="21"/>
            </w:rPr>
          </w:pPr>
          <w:bookmarkStart w:id="75" w:name="_Hlk532906097"/>
          <w:r>
            <w:rPr>
              <w:rFonts w:hint="eastAsia"/>
              <w:szCs w:val="21"/>
            </w:rPr>
            <w:t>其他说明：</w:t>
          </w:r>
          <w:bookmarkEnd w:id="75"/>
        </w:p>
        <w:sdt>
          <w:sdtPr>
            <w:rPr>
              <w:szCs w:val="21"/>
            </w:rPr>
            <w:alias w:val="是否适用：其他应收款分类列示其他说明[双击切换]"/>
            <w:tag w:val="_GBC_73a4089b33094d13b0ea7c9bf8cfb58f"/>
            <w:id w:val="24782185"/>
            <w:lock w:val="sdtContentLocked"/>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Content>
    </w:sdt>
    <w:bookmarkEnd w:id="74"/>
    <w:p w:rsidR="00D50F8E" w:rsidRDefault="00D50F8E">
      <w:pPr>
        <w:rPr>
          <w:szCs w:val="21"/>
        </w:rPr>
      </w:pPr>
    </w:p>
    <w:p w:rsidR="00D50F8E" w:rsidRDefault="001C6035">
      <w:pPr>
        <w:pStyle w:val="4"/>
      </w:pPr>
      <w:r>
        <w:rPr>
          <w:rFonts w:hint="eastAsia"/>
        </w:rPr>
        <w:t>其他应收款</w:t>
      </w:r>
    </w:p>
    <w:bookmarkStart w:id="76" w:name="_Hlk10469252" w:displacedByCustomXml="next"/>
    <w:sdt>
      <w:sdtPr>
        <w:rPr>
          <w:rFonts w:ascii="宋体" w:hAnsi="宋体" w:cs="宋体" w:hint="eastAsia"/>
          <w:b w:val="0"/>
          <w:bCs w:val="0"/>
          <w:kern w:val="0"/>
          <w:sz w:val="24"/>
          <w:szCs w:val="21"/>
        </w:rPr>
        <w:alias w:val="模块:组合中，按账龄分析法计提坏账准备的其他应收账款："/>
        <w:tag w:val="_GBC_84907f0c47bb4c62b91a81382adfc126"/>
        <w:id w:val="24782202"/>
        <w:lock w:val="sdtLocked"/>
        <w:placeholder>
          <w:docPart w:val="GBC22222222222222222222222222222"/>
        </w:placeholder>
      </w:sdtPr>
      <w:sdtEndPr>
        <w:rPr>
          <w:rFonts w:hint="default"/>
        </w:rPr>
      </w:sdtEndPr>
      <w:sdtContent>
        <w:p w:rsidR="00D50F8E" w:rsidRDefault="001C6035">
          <w:pPr>
            <w:pStyle w:val="4"/>
            <w:numPr>
              <w:ilvl w:val="3"/>
              <w:numId w:val="47"/>
            </w:numPr>
            <w:tabs>
              <w:tab w:val="left" w:pos="560"/>
            </w:tabs>
            <w:rPr>
              <w:szCs w:val="21"/>
            </w:rPr>
          </w:pPr>
          <w:r>
            <w:rPr>
              <w:rFonts w:hint="eastAsia"/>
              <w:szCs w:val="21"/>
            </w:rPr>
            <w:t>按账龄披露</w:t>
          </w:r>
        </w:p>
        <w:sdt>
          <w:sdtPr>
            <w:rPr>
              <w:rFonts w:hint="eastAsia"/>
              <w:szCs w:val="21"/>
            </w:rPr>
            <w:alias w:val="是否适用：组合中，按账龄分析法计提坏账准备的其他应收账款[双击切换]"/>
            <w:tag w:val="_GBC_14503383cb9a4c528e4dc8ae4e2b1c29"/>
            <w:id w:val="24782187"/>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MACROBUTTON  SnrToggleCheckbox √适用</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单项金额不重大但按信用风险特征组合后该组合的风险较大的其他应收账款"/>
              <w:tag w:val="_GBC_6764c0879eca4748ae4bb8a2ce276e17"/>
              <w:id w:val="2478218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单项金额不重大但按信用风险特征组合后该组合的风险较大的其他应收账款"/>
              <w:tag w:val="_GBC_58c31c61f2a5441db0ca086544f32ce2"/>
              <w:id w:val="2478218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4616"/>
            <w:gridCol w:w="4443"/>
          </w:tblGrid>
          <w:tr w:rsidR="00D50F8E">
            <w:trPr>
              <w:cantSplit/>
            </w:trPr>
            <w:sdt>
              <w:sdtPr>
                <w:rPr>
                  <w:sz w:val="21"/>
                  <w:szCs w:val="21"/>
                </w:rPr>
                <w:tag w:val="_PLD_6b0994a4e2bf4d64b8bfa8195d1acb6c"/>
                <w:id w:val="24782190"/>
                <w:lock w:val="sdtLocked"/>
              </w:sdtPr>
              <w:sdtContent>
                <w:tc>
                  <w:tcPr>
                    <w:tcW w:w="4616"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账龄</w:t>
                    </w:r>
                  </w:p>
                </w:tc>
              </w:sdtContent>
            </w:sdt>
            <w:sdt>
              <w:sdtPr>
                <w:rPr>
                  <w:sz w:val="21"/>
                  <w:szCs w:val="21"/>
                </w:rPr>
                <w:tag w:val="_PLD_432b76b66b924b46b150a8c34f250ad2"/>
                <w:id w:val="24782191"/>
                <w:lock w:val="sdtLocked"/>
              </w:sdtPr>
              <w:sdtContent>
                <w:tc>
                  <w:tcPr>
                    <w:tcW w:w="4443"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期末余额</w:t>
                    </w:r>
                  </w:p>
                </w:tc>
              </w:sdtContent>
            </w:sdt>
          </w:tr>
          <w:tr w:rsidR="00D50F8E">
            <w:trPr>
              <w:cantSplit/>
            </w:trPr>
            <w:sdt>
              <w:sdtPr>
                <w:rPr>
                  <w:sz w:val="21"/>
                  <w:szCs w:val="21"/>
                </w:rPr>
                <w:tag w:val="_PLD_1041b49a86da40c3a051ceae58ba8016"/>
                <w:id w:val="24782192"/>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1年以内</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color w:val="FF0000"/>
                    <w:sz w:val="21"/>
                    <w:szCs w:val="21"/>
                  </w:rPr>
                </w:pPr>
                <w:r>
                  <w:rPr>
                    <w:sz w:val="21"/>
                    <w:szCs w:val="21"/>
                  </w:rPr>
                  <w:t>42,898,583.15</w:t>
                </w:r>
              </w:p>
            </w:tc>
          </w:tr>
          <w:tr w:rsidR="00D50F8E">
            <w:trPr>
              <w:cantSplit/>
            </w:trPr>
            <w:sdt>
              <w:sdtPr>
                <w:rPr>
                  <w:sz w:val="21"/>
                  <w:szCs w:val="21"/>
                </w:rPr>
                <w:tag w:val="_PLD_a0ff2716a91b42a6ae2b722f67cab8d3"/>
                <w:id w:val="24782193"/>
                <w:lock w:val="sdtLocked"/>
              </w:sdtPr>
              <w:sdtContent>
                <w:tc>
                  <w:tcPr>
                    <w:tcW w:w="9059" w:type="dxa"/>
                    <w:gridSpan w:val="2"/>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 xml:space="preserve">其中：1年以内分项                                                      </w:t>
                    </w:r>
                  </w:p>
                </w:tc>
              </w:sdtContent>
            </w:sdt>
          </w:tr>
          <w:tr w:rsidR="00D50F8E">
            <w:trPr>
              <w:cantSplit/>
            </w:trPr>
            <w:sdt>
              <w:sdtPr>
                <w:rPr>
                  <w:sz w:val="21"/>
                  <w:szCs w:val="21"/>
                </w:rPr>
                <w:tag w:val="_PLD_117c27ae49f24df483b32b6cd9c22857"/>
                <w:id w:val="24782194"/>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1年以内小计</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42,898,583.15</w:t>
                </w:r>
              </w:p>
            </w:tc>
          </w:tr>
          <w:tr w:rsidR="00D50F8E">
            <w:trPr>
              <w:cantSplit/>
            </w:trPr>
            <w:sdt>
              <w:sdtPr>
                <w:rPr>
                  <w:sz w:val="21"/>
                  <w:szCs w:val="21"/>
                </w:rPr>
                <w:tag w:val="_PLD_eec5fc3899b34bb8ac2c023bb178201d"/>
                <w:id w:val="24782195"/>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1至2年</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4147aa219b3044cb87cadcbf20a7f278"/>
                <w:id w:val="24782196"/>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2至3年</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11,300.88</w:t>
                </w:r>
              </w:p>
            </w:tc>
          </w:tr>
          <w:tr w:rsidR="00D50F8E">
            <w:trPr>
              <w:cantSplit/>
            </w:trPr>
            <w:sdt>
              <w:sdtPr>
                <w:rPr>
                  <w:sz w:val="21"/>
                  <w:szCs w:val="21"/>
                </w:rPr>
                <w:tag w:val="_PLD_fb935d76867c48c7bf55f3d52575dd91"/>
                <w:id w:val="24782197"/>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3年以上</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66cf044e27544e89bd84871740a65504"/>
                <w:id w:val="24782198"/>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3至4年</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tr w:rsidR="00D50F8E">
            <w:trPr>
              <w:cantSplit/>
            </w:trPr>
            <w:sdt>
              <w:sdtPr>
                <w:rPr>
                  <w:sz w:val="21"/>
                  <w:szCs w:val="21"/>
                </w:rPr>
                <w:tag w:val="_PLD_9c7f07cb7cf1435b8f2137c3fdbbf981"/>
                <w:id w:val="24782199"/>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4至5年</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1,764.</w:t>
                </w:r>
                <w:r>
                  <w:rPr>
                    <w:rFonts w:hint="eastAsia"/>
                    <w:sz w:val="21"/>
                    <w:szCs w:val="21"/>
                  </w:rPr>
                  <w:t>83</w:t>
                </w:r>
              </w:p>
            </w:tc>
          </w:tr>
          <w:tr w:rsidR="00D50F8E">
            <w:trPr>
              <w:cantSplit/>
            </w:trPr>
            <w:sdt>
              <w:sdtPr>
                <w:rPr>
                  <w:sz w:val="21"/>
                  <w:szCs w:val="21"/>
                </w:rPr>
                <w:tag w:val="_PLD_aec7ac0213fc4614a98de6a3c736e280"/>
                <w:id w:val="24782200"/>
                <w:lock w:val="sdtLocked"/>
              </w:sdtPr>
              <w:sdtContent>
                <w:tc>
                  <w:tcPr>
                    <w:tcW w:w="4616"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5年以上</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5,706,144.49</w:t>
                </w:r>
              </w:p>
            </w:tc>
          </w:tr>
          <w:tr w:rsidR="00D50F8E">
            <w:trPr>
              <w:cantSplit/>
            </w:trPr>
            <w:sdt>
              <w:sdtPr>
                <w:rPr>
                  <w:sz w:val="21"/>
                  <w:szCs w:val="21"/>
                </w:rPr>
                <w:tag w:val="_PLD_f4ca1e5588694bda99031e0a5f40083e"/>
                <w:id w:val="24782201"/>
                <w:lock w:val="sdtLocked"/>
              </w:sdtPr>
              <w:sdtContent>
                <w:tc>
                  <w:tcPr>
                    <w:tcW w:w="4616"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合计</w:t>
                    </w:r>
                  </w:p>
                </w:tc>
              </w:sdtContent>
            </w:sdt>
            <w:tc>
              <w:tcPr>
                <w:tcW w:w="4443"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48,617,793.35</w:t>
                </w:r>
              </w:p>
            </w:tc>
          </w:tr>
        </w:tbl>
      </w:sdtContent>
    </w:sdt>
    <w:bookmarkEnd w:id="76" w:displacedByCustomXml="next"/>
    <w:sdt>
      <w:sdtPr>
        <w:rPr>
          <w:rFonts w:ascii="宋体" w:hAnsi="宋体" w:cs="宋体" w:hint="eastAsia"/>
          <w:b w:val="0"/>
          <w:bCs w:val="0"/>
          <w:kern w:val="0"/>
          <w:sz w:val="24"/>
          <w:szCs w:val="24"/>
        </w:rPr>
        <w:alias w:val="模块:其他应收款按款项性质分类情况"/>
        <w:tag w:val="_GBC_84d520d656b8446b87c909f5ff2b545d"/>
        <w:id w:val="24782213"/>
        <w:lock w:val="sdtLocked"/>
        <w:placeholder>
          <w:docPart w:val="GBC22222222222222222222222222222"/>
        </w:placeholder>
      </w:sdtPr>
      <w:sdtEndPr>
        <w:rPr>
          <w:rFonts w:hint="default"/>
        </w:rPr>
      </w:sdtEndPr>
      <w:sdtContent>
        <w:p w:rsidR="00D50F8E" w:rsidRDefault="001C6035">
          <w:pPr>
            <w:pStyle w:val="4"/>
            <w:numPr>
              <w:ilvl w:val="3"/>
              <w:numId w:val="47"/>
            </w:numPr>
            <w:tabs>
              <w:tab w:val="left" w:pos="560"/>
            </w:tabs>
          </w:pPr>
          <w:r>
            <w:rPr>
              <w:rFonts w:hint="eastAsia"/>
            </w:rPr>
            <w:t>按款项性质分类情况</w:t>
          </w:r>
        </w:p>
        <w:sdt>
          <w:sdtPr>
            <w:alias w:val="是否适用：其他应收款按款项性质分类情况[双击切换]"/>
            <w:tag w:val="_GBC_43f55a27297f4f93b1b4f668134ac6be"/>
            <w:id w:val="2478220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其他应收款按款项性质分类情况"/>
              <w:tag w:val="_GBC_9a3af1171f5640cd83ea2c41e0145167"/>
              <w:id w:val="2478220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其他应收款按款项性质分类情况"/>
              <w:tag w:val="_GBC_0d096e7260294092a6e9a8405d01bc70"/>
              <w:id w:val="2478220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2981"/>
            <w:gridCol w:w="2992"/>
          </w:tblGrid>
          <w:tr w:rsidR="00D50F8E">
            <w:sdt>
              <w:sdtPr>
                <w:rPr>
                  <w:sz w:val="20"/>
                  <w:szCs w:val="20"/>
                </w:rPr>
                <w:tag w:val="_PLD_1e66a0098cd34ad6a335156852121360"/>
                <w:id w:val="24782206"/>
                <w:lock w:val="sdtLocked"/>
              </w:sdtPr>
              <w:sdtContent>
                <w:tc>
                  <w:tcPr>
                    <w:tcW w:w="3076" w:type="dxa"/>
                    <w:shd w:val="clear" w:color="auto" w:fill="auto"/>
                    <w:vAlign w:val="center"/>
                  </w:tcPr>
                  <w:p w:rsidR="00D50F8E" w:rsidRDefault="001C6035">
                    <w:pPr>
                      <w:jc w:val="center"/>
                      <w:rPr>
                        <w:sz w:val="20"/>
                        <w:szCs w:val="20"/>
                      </w:rPr>
                    </w:pPr>
                    <w:r>
                      <w:rPr>
                        <w:rFonts w:hint="eastAsia"/>
                        <w:sz w:val="20"/>
                        <w:szCs w:val="20"/>
                      </w:rPr>
                      <w:t>款项性质</w:t>
                    </w:r>
                  </w:p>
                </w:tc>
              </w:sdtContent>
            </w:sdt>
            <w:sdt>
              <w:sdtPr>
                <w:rPr>
                  <w:sz w:val="20"/>
                  <w:szCs w:val="20"/>
                </w:rPr>
                <w:tag w:val="_PLD_51fee06f6d3944a9bbc7bac249ed63b6"/>
                <w:id w:val="24782207"/>
                <w:lock w:val="sdtLocked"/>
              </w:sdtPr>
              <w:sdtContent>
                <w:tc>
                  <w:tcPr>
                    <w:tcW w:w="2981" w:type="dxa"/>
                    <w:shd w:val="clear" w:color="auto" w:fill="auto"/>
                    <w:vAlign w:val="center"/>
                  </w:tcPr>
                  <w:p w:rsidR="00D50F8E" w:rsidRDefault="001C6035">
                    <w:pPr>
                      <w:jc w:val="center"/>
                      <w:rPr>
                        <w:sz w:val="20"/>
                        <w:szCs w:val="20"/>
                      </w:rPr>
                    </w:pPr>
                    <w:r>
                      <w:rPr>
                        <w:rFonts w:hint="eastAsia"/>
                        <w:sz w:val="20"/>
                        <w:szCs w:val="20"/>
                      </w:rPr>
                      <w:t>期末账面余额</w:t>
                    </w:r>
                  </w:p>
                </w:tc>
              </w:sdtContent>
            </w:sdt>
            <w:sdt>
              <w:sdtPr>
                <w:rPr>
                  <w:sz w:val="20"/>
                  <w:szCs w:val="20"/>
                </w:rPr>
                <w:tag w:val="_PLD_0297dadecff24ff8926a98d0267a917b"/>
                <w:id w:val="24782208"/>
                <w:lock w:val="sdtLocked"/>
              </w:sdtPr>
              <w:sdtContent>
                <w:tc>
                  <w:tcPr>
                    <w:tcW w:w="2992" w:type="dxa"/>
                    <w:shd w:val="clear" w:color="auto" w:fill="auto"/>
                    <w:vAlign w:val="center"/>
                  </w:tcPr>
                  <w:p w:rsidR="00D50F8E" w:rsidRDefault="001C6035">
                    <w:pPr>
                      <w:jc w:val="center"/>
                      <w:rPr>
                        <w:sz w:val="20"/>
                        <w:szCs w:val="20"/>
                      </w:rPr>
                    </w:pPr>
                    <w:r>
                      <w:rPr>
                        <w:rFonts w:hint="eastAsia"/>
                        <w:sz w:val="20"/>
                        <w:szCs w:val="20"/>
                      </w:rPr>
                      <w:t>期初账面余额</w:t>
                    </w:r>
                  </w:p>
                </w:tc>
              </w:sdtContent>
            </w:sdt>
          </w:tr>
          <w:sdt>
            <w:sdtPr>
              <w:rPr>
                <w:rFonts w:hint="eastAsia"/>
                <w:sz w:val="20"/>
                <w:szCs w:val="20"/>
              </w:rPr>
              <w:alias w:val="其他应收款按款项性质分类情况明细"/>
              <w:tag w:val="_GBC_936b797bf5094f7da8db3da3acd1de8c"/>
              <w:id w:val="24782209"/>
              <w:lock w:val="sdtLocked"/>
            </w:sdtPr>
            <w:sdtContent>
              <w:tr w:rsidR="00D50F8E">
                <w:tc>
                  <w:tcPr>
                    <w:tcW w:w="3076" w:type="dxa"/>
                    <w:shd w:val="clear" w:color="auto" w:fill="auto"/>
                  </w:tcPr>
                  <w:p w:rsidR="00D50F8E" w:rsidRDefault="001C6035">
                    <w:pPr>
                      <w:rPr>
                        <w:sz w:val="20"/>
                        <w:szCs w:val="20"/>
                      </w:rPr>
                    </w:pPr>
                    <w:r>
                      <w:rPr>
                        <w:sz w:val="20"/>
                        <w:szCs w:val="20"/>
                      </w:rPr>
                      <w:t>代垫铁路运费</w:t>
                    </w:r>
                  </w:p>
                </w:tc>
                <w:tc>
                  <w:tcPr>
                    <w:tcW w:w="2981" w:type="dxa"/>
                    <w:shd w:val="clear" w:color="auto" w:fill="auto"/>
                  </w:tcPr>
                  <w:p w:rsidR="00D50F8E" w:rsidRDefault="001C6035">
                    <w:pPr>
                      <w:jc w:val="right"/>
                      <w:rPr>
                        <w:sz w:val="20"/>
                        <w:szCs w:val="20"/>
                      </w:rPr>
                    </w:pPr>
                    <w:r>
                      <w:rPr>
                        <w:sz w:val="20"/>
                        <w:szCs w:val="20"/>
                      </w:rPr>
                      <w:t>30,368,844.62</w:t>
                    </w:r>
                  </w:p>
                </w:tc>
                <w:tc>
                  <w:tcPr>
                    <w:tcW w:w="2992" w:type="dxa"/>
                    <w:shd w:val="clear" w:color="auto" w:fill="auto"/>
                  </w:tcPr>
                  <w:p w:rsidR="00D50F8E" w:rsidRDefault="001C6035">
                    <w:pPr>
                      <w:jc w:val="right"/>
                      <w:rPr>
                        <w:sz w:val="20"/>
                        <w:szCs w:val="20"/>
                      </w:rPr>
                    </w:pPr>
                    <w:r>
                      <w:rPr>
                        <w:sz w:val="20"/>
                        <w:szCs w:val="20"/>
                      </w:rPr>
                      <w:t>5,597,510.52</w:t>
                    </w:r>
                  </w:p>
                </w:tc>
              </w:tr>
            </w:sdtContent>
          </w:sdt>
          <w:sdt>
            <w:sdtPr>
              <w:rPr>
                <w:rFonts w:hint="eastAsia"/>
                <w:sz w:val="20"/>
                <w:szCs w:val="20"/>
              </w:rPr>
              <w:alias w:val="其他应收款按款项性质分类情况明细"/>
              <w:tag w:val="_GBC_936b797bf5094f7da8db3da3acd1de8c"/>
              <w:id w:val="24782210"/>
              <w:lock w:val="sdtLocked"/>
            </w:sdtPr>
            <w:sdtContent>
              <w:tr w:rsidR="00D50F8E">
                <w:tc>
                  <w:tcPr>
                    <w:tcW w:w="3076" w:type="dxa"/>
                    <w:shd w:val="clear" w:color="auto" w:fill="auto"/>
                  </w:tcPr>
                  <w:p w:rsidR="00D50F8E" w:rsidRDefault="001C6035">
                    <w:pPr>
                      <w:rPr>
                        <w:sz w:val="20"/>
                        <w:szCs w:val="20"/>
                      </w:rPr>
                    </w:pPr>
                    <w:r>
                      <w:rPr>
                        <w:sz w:val="20"/>
                        <w:szCs w:val="20"/>
                      </w:rPr>
                      <w:t>第三方资金往来</w:t>
                    </w:r>
                  </w:p>
                </w:tc>
                <w:tc>
                  <w:tcPr>
                    <w:tcW w:w="2981" w:type="dxa"/>
                    <w:shd w:val="clear" w:color="auto" w:fill="auto"/>
                  </w:tcPr>
                  <w:p w:rsidR="00D50F8E" w:rsidRDefault="001C6035">
                    <w:pPr>
                      <w:jc w:val="right"/>
                      <w:rPr>
                        <w:sz w:val="20"/>
                        <w:szCs w:val="20"/>
                      </w:rPr>
                    </w:pPr>
                    <w:r>
                      <w:rPr>
                        <w:rFonts w:hint="eastAsia"/>
                        <w:sz w:val="20"/>
                        <w:szCs w:val="20"/>
                      </w:rPr>
                      <w:t>6,818,709.59</w:t>
                    </w:r>
                  </w:p>
                </w:tc>
                <w:tc>
                  <w:tcPr>
                    <w:tcW w:w="2992" w:type="dxa"/>
                    <w:shd w:val="clear" w:color="auto" w:fill="auto"/>
                  </w:tcPr>
                  <w:p w:rsidR="00D50F8E" w:rsidRDefault="001C6035">
                    <w:pPr>
                      <w:jc w:val="right"/>
                      <w:rPr>
                        <w:sz w:val="20"/>
                        <w:szCs w:val="20"/>
                      </w:rPr>
                    </w:pPr>
                    <w:r>
                      <w:rPr>
                        <w:sz w:val="20"/>
                        <w:szCs w:val="20"/>
                      </w:rPr>
                      <w:t>6,844,616.97</w:t>
                    </w:r>
                  </w:p>
                </w:tc>
              </w:tr>
            </w:sdtContent>
          </w:sdt>
          <w:sdt>
            <w:sdtPr>
              <w:rPr>
                <w:rFonts w:hint="eastAsia"/>
                <w:sz w:val="20"/>
                <w:szCs w:val="20"/>
              </w:rPr>
              <w:alias w:val="其他应收款按款项性质分类情况明细"/>
              <w:tag w:val="_GBC_936b797bf5094f7da8db3da3acd1de8c"/>
              <w:id w:val="24782211"/>
              <w:lock w:val="sdtLocked"/>
            </w:sdtPr>
            <w:sdtContent>
              <w:tr w:rsidR="00D50F8E">
                <w:tc>
                  <w:tcPr>
                    <w:tcW w:w="3076" w:type="dxa"/>
                    <w:shd w:val="clear" w:color="auto" w:fill="auto"/>
                  </w:tcPr>
                  <w:p w:rsidR="00D50F8E" w:rsidRDefault="001C6035">
                    <w:pPr>
                      <w:rPr>
                        <w:sz w:val="20"/>
                        <w:szCs w:val="20"/>
                      </w:rPr>
                    </w:pPr>
                    <w:r>
                      <w:rPr>
                        <w:sz w:val="20"/>
                        <w:szCs w:val="20"/>
                      </w:rPr>
                      <w:t>其他应收及暂付款</w:t>
                    </w:r>
                  </w:p>
                </w:tc>
                <w:tc>
                  <w:tcPr>
                    <w:tcW w:w="2981" w:type="dxa"/>
                    <w:shd w:val="clear" w:color="auto" w:fill="auto"/>
                  </w:tcPr>
                  <w:p w:rsidR="00D50F8E" w:rsidRDefault="001C6035">
                    <w:pPr>
                      <w:jc w:val="right"/>
                      <w:rPr>
                        <w:sz w:val="20"/>
                        <w:szCs w:val="20"/>
                      </w:rPr>
                    </w:pPr>
                    <w:r>
                      <w:rPr>
                        <w:rFonts w:hint="eastAsia"/>
                        <w:sz w:val="20"/>
                        <w:szCs w:val="20"/>
                      </w:rPr>
                      <w:t>11,430,239.14</w:t>
                    </w:r>
                  </w:p>
                </w:tc>
                <w:tc>
                  <w:tcPr>
                    <w:tcW w:w="2992" w:type="dxa"/>
                    <w:shd w:val="clear" w:color="auto" w:fill="auto"/>
                  </w:tcPr>
                  <w:p w:rsidR="00D50F8E" w:rsidRDefault="001C6035">
                    <w:pPr>
                      <w:jc w:val="right"/>
                      <w:rPr>
                        <w:sz w:val="20"/>
                        <w:szCs w:val="20"/>
                      </w:rPr>
                    </w:pPr>
                    <w:r>
                      <w:rPr>
                        <w:sz w:val="20"/>
                        <w:szCs w:val="20"/>
                      </w:rPr>
                      <w:t>1,957,466.89</w:t>
                    </w:r>
                  </w:p>
                </w:tc>
              </w:tr>
            </w:sdtContent>
          </w:sdt>
          <w:tr w:rsidR="00D50F8E">
            <w:sdt>
              <w:sdtPr>
                <w:rPr>
                  <w:sz w:val="20"/>
                  <w:szCs w:val="20"/>
                </w:rPr>
                <w:tag w:val="_PLD_99d40156f33b4b6398b236a0f6461a23"/>
                <w:id w:val="24782212"/>
                <w:lock w:val="sdtLocked"/>
              </w:sdtPr>
              <w:sdtContent>
                <w:tc>
                  <w:tcPr>
                    <w:tcW w:w="3076" w:type="dxa"/>
                    <w:shd w:val="clear" w:color="auto" w:fill="auto"/>
                  </w:tcPr>
                  <w:p w:rsidR="00D50F8E" w:rsidRDefault="001C6035">
                    <w:pPr>
                      <w:jc w:val="center"/>
                      <w:rPr>
                        <w:sz w:val="20"/>
                        <w:szCs w:val="20"/>
                      </w:rPr>
                    </w:pPr>
                    <w:r>
                      <w:rPr>
                        <w:sz w:val="20"/>
                        <w:szCs w:val="20"/>
                      </w:rPr>
                      <w:t>合计</w:t>
                    </w:r>
                  </w:p>
                </w:tc>
              </w:sdtContent>
            </w:sdt>
            <w:tc>
              <w:tcPr>
                <w:tcW w:w="2981" w:type="dxa"/>
                <w:shd w:val="clear" w:color="auto" w:fill="auto"/>
              </w:tcPr>
              <w:p w:rsidR="00D50F8E" w:rsidRDefault="001C6035">
                <w:pPr>
                  <w:jc w:val="right"/>
                  <w:rPr>
                    <w:sz w:val="20"/>
                    <w:szCs w:val="20"/>
                  </w:rPr>
                </w:pPr>
                <w:r>
                  <w:rPr>
                    <w:sz w:val="20"/>
                    <w:szCs w:val="20"/>
                  </w:rPr>
                  <w:t>48,617,793.35</w:t>
                </w:r>
              </w:p>
            </w:tc>
            <w:tc>
              <w:tcPr>
                <w:tcW w:w="2992" w:type="dxa"/>
                <w:shd w:val="clear" w:color="auto" w:fill="auto"/>
              </w:tcPr>
              <w:p w:rsidR="00D50F8E" w:rsidRDefault="001C6035">
                <w:pPr>
                  <w:jc w:val="right"/>
                  <w:rPr>
                    <w:sz w:val="20"/>
                    <w:szCs w:val="20"/>
                  </w:rPr>
                </w:pPr>
                <w:r>
                  <w:rPr>
                    <w:sz w:val="20"/>
                    <w:szCs w:val="20"/>
                  </w:rPr>
                  <w:t>14,399,594.38</w:t>
                </w:r>
              </w:p>
            </w:tc>
          </w:tr>
        </w:tbl>
        <w:p w:rsidR="00D50F8E" w:rsidRDefault="00127914">
          <w:pPr>
            <w:pStyle w:val="Style92"/>
          </w:pPr>
        </w:p>
      </w:sdtContent>
    </w:sdt>
    <w:bookmarkStart w:id="77" w:name="_Hlk10469799" w:displacedByCustomXml="next"/>
    <w:sdt>
      <w:sdtPr>
        <w:rPr>
          <w:rFonts w:ascii="宋体" w:hAnsi="宋体" w:cs="宋体" w:hint="eastAsia"/>
          <w:b w:val="0"/>
          <w:bCs w:val="0"/>
          <w:kern w:val="0"/>
          <w:sz w:val="24"/>
          <w:szCs w:val="24"/>
        </w:rPr>
        <w:alias w:val="模块:坏账准备计提情况"/>
        <w:tag w:val="_SEC_5ff83398df8949c88f89340b5b0e52f6"/>
        <w:id w:val="24782239"/>
        <w:lock w:val="sdtLocked"/>
        <w:placeholder>
          <w:docPart w:val="GBC22222222222222222222222222222"/>
        </w:placeholder>
      </w:sdtPr>
      <w:sdtEndPr>
        <w:rPr>
          <w:rFonts w:hint="default"/>
        </w:rPr>
      </w:sdtEndPr>
      <w:sdtContent>
        <w:p w:rsidR="00D50F8E" w:rsidRDefault="001C6035">
          <w:pPr>
            <w:pStyle w:val="4"/>
            <w:numPr>
              <w:ilvl w:val="3"/>
              <w:numId w:val="47"/>
            </w:numPr>
            <w:tabs>
              <w:tab w:val="left" w:pos="560"/>
            </w:tabs>
          </w:pPr>
          <w:r>
            <w:rPr>
              <w:rFonts w:hint="eastAsia"/>
            </w:rPr>
            <w:t>坏账准备计提情况</w:t>
          </w:r>
        </w:p>
        <w:sdt>
          <w:sdtPr>
            <w:rPr>
              <w:szCs w:val="21"/>
            </w:rPr>
            <w:alias w:val="是否适用：其他应收款坏账准备调节表[双击切换]"/>
            <w:tag w:val="_GBC_29d0c5a1588a4f6589b1f8148c9ef180"/>
            <w:id w:val="24782214"/>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autoSpaceDE w:val="0"/>
            <w:autoSpaceDN w:val="0"/>
            <w:adjustRightInd w:val="0"/>
            <w:ind w:rightChars="50" w:right="120"/>
            <w:jc w:val="right"/>
            <w:rPr>
              <w:sz w:val="21"/>
              <w:szCs w:val="21"/>
            </w:rPr>
          </w:pPr>
          <w:r>
            <w:rPr>
              <w:rFonts w:hint="eastAsia"/>
              <w:sz w:val="21"/>
              <w:szCs w:val="21"/>
            </w:rPr>
            <w:t>单位：</w:t>
          </w:r>
          <w:sdt>
            <w:sdtPr>
              <w:rPr>
                <w:rFonts w:hint="eastAsia"/>
                <w:sz w:val="21"/>
                <w:szCs w:val="21"/>
              </w:rPr>
              <w:alias w:val="单位：其他应收款坏账准备调节表"/>
              <w:tag w:val="_GBC_c65b82e3cfaf4fde8d75eac8c9a6e9f9"/>
              <w:id w:val="2478221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其他应收款坏账准备调节表"/>
              <w:tag w:val="_GBC_08cd78a434cc441cbfff10030c5a8719"/>
              <w:id w:val="2478221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7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562"/>
            <w:gridCol w:w="1984"/>
            <w:gridCol w:w="1984"/>
            <w:gridCol w:w="1706"/>
          </w:tblGrid>
          <w:tr w:rsidR="00D50F8E">
            <w:sdt>
              <w:sdtPr>
                <w:rPr>
                  <w:sz w:val="21"/>
                  <w:szCs w:val="21"/>
                </w:rPr>
                <w:tag w:val="_PLD_0df16deeb9614db49d9aa88a31229d9a"/>
                <w:id w:val="24782217"/>
                <w:lock w:val="sdtLocked"/>
              </w:sdtPr>
              <w:sdtContent>
                <w:tc>
                  <w:tcPr>
                    <w:tcW w:w="2557" w:type="dxa"/>
                    <w:vMerge w:val="restart"/>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sz w:val="21"/>
                  <w:szCs w:val="21"/>
                </w:rPr>
                <w:tag w:val="_PLD_f47baed0f5d14c0486b4530b2aa1cb4c"/>
                <w:id w:val="24782218"/>
                <w:lock w:val="sdtLocked"/>
              </w:sdtPr>
              <w:sdtContent>
                <w:tc>
                  <w:tcPr>
                    <w:tcW w:w="1562"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sz w:val="21"/>
                  <w:szCs w:val="21"/>
                </w:rPr>
                <w:tag w:val="_PLD_a29dd4725bec4eb78b246b92252a24df"/>
                <w:id w:val="24782219"/>
                <w:lock w:val="sdtLocked"/>
              </w:sdtPr>
              <w:sdtContent>
                <w:tc>
                  <w:tcPr>
                    <w:tcW w:w="1984"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sz w:val="21"/>
                  <w:szCs w:val="21"/>
                </w:rPr>
                <w:tag w:val="_PLD_c495a5d3c56f4cb9a0bd5cc9cc9b5410"/>
                <w:id w:val="24782220"/>
                <w:lock w:val="sdtLocked"/>
              </w:sdtPr>
              <w:sdtContent>
                <w:tc>
                  <w:tcPr>
                    <w:tcW w:w="1984"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sz w:val="21"/>
                  <w:szCs w:val="21"/>
                </w:rPr>
                <w:tag w:val="_PLD_0dc8bab0b7424c1295b83fcc97ca7554"/>
                <w:id w:val="24782221"/>
                <w:lock w:val="sdtLocked"/>
              </w:sdtPr>
              <w:sdtContent>
                <w:tc>
                  <w:tcPr>
                    <w:tcW w:w="1706" w:type="dxa"/>
                    <w:vMerge w:val="restart"/>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50F8E">
            <w:tc>
              <w:tcPr>
                <w:tcW w:w="2557" w:type="dxa"/>
                <w:vMerge/>
                <w:vAlign w:val="center"/>
              </w:tcPr>
              <w:p w:rsidR="00D50F8E" w:rsidRDefault="00D50F8E">
                <w:pPr>
                  <w:jc w:val="center"/>
                  <w:rPr>
                    <w:color w:val="008000"/>
                    <w:sz w:val="21"/>
                    <w:szCs w:val="21"/>
                  </w:rPr>
                </w:pPr>
              </w:p>
            </w:tc>
            <w:sdt>
              <w:sdtPr>
                <w:rPr>
                  <w:sz w:val="21"/>
                  <w:szCs w:val="21"/>
                </w:rPr>
                <w:tag w:val="_PLD_08f8b6a1fd974f0d8ae0c04f27849740"/>
                <w:id w:val="24782222"/>
                <w:lock w:val="sdtLocked"/>
              </w:sdtPr>
              <w:sdtContent>
                <w:tc>
                  <w:tcPr>
                    <w:tcW w:w="1562"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sz w:val="21"/>
                  <w:szCs w:val="21"/>
                </w:rPr>
                <w:tag w:val="_PLD_c85cfe8f6d6a4ab0af13d30e76cd7800"/>
                <w:id w:val="24782223"/>
                <w:lock w:val="sdtLocked"/>
              </w:sdtPr>
              <w:sdtContent>
                <w:tc>
                  <w:tcPr>
                    <w:tcW w:w="1984"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sz w:val="21"/>
                  <w:szCs w:val="21"/>
                </w:rPr>
                <w:tag w:val="_PLD_2df6c7466f224906aa04a411975e6f79"/>
                <w:id w:val="24782224"/>
                <w:lock w:val="sdtLocked"/>
              </w:sdtPr>
              <w:sdtContent>
                <w:tc>
                  <w:tcPr>
                    <w:tcW w:w="1984" w:type="dxa"/>
                    <w:vAlign w:val="center"/>
                  </w:tcPr>
                  <w:p w:rsidR="00D50F8E" w:rsidRDefault="001C603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706" w:type="dxa"/>
                <w:vMerge/>
              </w:tcPr>
              <w:p w:rsidR="00D50F8E" w:rsidRDefault="00D50F8E">
                <w:pPr>
                  <w:jc w:val="center"/>
                  <w:rPr>
                    <w:color w:val="008000"/>
                    <w:sz w:val="21"/>
                    <w:szCs w:val="21"/>
                  </w:rPr>
                </w:pPr>
              </w:p>
            </w:tc>
          </w:tr>
          <w:tr w:rsidR="00D50F8E">
            <w:sdt>
              <w:sdtPr>
                <w:rPr>
                  <w:sz w:val="21"/>
                  <w:szCs w:val="21"/>
                </w:rPr>
                <w:tag w:val="_PLD_2d320061b2c04b43aa4ffcb4160cc3e9"/>
                <w:id w:val="24782225"/>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201</w:t>
                    </w:r>
                    <w:r>
                      <w:rPr>
                        <w:rFonts w:ascii="宋体" w:eastAsia="宋体" w:hAnsi="宋体" w:cs="宋体" w:hint="eastAsia"/>
                        <w:sz w:val="21"/>
                        <w:szCs w:val="21"/>
                        <w:lang w:eastAsia="zh-CN"/>
                      </w:rPr>
                      <w:t>9</w:t>
                    </w:r>
                    <w:r>
                      <w:rPr>
                        <w:rFonts w:ascii="宋体" w:eastAsia="宋体" w:hAnsi="宋体" w:cs="宋体"/>
                        <w:sz w:val="21"/>
                        <w:szCs w:val="21"/>
                        <w:lang w:eastAsia="zh-CN"/>
                      </w:rPr>
                      <w:t>年</w:t>
                    </w:r>
                    <w:r>
                      <w:rPr>
                        <w:rFonts w:ascii="宋体" w:eastAsia="宋体" w:hAnsi="宋体" w:cs="宋体" w:hint="eastAsia"/>
                        <w:sz w:val="21"/>
                        <w:szCs w:val="21"/>
                        <w:lang w:eastAsia="zh-CN"/>
                      </w:rPr>
                      <w:t>1月1日余额</w:t>
                    </w:r>
                  </w:p>
                </w:tc>
              </w:sdtContent>
            </w:sdt>
            <w:tc>
              <w:tcPr>
                <w:tcW w:w="1562" w:type="dxa"/>
              </w:tcPr>
              <w:p w:rsidR="00D50F8E" w:rsidRDefault="001C6035">
                <w:pPr>
                  <w:jc w:val="right"/>
                  <w:rPr>
                    <w:sz w:val="21"/>
                    <w:szCs w:val="21"/>
                  </w:rPr>
                </w:pPr>
                <w:r>
                  <w:rPr>
                    <w:sz w:val="21"/>
                    <w:szCs w:val="21"/>
                  </w:rPr>
                  <w:t>352,814.35</w:t>
                </w:r>
              </w:p>
            </w:tc>
            <w:tc>
              <w:tcPr>
                <w:tcW w:w="1984" w:type="dxa"/>
              </w:tcPr>
              <w:p w:rsidR="00D50F8E" w:rsidRDefault="001C6035">
                <w:pPr>
                  <w:jc w:val="right"/>
                  <w:rPr>
                    <w:sz w:val="21"/>
                    <w:szCs w:val="21"/>
                  </w:rPr>
                </w:pPr>
                <w:r>
                  <w:rPr>
                    <w:sz w:val="21"/>
                    <w:szCs w:val="21"/>
                  </w:rPr>
                  <w:t>5,813,144.49</w:t>
                </w:r>
              </w:p>
            </w:tc>
            <w:tc>
              <w:tcPr>
                <w:tcW w:w="1984" w:type="dxa"/>
              </w:tcPr>
              <w:p w:rsidR="00D50F8E" w:rsidRDefault="00D50F8E">
                <w:pPr>
                  <w:jc w:val="right"/>
                  <w:rPr>
                    <w:sz w:val="21"/>
                    <w:szCs w:val="21"/>
                  </w:rPr>
                </w:pPr>
              </w:p>
            </w:tc>
            <w:tc>
              <w:tcPr>
                <w:tcW w:w="1706" w:type="dxa"/>
              </w:tcPr>
              <w:p w:rsidR="00D50F8E" w:rsidRDefault="001C6035">
                <w:pPr>
                  <w:jc w:val="right"/>
                  <w:rPr>
                    <w:sz w:val="21"/>
                    <w:szCs w:val="21"/>
                  </w:rPr>
                </w:pPr>
                <w:r>
                  <w:rPr>
                    <w:sz w:val="21"/>
                    <w:szCs w:val="21"/>
                  </w:rPr>
                  <w:t>6,165,958.84</w:t>
                </w:r>
              </w:p>
            </w:tc>
          </w:tr>
          <w:tr w:rsidR="00D50F8E">
            <w:sdt>
              <w:sdtPr>
                <w:rPr>
                  <w:sz w:val="21"/>
                  <w:szCs w:val="21"/>
                </w:rPr>
                <w:tag w:val="_PLD_87947ae743a54051a279d9db76e17d3e"/>
                <w:id w:val="24782226"/>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2019年1月1日余额在本期</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rPr>
                  <w:sz w:val="21"/>
                  <w:szCs w:val="21"/>
                </w:rPr>
                <w:tag w:val="_PLD_038143b9e2e34542b73dcfc1430d95cc"/>
                <w:id w:val="24782227"/>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rPr>
                  <w:sz w:val="21"/>
                  <w:szCs w:val="21"/>
                </w:rPr>
                <w:tag w:val="_PLD_a76d00fce3fe4d29be0ddd475d30b2c0"/>
                <w:id w:val="24782228"/>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rPr>
                  <w:sz w:val="21"/>
                  <w:szCs w:val="21"/>
                </w:rPr>
                <w:tag w:val="_PLD_7f587129b9194265b30ab5ac06c73ae1"/>
                <w:id w:val="24782229"/>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rPr>
                  <w:sz w:val="21"/>
                  <w:szCs w:val="21"/>
                </w:rPr>
                <w:tag w:val="_PLD_7b7c467e47354ee5a30772a2b1c39114"/>
                <w:id w:val="24782230"/>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rPr>
                  <w:sz w:val="21"/>
                  <w:szCs w:val="21"/>
                </w:rPr>
                <w:tag w:val="_PLD_539b03f459c4452c8b986b7b696cbc3f"/>
                <w:id w:val="24782231"/>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62" w:type="dxa"/>
              </w:tcPr>
              <w:p w:rsidR="00D50F8E" w:rsidRDefault="001C6035">
                <w:pPr>
                  <w:jc w:val="right"/>
                  <w:rPr>
                    <w:sz w:val="21"/>
                    <w:szCs w:val="21"/>
                  </w:rPr>
                </w:pPr>
                <w:r>
                  <w:rPr>
                    <w:sz w:val="21"/>
                    <w:szCs w:val="21"/>
                  </w:rPr>
                  <w:t>938,945.23</w:t>
                </w: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1C6035">
                <w:pPr>
                  <w:jc w:val="right"/>
                  <w:rPr>
                    <w:sz w:val="21"/>
                    <w:szCs w:val="21"/>
                  </w:rPr>
                </w:pPr>
                <w:r>
                  <w:rPr>
                    <w:sz w:val="21"/>
                    <w:szCs w:val="21"/>
                  </w:rPr>
                  <w:t>938,945.23</w:t>
                </w:r>
              </w:p>
            </w:tc>
          </w:tr>
          <w:tr w:rsidR="00D50F8E">
            <w:tc>
              <w:tcPr>
                <w:tcW w:w="2557" w:type="dxa"/>
                <w:vAlign w:val="center"/>
              </w:tcPr>
              <w:sdt>
                <w:sdtPr>
                  <w:rPr>
                    <w:rFonts w:asciiTheme="minorEastAsia" w:eastAsiaTheme="minorEastAsia" w:hAnsiTheme="minorEastAsia" w:hint="eastAsia"/>
                    <w:sz w:val="21"/>
                    <w:szCs w:val="21"/>
                    <w:lang w:eastAsia="zh-CN"/>
                  </w:rPr>
                  <w:tag w:val="_PLD_ddcd4306bc5c4cc89da3fd6a733c0801"/>
                  <w:id w:val="24782232"/>
                  <w:lock w:val="sdtLocked"/>
                </w:sdtPr>
                <w:sdtContent>
                  <w:p w:rsidR="00D50F8E" w:rsidRDefault="001C603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1562" w:type="dxa"/>
              </w:tcPr>
              <w:p w:rsidR="00D50F8E" w:rsidRDefault="00D50F8E">
                <w:pPr>
                  <w:jc w:val="right"/>
                  <w:rPr>
                    <w:sz w:val="21"/>
                    <w:szCs w:val="21"/>
                  </w:rPr>
                </w:pPr>
              </w:p>
            </w:tc>
            <w:tc>
              <w:tcPr>
                <w:tcW w:w="1984" w:type="dxa"/>
              </w:tcPr>
              <w:p w:rsidR="00D50F8E" w:rsidRDefault="001C6035">
                <w:pPr>
                  <w:jc w:val="right"/>
                  <w:rPr>
                    <w:sz w:val="21"/>
                    <w:szCs w:val="21"/>
                  </w:rPr>
                </w:pPr>
                <w:r>
                  <w:rPr>
                    <w:sz w:val="21"/>
                    <w:szCs w:val="21"/>
                  </w:rPr>
                  <w:t>106,999.97</w:t>
                </w:r>
              </w:p>
            </w:tc>
            <w:tc>
              <w:tcPr>
                <w:tcW w:w="1984" w:type="dxa"/>
              </w:tcPr>
              <w:p w:rsidR="00D50F8E" w:rsidRDefault="00D50F8E">
                <w:pPr>
                  <w:jc w:val="right"/>
                  <w:rPr>
                    <w:sz w:val="21"/>
                    <w:szCs w:val="21"/>
                  </w:rPr>
                </w:pPr>
              </w:p>
            </w:tc>
            <w:tc>
              <w:tcPr>
                <w:tcW w:w="1706" w:type="dxa"/>
              </w:tcPr>
              <w:p w:rsidR="00D50F8E" w:rsidRDefault="001C6035">
                <w:pPr>
                  <w:jc w:val="right"/>
                  <w:rPr>
                    <w:sz w:val="21"/>
                    <w:szCs w:val="21"/>
                  </w:rPr>
                </w:pPr>
                <w:r>
                  <w:rPr>
                    <w:sz w:val="21"/>
                    <w:szCs w:val="21"/>
                  </w:rPr>
                  <w:t>106,999.97</w:t>
                </w:r>
              </w:p>
            </w:tc>
          </w:tr>
          <w:tr w:rsidR="00D50F8E">
            <w:sdt>
              <w:sdtPr>
                <w:tag w:val="_PLD_1c4657ced479496a86e3dc375f285889"/>
                <w:id w:val="24782233"/>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tc>
              <w:tcPr>
                <w:tcW w:w="2557" w:type="dxa"/>
                <w:vAlign w:val="center"/>
              </w:tcPr>
              <w:sdt>
                <w:sdtPr>
                  <w:rPr>
                    <w:rFonts w:asciiTheme="minorEastAsia" w:eastAsiaTheme="minorEastAsia" w:hAnsiTheme="minorEastAsia" w:hint="eastAsia"/>
                    <w:sz w:val="21"/>
                    <w:szCs w:val="21"/>
                    <w:lang w:eastAsia="zh-CN"/>
                  </w:rPr>
                  <w:tag w:val="_PLD_8a1f66e013df42ccbcaccfe3645b25ea"/>
                  <w:id w:val="24782234"/>
                  <w:lock w:val="sdtLocked"/>
                </w:sdtPr>
                <w:sdtContent>
                  <w:p w:rsidR="00D50F8E" w:rsidRDefault="001C603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tag w:val="_PLD_80203c10cb0c468dbd7a48669ddd0f63"/>
                <w:id w:val="24782235"/>
                <w:lock w:val="sdtLocked"/>
              </w:sdtPr>
              <w:sdtContent>
                <w:tc>
                  <w:tcPr>
                    <w:tcW w:w="2557" w:type="dxa"/>
                    <w:vAlign w:val="center"/>
                  </w:tcPr>
                  <w:p w:rsidR="00D50F8E" w:rsidRDefault="001C603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1562"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984" w:type="dxa"/>
              </w:tcPr>
              <w:p w:rsidR="00D50F8E" w:rsidRDefault="00D50F8E">
                <w:pPr>
                  <w:jc w:val="right"/>
                  <w:rPr>
                    <w:sz w:val="21"/>
                    <w:szCs w:val="21"/>
                  </w:rPr>
                </w:pPr>
              </w:p>
            </w:tc>
            <w:tc>
              <w:tcPr>
                <w:tcW w:w="1706" w:type="dxa"/>
              </w:tcPr>
              <w:p w:rsidR="00D50F8E" w:rsidRDefault="00D50F8E">
                <w:pPr>
                  <w:jc w:val="right"/>
                  <w:rPr>
                    <w:sz w:val="21"/>
                    <w:szCs w:val="21"/>
                  </w:rPr>
                </w:pPr>
              </w:p>
            </w:tc>
          </w:tr>
          <w:tr w:rsidR="00D50F8E">
            <w:sdt>
              <w:sdtPr>
                <w:tag w:val="_PLD_bb669c94f1734a70be90735195c143c3"/>
                <w:id w:val="24782236"/>
                <w:lock w:val="sdtLocked"/>
              </w:sdtPr>
              <w:sdtContent>
                <w:tc>
                  <w:tcPr>
                    <w:tcW w:w="2557" w:type="dxa"/>
                    <w:vAlign w:val="center"/>
                  </w:tcPr>
                  <w:p w:rsidR="00D50F8E" w:rsidRDefault="001C6035">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201</w:t>
                    </w:r>
                    <w:r>
                      <w:rPr>
                        <w:rFonts w:ascii="宋体" w:eastAsia="宋体" w:hAnsi="宋体" w:cs="宋体" w:hint="eastAsia"/>
                        <w:sz w:val="21"/>
                        <w:szCs w:val="21"/>
                        <w:lang w:eastAsia="zh-CN"/>
                      </w:rPr>
                      <w:t>9</w:t>
                    </w:r>
                    <w:r>
                      <w:rPr>
                        <w:rFonts w:ascii="宋体" w:eastAsia="宋体" w:hAnsi="宋体" w:cs="宋体"/>
                        <w:sz w:val="21"/>
                        <w:szCs w:val="21"/>
                        <w:lang w:eastAsia="zh-CN"/>
                      </w:rPr>
                      <w:t>年</w:t>
                    </w:r>
                    <w:r>
                      <w:rPr>
                        <w:rFonts w:ascii="宋体" w:eastAsia="宋体" w:hAnsi="宋体" w:cs="宋体" w:hint="eastAsia"/>
                        <w:sz w:val="21"/>
                        <w:szCs w:val="21"/>
                        <w:lang w:eastAsia="zh-CN"/>
                      </w:rPr>
                      <w:t>6</w:t>
                    </w:r>
                    <w:r>
                      <w:rPr>
                        <w:rFonts w:ascii="宋体" w:eastAsia="宋体" w:hAnsi="宋体" w:cs="宋体"/>
                        <w:sz w:val="21"/>
                        <w:szCs w:val="21"/>
                        <w:lang w:eastAsia="zh-CN"/>
                      </w:rPr>
                      <w:t>月</w:t>
                    </w:r>
                    <w:r>
                      <w:rPr>
                        <w:rFonts w:ascii="宋体" w:eastAsia="宋体" w:hAnsi="宋体" w:cs="宋体" w:hint="eastAsia"/>
                        <w:sz w:val="21"/>
                        <w:szCs w:val="21"/>
                        <w:lang w:eastAsia="zh-CN"/>
                      </w:rPr>
                      <w:t>30日余额</w:t>
                    </w:r>
                  </w:p>
                </w:tc>
              </w:sdtContent>
            </w:sdt>
            <w:tc>
              <w:tcPr>
                <w:tcW w:w="1562" w:type="dxa"/>
              </w:tcPr>
              <w:p w:rsidR="00D50F8E" w:rsidRDefault="001C6035">
                <w:pPr>
                  <w:jc w:val="right"/>
                  <w:rPr>
                    <w:sz w:val="21"/>
                    <w:szCs w:val="21"/>
                  </w:rPr>
                </w:pPr>
                <w:r>
                  <w:rPr>
                    <w:sz w:val="21"/>
                    <w:szCs w:val="21"/>
                  </w:rPr>
                  <w:t>1,291,759.58</w:t>
                </w:r>
              </w:p>
            </w:tc>
            <w:tc>
              <w:tcPr>
                <w:tcW w:w="1984" w:type="dxa"/>
              </w:tcPr>
              <w:p w:rsidR="00D50F8E" w:rsidRDefault="001C6035">
                <w:pPr>
                  <w:jc w:val="right"/>
                  <w:rPr>
                    <w:sz w:val="21"/>
                    <w:szCs w:val="21"/>
                  </w:rPr>
                </w:pPr>
                <w:r>
                  <w:rPr>
                    <w:sz w:val="21"/>
                    <w:szCs w:val="21"/>
                  </w:rPr>
                  <w:t>5,706,144.52</w:t>
                </w:r>
              </w:p>
            </w:tc>
            <w:tc>
              <w:tcPr>
                <w:tcW w:w="1984" w:type="dxa"/>
              </w:tcPr>
              <w:p w:rsidR="00D50F8E" w:rsidRDefault="00D50F8E">
                <w:pPr>
                  <w:jc w:val="right"/>
                  <w:rPr>
                    <w:sz w:val="21"/>
                    <w:szCs w:val="21"/>
                  </w:rPr>
                </w:pPr>
              </w:p>
            </w:tc>
            <w:tc>
              <w:tcPr>
                <w:tcW w:w="1706" w:type="dxa"/>
              </w:tcPr>
              <w:p w:rsidR="00D50F8E" w:rsidRDefault="001C6035">
                <w:pPr>
                  <w:jc w:val="right"/>
                  <w:rPr>
                    <w:sz w:val="21"/>
                    <w:szCs w:val="21"/>
                  </w:rPr>
                </w:pPr>
                <w:r>
                  <w:rPr>
                    <w:sz w:val="21"/>
                    <w:szCs w:val="21"/>
                  </w:rPr>
                  <w:t>6,997,904.10</w:t>
                </w:r>
              </w:p>
            </w:tc>
          </w:tr>
        </w:tbl>
        <w:p w:rsidR="00D50F8E" w:rsidRDefault="00D50F8E">
          <w:pPr>
            <w:pStyle w:val="Style92"/>
          </w:pPr>
        </w:p>
        <w:p w:rsidR="00D50F8E" w:rsidRDefault="001C6035">
          <w:pPr>
            <w:pStyle w:val="afa"/>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24782237"/>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D50F8E">
          <w:pPr>
            <w:pStyle w:val="Style92"/>
          </w:pPr>
        </w:p>
        <w:p w:rsidR="00D50F8E" w:rsidRDefault="001C6035">
          <w:pPr>
            <w:pStyle w:val="Style92"/>
          </w:pPr>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24782238"/>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bookmarkEnd w:id="77" w:displacedByCustomXml="next"/>
    <w:bookmarkStart w:id="78" w:name="_Hlk10469877" w:displacedByCustomXml="next"/>
    <w:sdt>
      <w:sdtPr>
        <w:rPr>
          <w:rFonts w:ascii="宋体" w:hAnsi="宋体" w:cs="宋体" w:hint="eastAsia"/>
          <w:b w:val="0"/>
          <w:bCs w:val="0"/>
          <w:kern w:val="0"/>
          <w:sz w:val="24"/>
          <w:szCs w:val="24"/>
        </w:rPr>
        <w:alias w:val="模块:坏账准备的情况"/>
        <w:tag w:val="_SEC_93dacca8700c43aaba11477ef4689aa6"/>
        <w:id w:val="24782254"/>
        <w:lock w:val="sdtLocked"/>
        <w:placeholder>
          <w:docPart w:val="GBC22222222222222222222222222222"/>
        </w:placeholder>
      </w:sdtPr>
      <w:sdtContent>
        <w:p w:rsidR="00D50F8E" w:rsidRDefault="001C6035">
          <w:pPr>
            <w:pStyle w:val="4"/>
            <w:numPr>
              <w:ilvl w:val="3"/>
              <w:numId w:val="47"/>
            </w:numPr>
            <w:tabs>
              <w:tab w:val="left" w:pos="560"/>
            </w:tabs>
          </w:pPr>
          <w:r>
            <w:rPr>
              <w:rFonts w:hint="eastAsia"/>
            </w:rPr>
            <w:t>坏账准备的情况</w:t>
          </w:r>
        </w:p>
        <w:sdt>
          <w:sdtPr>
            <w:alias w:val="是否适用：其他应收款坏账准备[双击切换]"/>
            <w:tag w:val="_GBC_b3f4f88802a54b1da539ba2563000c5c"/>
            <w:id w:val="2478224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2478224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2478224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937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410"/>
            <w:gridCol w:w="1486"/>
            <w:gridCol w:w="1410"/>
            <w:gridCol w:w="1290"/>
            <w:gridCol w:w="1290"/>
            <w:gridCol w:w="1486"/>
          </w:tblGrid>
          <w:tr w:rsidR="00D50F8E">
            <w:sdt>
              <w:sdtPr>
                <w:rPr>
                  <w:sz w:val="21"/>
                  <w:szCs w:val="21"/>
                </w:rPr>
                <w:tag w:val="_PLD_3f5a795438a0466c9d1857584dd47c3a"/>
                <w:id w:val="24782243"/>
                <w:lock w:val="sdtLocked"/>
              </w:sdtPr>
              <w:sdtContent>
                <w:tc>
                  <w:tcPr>
                    <w:tcW w:w="2410" w:type="dxa"/>
                    <w:vMerge w:val="restart"/>
                    <w:shd w:val="clear" w:color="auto" w:fill="FFFFFF"/>
                    <w:vAlign w:val="center"/>
                  </w:tcPr>
                  <w:p w:rsidR="00D50F8E" w:rsidRDefault="001C6035">
                    <w:pPr>
                      <w:jc w:val="center"/>
                      <w:rPr>
                        <w:sz w:val="21"/>
                        <w:szCs w:val="21"/>
                      </w:rPr>
                    </w:pPr>
                    <w:r>
                      <w:rPr>
                        <w:sz w:val="21"/>
                        <w:szCs w:val="21"/>
                      </w:rPr>
                      <w:t>类别</w:t>
                    </w:r>
                  </w:p>
                </w:tc>
              </w:sdtContent>
            </w:sdt>
            <w:sdt>
              <w:sdtPr>
                <w:rPr>
                  <w:sz w:val="21"/>
                  <w:szCs w:val="21"/>
                </w:rPr>
                <w:tag w:val="_PLD_ece0ae2743804fb9a949545863e82b65"/>
                <w:id w:val="24782244"/>
                <w:lock w:val="sdtLocked"/>
              </w:sdtPr>
              <w:sdtContent>
                <w:tc>
                  <w:tcPr>
                    <w:tcW w:w="1486" w:type="dxa"/>
                    <w:vMerge w:val="restart"/>
                    <w:shd w:val="clear" w:color="auto" w:fill="FFFFFF"/>
                    <w:vAlign w:val="center"/>
                  </w:tcPr>
                  <w:p w:rsidR="00D50F8E" w:rsidRDefault="001C6035">
                    <w:pPr>
                      <w:jc w:val="center"/>
                      <w:rPr>
                        <w:sz w:val="21"/>
                        <w:szCs w:val="21"/>
                      </w:rPr>
                    </w:pPr>
                    <w:r>
                      <w:rPr>
                        <w:sz w:val="21"/>
                        <w:szCs w:val="21"/>
                      </w:rPr>
                      <w:t>期初余额</w:t>
                    </w:r>
                  </w:p>
                </w:tc>
              </w:sdtContent>
            </w:sdt>
            <w:sdt>
              <w:sdtPr>
                <w:rPr>
                  <w:sz w:val="21"/>
                  <w:szCs w:val="21"/>
                </w:rPr>
                <w:tag w:val="_PLD_2a106c2d59004a67bc97c5e94b410f16"/>
                <w:id w:val="24782245"/>
                <w:lock w:val="sdtLocked"/>
              </w:sdtPr>
              <w:sdtContent>
                <w:tc>
                  <w:tcPr>
                    <w:tcW w:w="3990" w:type="dxa"/>
                    <w:gridSpan w:val="3"/>
                    <w:shd w:val="clear" w:color="auto" w:fill="FFFFFF"/>
                    <w:vAlign w:val="center"/>
                  </w:tcPr>
                  <w:p w:rsidR="00D50F8E" w:rsidRDefault="001C6035">
                    <w:pPr>
                      <w:jc w:val="center"/>
                      <w:rPr>
                        <w:sz w:val="21"/>
                        <w:szCs w:val="21"/>
                      </w:rPr>
                    </w:pPr>
                    <w:r>
                      <w:rPr>
                        <w:rFonts w:hint="eastAsia"/>
                        <w:sz w:val="21"/>
                        <w:szCs w:val="21"/>
                      </w:rPr>
                      <w:t>本期变动</w:t>
                    </w:r>
                    <w:r>
                      <w:rPr>
                        <w:sz w:val="21"/>
                        <w:szCs w:val="21"/>
                      </w:rPr>
                      <w:t>金额</w:t>
                    </w:r>
                  </w:p>
                </w:tc>
              </w:sdtContent>
            </w:sdt>
            <w:sdt>
              <w:sdtPr>
                <w:rPr>
                  <w:sz w:val="21"/>
                  <w:szCs w:val="21"/>
                </w:rPr>
                <w:tag w:val="_PLD_507985364b744bea88d4b8a61da6aac8"/>
                <w:id w:val="24782246"/>
                <w:lock w:val="sdtLocked"/>
              </w:sdtPr>
              <w:sdtContent>
                <w:tc>
                  <w:tcPr>
                    <w:tcW w:w="1486" w:type="dxa"/>
                    <w:vMerge w:val="restart"/>
                    <w:shd w:val="clear" w:color="auto" w:fill="FFFFFF"/>
                    <w:vAlign w:val="center"/>
                  </w:tcPr>
                  <w:p w:rsidR="00D50F8E" w:rsidRDefault="001C6035">
                    <w:pPr>
                      <w:jc w:val="center"/>
                      <w:rPr>
                        <w:sz w:val="21"/>
                        <w:szCs w:val="21"/>
                      </w:rPr>
                    </w:pPr>
                    <w:r>
                      <w:rPr>
                        <w:sz w:val="21"/>
                        <w:szCs w:val="21"/>
                      </w:rPr>
                      <w:t>期末余额</w:t>
                    </w:r>
                  </w:p>
                </w:tc>
              </w:sdtContent>
            </w:sdt>
          </w:tr>
          <w:tr w:rsidR="00D50F8E">
            <w:tc>
              <w:tcPr>
                <w:tcW w:w="2410" w:type="dxa"/>
                <w:vMerge/>
                <w:shd w:val="clear" w:color="auto" w:fill="FFFFFF"/>
              </w:tcPr>
              <w:p w:rsidR="00D50F8E" w:rsidRDefault="00D50F8E">
                <w:pPr>
                  <w:jc w:val="center"/>
                  <w:rPr>
                    <w:sz w:val="21"/>
                    <w:szCs w:val="21"/>
                  </w:rPr>
                </w:pPr>
              </w:p>
            </w:tc>
            <w:tc>
              <w:tcPr>
                <w:tcW w:w="1486" w:type="dxa"/>
                <w:vMerge/>
                <w:shd w:val="clear" w:color="auto" w:fill="FFFFFF"/>
              </w:tcPr>
              <w:p w:rsidR="00D50F8E" w:rsidRDefault="00D50F8E">
                <w:pPr>
                  <w:jc w:val="center"/>
                  <w:rPr>
                    <w:sz w:val="21"/>
                    <w:szCs w:val="21"/>
                  </w:rPr>
                </w:pPr>
              </w:p>
            </w:tc>
            <w:sdt>
              <w:sdtPr>
                <w:rPr>
                  <w:sz w:val="21"/>
                  <w:szCs w:val="21"/>
                </w:rPr>
                <w:tag w:val="_PLD_280587bf84184841ae34e9b948344644"/>
                <w:id w:val="24782247"/>
                <w:lock w:val="sdtLocked"/>
              </w:sdtPr>
              <w:sdtContent>
                <w:tc>
                  <w:tcPr>
                    <w:tcW w:w="1410" w:type="dxa"/>
                    <w:shd w:val="clear" w:color="auto" w:fill="FFFFFF"/>
                    <w:vAlign w:val="center"/>
                  </w:tcPr>
                  <w:p w:rsidR="00D50F8E" w:rsidRDefault="001C6035">
                    <w:pPr>
                      <w:jc w:val="center"/>
                      <w:rPr>
                        <w:sz w:val="21"/>
                        <w:szCs w:val="21"/>
                      </w:rPr>
                    </w:pPr>
                    <w:r>
                      <w:rPr>
                        <w:sz w:val="21"/>
                        <w:szCs w:val="21"/>
                      </w:rPr>
                      <w:t>计提</w:t>
                    </w:r>
                  </w:p>
                </w:tc>
              </w:sdtContent>
            </w:sdt>
            <w:sdt>
              <w:sdtPr>
                <w:rPr>
                  <w:sz w:val="21"/>
                  <w:szCs w:val="21"/>
                </w:rPr>
                <w:tag w:val="_PLD_5928e584de1d499a8992de008a6397c5"/>
                <w:id w:val="24782248"/>
                <w:lock w:val="sdtLocked"/>
              </w:sdtPr>
              <w:sdtContent>
                <w:tc>
                  <w:tcPr>
                    <w:tcW w:w="1290" w:type="dxa"/>
                    <w:shd w:val="clear" w:color="auto" w:fill="FFFFFF"/>
                    <w:vAlign w:val="center"/>
                  </w:tcPr>
                  <w:p w:rsidR="00D50F8E" w:rsidRDefault="001C6035">
                    <w:pPr>
                      <w:jc w:val="center"/>
                      <w:rPr>
                        <w:sz w:val="21"/>
                        <w:szCs w:val="21"/>
                      </w:rPr>
                    </w:pPr>
                    <w:r>
                      <w:rPr>
                        <w:rFonts w:hint="eastAsia"/>
                        <w:sz w:val="21"/>
                        <w:szCs w:val="21"/>
                      </w:rPr>
                      <w:t>收回或转回</w:t>
                    </w:r>
                  </w:p>
                </w:tc>
              </w:sdtContent>
            </w:sdt>
            <w:sdt>
              <w:sdtPr>
                <w:rPr>
                  <w:sz w:val="21"/>
                  <w:szCs w:val="21"/>
                </w:rPr>
                <w:tag w:val="_PLD_135aa04e4fd04249b55ba864c2e0c3d2"/>
                <w:id w:val="24782249"/>
                <w:lock w:val="sdtLocked"/>
              </w:sdtPr>
              <w:sdtContent>
                <w:tc>
                  <w:tcPr>
                    <w:tcW w:w="1290" w:type="dxa"/>
                    <w:shd w:val="clear" w:color="auto" w:fill="FFFFFF"/>
                    <w:vAlign w:val="center"/>
                  </w:tcPr>
                  <w:p w:rsidR="00D50F8E" w:rsidRDefault="001C6035">
                    <w:pPr>
                      <w:jc w:val="center"/>
                      <w:rPr>
                        <w:sz w:val="21"/>
                        <w:szCs w:val="21"/>
                      </w:rPr>
                    </w:pPr>
                    <w:r>
                      <w:rPr>
                        <w:rFonts w:hint="eastAsia"/>
                        <w:sz w:val="21"/>
                        <w:szCs w:val="21"/>
                      </w:rPr>
                      <w:t>转销或核销</w:t>
                    </w:r>
                  </w:p>
                </w:tc>
              </w:sdtContent>
            </w:sdt>
            <w:tc>
              <w:tcPr>
                <w:tcW w:w="1486" w:type="dxa"/>
                <w:vMerge/>
                <w:shd w:val="clear" w:color="auto" w:fill="FFFFFF"/>
              </w:tcPr>
              <w:p w:rsidR="00D50F8E" w:rsidRDefault="00D50F8E">
                <w:pPr>
                  <w:jc w:val="right"/>
                  <w:rPr>
                    <w:sz w:val="21"/>
                    <w:szCs w:val="21"/>
                  </w:rPr>
                </w:pPr>
              </w:p>
            </w:tc>
          </w:tr>
          <w:sdt>
            <w:sdtPr>
              <w:rPr>
                <w:sz w:val="21"/>
                <w:szCs w:val="21"/>
              </w:rPr>
              <w:alias w:val="其他应收款坏账准备明细"/>
              <w:tag w:val="_TUP_ac192a07f23248dc94d79a18bc295b5e"/>
              <w:id w:val="24782250"/>
              <w:lock w:val="sdtLocked"/>
            </w:sdtPr>
            <w:sdtContent>
              <w:tr w:rsidR="00D50F8E">
                <w:tc>
                  <w:tcPr>
                    <w:tcW w:w="2410" w:type="dxa"/>
                    <w:shd w:val="clear" w:color="auto" w:fill="auto"/>
                  </w:tcPr>
                  <w:p w:rsidR="00D50F8E" w:rsidRDefault="001C6035">
                    <w:pPr>
                      <w:rPr>
                        <w:sz w:val="21"/>
                        <w:szCs w:val="21"/>
                      </w:rPr>
                    </w:pPr>
                    <w:r>
                      <w:rPr>
                        <w:rFonts w:hint="eastAsia"/>
                        <w:sz w:val="21"/>
                        <w:szCs w:val="21"/>
                      </w:rPr>
                      <w:t>其他应收款的坏账准备</w:t>
                    </w:r>
                  </w:p>
                </w:tc>
                <w:tc>
                  <w:tcPr>
                    <w:tcW w:w="1486" w:type="dxa"/>
                    <w:shd w:val="clear" w:color="auto" w:fill="auto"/>
                  </w:tcPr>
                  <w:p w:rsidR="00D50F8E" w:rsidRDefault="001C6035">
                    <w:pPr>
                      <w:jc w:val="right"/>
                      <w:rPr>
                        <w:sz w:val="21"/>
                        <w:szCs w:val="21"/>
                      </w:rPr>
                    </w:pPr>
                    <w:r>
                      <w:rPr>
                        <w:sz w:val="21"/>
                        <w:szCs w:val="21"/>
                      </w:rPr>
                      <w:t>6,165,958.84</w:t>
                    </w:r>
                  </w:p>
                </w:tc>
                <w:tc>
                  <w:tcPr>
                    <w:tcW w:w="1410" w:type="dxa"/>
                    <w:shd w:val="clear" w:color="auto" w:fill="auto"/>
                  </w:tcPr>
                  <w:p w:rsidR="00D50F8E" w:rsidRDefault="001C6035">
                    <w:pPr>
                      <w:jc w:val="right"/>
                      <w:rPr>
                        <w:sz w:val="21"/>
                        <w:szCs w:val="21"/>
                      </w:rPr>
                    </w:pPr>
                    <w:r>
                      <w:rPr>
                        <w:sz w:val="21"/>
                        <w:szCs w:val="21"/>
                      </w:rPr>
                      <w:t>938,945.23</w:t>
                    </w:r>
                  </w:p>
                </w:tc>
                <w:tc>
                  <w:tcPr>
                    <w:tcW w:w="1290" w:type="dxa"/>
                    <w:shd w:val="clear" w:color="auto" w:fill="auto"/>
                  </w:tcPr>
                  <w:p w:rsidR="00D50F8E" w:rsidRDefault="001C6035">
                    <w:pPr>
                      <w:jc w:val="right"/>
                      <w:rPr>
                        <w:sz w:val="21"/>
                        <w:szCs w:val="21"/>
                      </w:rPr>
                    </w:pPr>
                    <w:r>
                      <w:rPr>
                        <w:sz w:val="21"/>
                        <w:szCs w:val="21"/>
                      </w:rPr>
                      <w:t>106,999.97</w:t>
                    </w:r>
                  </w:p>
                </w:tc>
                <w:tc>
                  <w:tcPr>
                    <w:tcW w:w="1290" w:type="dxa"/>
                  </w:tcPr>
                  <w:p w:rsidR="00D50F8E" w:rsidRDefault="00D50F8E">
                    <w:pPr>
                      <w:jc w:val="right"/>
                      <w:rPr>
                        <w:sz w:val="21"/>
                        <w:szCs w:val="21"/>
                      </w:rPr>
                    </w:pPr>
                  </w:p>
                </w:tc>
                <w:tc>
                  <w:tcPr>
                    <w:tcW w:w="1486" w:type="dxa"/>
                    <w:shd w:val="clear" w:color="auto" w:fill="auto"/>
                  </w:tcPr>
                  <w:p w:rsidR="00D50F8E" w:rsidRDefault="001C6035">
                    <w:pPr>
                      <w:jc w:val="right"/>
                      <w:rPr>
                        <w:sz w:val="21"/>
                        <w:szCs w:val="21"/>
                      </w:rPr>
                    </w:pPr>
                    <w:r>
                      <w:rPr>
                        <w:rFonts w:hint="eastAsia"/>
                        <w:color w:val="000000"/>
                        <w:sz w:val="21"/>
                        <w:szCs w:val="21"/>
                      </w:rPr>
                      <w:t>6,997,904.10</w:t>
                    </w:r>
                  </w:p>
                </w:tc>
              </w:tr>
            </w:sdtContent>
          </w:sdt>
          <w:sdt>
            <w:sdtPr>
              <w:rPr>
                <w:sz w:val="21"/>
                <w:szCs w:val="21"/>
              </w:rPr>
              <w:alias w:val="其他应收款坏账准备明细"/>
              <w:tag w:val="_TUP_ac192a07f23248dc94d79a18bc295b5e"/>
              <w:id w:val="24782251"/>
              <w:lock w:val="sdtLocked"/>
            </w:sdtPr>
            <w:sdtContent>
              <w:tr w:rsidR="00D50F8E">
                <w:tc>
                  <w:tcPr>
                    <w:tcW w:w="2410" w:type="dxa"/>
                    <w:shd w:val="clear" w:color="auto" w:fill="auto"/>
                  </w:tcPr>
                  <w:p w:rsidR="00D50F8E" w:rsidRDefault="00D50F8E">
                    <w:pPr>
                      <w:rPr>
                        <w:sz w:val="21"/>
                        <w:szCs w:val="21"/>
                      </w:rPr>
                    </w:pPr>
                  </w:p>
                </w:tc>
                <w:tc>
                  <w:tcPr>
                    <w:tcW w:w="1486" w:type="dxa"/>
                    <w:shd w:val="clear" w:color="auto" w:fill="auto"/>
                  </w:tcPr>
                  <w:p w:rsidR="00D50F8E" w:rsidRDefault="00D50F8E">
                    <w:pPr>
                      <w:jc w:val="right"/>
                      <w:rPr>
                        <w:sz w:val="21"/>
                        <w:szCs w:val="21"/>
                      </w:rPr>
                    </w:pPr>
                  </w:p>
                </w:tc>
                <w:tc>
                  <w:tcPr>
                    <w:tcW w:w="1410" w:type="dxa"/>
                    <w:shd w:val="clear" w:color="auto" w:fill="auto"/>
                  </w:tcPr>
                  <w:p w:rsidR="00D50F8E" w:rsidRDefault="00D50F8E">
                    <w:pPr>
                      <w:jc w:val="right"/>
                      <w:rPr>
                        <w:sz w:val="21"/>
                        <w:szCs w:val="21"/>
                      </w:rPr>
                    </w:pPr>
                  </w:p>
                </w:tc>
                <w:tc>
                  <w:tcPr>
                    <w:tcW w:w="1290" w:type="dxa"/>
                    <w:shd w:val="clear" w:color="auto" w:fill="auto"/>
                  </w:tcPr>
                  <w:p w:rsidR="00D50F8E" w:rsidRDefault="00D50F8E">
                    <w:pPr>
                      <w:jc w:val="right"/>
                      <w:rPr>
                        <w:sz w:val="21"/>
                        <w:szCs w:val="21"/>
                      </w:rPr>
                    </w:pPr>
                  </w:p>
                </w:tc>
                <w:tc>
                  <w:tcPr>
                    <w:tcW w:w="1290" w:type="dxa"/>
                  </w:tcPr>
                  <w:p w:rsidR="00D50F8E" w:rsidRDefault="00D50F8E">
                    <w:pPr>
                      <w:jc w:val="right"/>
                      <w:rPr>
                        <w:sz w:val="21"/>
                        <w:szCs w:val="21"/>
                      </w:rPr>
                    </w:pPr>
                  </w:p>
                </w:tc>
                <w:tc>
                  <w:tcPr>
                    <w:tcW w:w="1486" w:type="dxa"/>
                    <w:shd w:val="clear" w:color="auto" w:fill="auto"/>
                  </w:tcPr>
                  <w:p w:rsidR="00D50F8E" w:rsidRDefault="00D50F8E">
                    <w:pPr>
                      <w:jc w:val="right"/>
                      <w:rPr>
                        <w:sz w:val="21"/>
                        <w:szCs w:val="21"/>
                      </w:rPr>
                    </w:pPr>
                  </w:p>
                </w:tc>
              </w:tr>
            </w:sdtContent>
          </w:sdt>
          <w:tr w:rsidR="00D50F8E">
            <w:sdt>
              <w:sdtPr>
                <w:rPr>
                  <w:sz w:val="21"/>
                  <w:szCs w:val="21"/>
                </w:rPr>
                <w:tag w:val="_PLD_62cde09bf9bb4d1281a646d61518cb92"/>
                <w:id w:val="24782252"/>
                <w:lock w:val="sdtLocked"/>
              </w:sdtPr>
              <w:sdtContent>
                <w:tc>
                  <w:tcPr>
                    <w:tcW w:w="2410" w:type="dxa"/>
                    <w:shd w:val="clear" w:color="auto" w:fill="auto"/>
                  </w:tcPr>
                  <w:p w:rsidR="00D50F8E" w:rsidRDefault="001C6035">
                    <w:pPr>
                      <w:jc w:val="center"/>
                      <w:rPr>
                        <w:sz w:val="21"/>
                        <w:szCs w:val="21"/>
                      </w:rPr>
                    </w:pPr>
                    <w:r>
                      <w:rPr>
                        <w:rFonts w:hint="eastAsia"/>
                        <w:sz w:val="21"/>
                        <w:szCs w:val="21"/>
                      </w:rPr>
                      <w:t>合计</w:t>
                    </w:r>
                  </w:p>
                </w:tc>
              </w:sdtContent>
            </w:sdt>
            <w:tc>
              <w:tcPr>
                <w:tcW w:w="1486" w:type="dxa"/>
                <w:shd w:val="clear" w:color="auto" w:fill="auto"/>
              </w:tcPr>
              <w:p w:rsidR="00D50F8E" w:rsidRDefault="001C6035">
                <w:pPr>
                  <w:jc w:val="right"/>
                  <w:rPr>
                    <w:sz w:val="21"/>
                    <w:szCs w:val="21"/>
                  </w:rPr>
                </w:pPr>
                <w:r>
                  <w:rPr>
                    <w:sz w:val="21"/>
                    <w:szCs w:val="21"/>
                  </w:rPr>
                  <w:t>6,165,958.84</w:t>
                </w:r>
              </w:p>
            </w:tc>
            <w:tc>
              <w:tcPr>
                <w:tcW w:w="1410" w:type="dxa"/>
                <w:shd w:val="clear" w:color="auto" w:fill="auto"/>
              </w:tcPr>
              <w:p w:rsidR="00D50F8E" w:rsidRDefault="001C6035">
                <w:pPr>
                  <w:jc w:val="right"/>
                  <w:rPr>
                    <w:sz w:val="21"/>
                    <w:szCs w:val="21"/>
                  </w:rPr>
                </w:pPr>
                <w:r>
                  <w:rPr>
                    <w:sz w:val="21"/>
                    <w:szCs w:val="21"/>
                  </w:rPr>
                  <w:t>938,945.23</w:t>
                </w:r>
              </w:p>
            </w:tc>
            <w:tc>
              <w:tcPr>
                <w:tcW w:w="1290" w:type="dxa"/>
                <w:shd w:val="clear" w:color="auto" w:fill="auto"/>
              </w:tcPr>
              <w:p w:rsidR="00D50F8E" w:rsidRDefault="001C6035">
                <w:pPr>
                  <w:jc w:val="right"/>
                  <w:rPr>
                    <w:sz w:val="21"/>
                    <w:szCs w:val="21"/>
                  </w:rPr>
                </w:pPr>
                <w:r>
                  <w:rPr>
                    <w:sz w:val="21"/>
                    <w:szCs w:val="21"/>
                  </w:rPr>
                  <w:t>106,999.97</w:t>
                </w:r>
              </w:p>
            </w:tc>
            <w:tc>
              <w:tcPr>
                <w:tcW w:w="1290" w:type="dxa"/>
              </w:tcPr>
              <w:p w:rsidR="00D50F8E" w:rsidRDefault="00D50F8E">
                <w:pPr>
                  <w:jc w:val="right"/>
                  <w:rPr>
                    <w:sz w:val="21"/>
                    <w:szCs w:val="21"/>
                  </w:rPr>
                </w:pPr>
              </w:p>
            </w:tc>
            <w:tc>
              <w:tcPr>
                <w:tcW w:w="1486" w:type="dxa"/>
                <w:shd w:val="clear" w:color="auto" w:fill="auto"/>
              </w:tcPr>
              <w:p w:rsidR="00D50F8E" w:rsidRDefault="001C6035">
                <w:pPr>
                  <w:jc w:val="right"/>
                  <w:rPr>
                    <w:sz w:val="21"/>
                    <w:szCs w:val="21"/>
                  </w:rPr>
                </w:pPr>
                <w:r>
                  <w:rPr>
                    <w:rFonts w:hint="eastAsia"/>
                    <w:color w:val="000000"/>
                    <w:sz w:val="21"/>
                    <w:szCs w:val="21"/>
                  </w:rPr>
                  <w:t>6,997,904.10</w:t>
                </w:r>
              </w:p>
            </w:tc>
          </w:tr>
        </w:tbl>
        <w:p w:rsidR="00D50F8E" w:rsidRDefault="00D50F8E">
          <w:pPr>
            <w:pStyle w:val="Style92"/>
          </w:pPr>
        </w:p>
        <w:p w:rsidR="00D50F8E" w:rsidRDefault="001C6035">
          <w:pPr>
            <w:pStyle w:val="Style92"/>
          </w:pPr>
          <w:r>
            <w:rPr>
              <w:rFonts w:hint="eastAsia"/>
            </w:rPr>
            <w:t>其中本期坏账准备转回或收回金额重要的：</w:t>
          </w:r>
        </w:p>
        <w:sdt>
          <w:sdtPr>
            <w:alias w:val="是否适用：其中本期其他应收账款坏账准备收回或转回金额重要的[双击切换]"/>
            <w:tag w:val="_GBC_766264a4e81b4ae6885d7f965ebbcd08"/>
            <w:id w:val="24782253"/>
            <w:lock w:val="sdtContentLocked"/>
          </w:sdtPr>
          <w:sdtContent>
            <w:p w:rsidR="00D50F8E" w:rsidRDefault="00127914">
              <w:pPr>
                <w:pStyle w:val="Style92"/>
              </w:pPr>
              <w:r>
                <w:fldChar w:fldCharType="begin"/>
              </w:r>
              <w:r w:rsidR="001C6035">
                <w:instrText xml:space="preserve">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bookmarkEnd w:id="78" w:displacedByCustomXml="next"/>
    <w:sdt>
      <w:sdtPr>
        <w:rPr>
          <w:rFonts w:ascii="宋体" w:hAnsi="宋体" w:cs="宋体" w:hint="eastAsia"/>
          <w:b w:val="0"/>
          <w:bCs w:val="0"/>
          <w:kern w:val="0"/>
          <w:sz w:val="24"/>
          <w:szCs w:val="24"/>
        </w:rPr>
        <w:alias w:val="模块:按欠款方归集的期末余额其中前五名的其他应收款单位情况"/>
        <w:tag w:val="_GBC_a83a3fc7866445d68738701d3998ac0b"/>
        <w:id w:val="24782270"/>
        <w:lock w:val="sdtLocked"/>
        <w:placeholder>
          <w:docPart w:val="GBC22222222222222222222222222222"/>
        </w:placeholder>
      </w:sdtPr>
      <w:sdtEndPr>
        <w:rPr>
          <w:rFonts w:hint="default"/>
        </w:rPr>
      </w:sdtEndPr>
      <w:sdtContent>
        <w:p w:rsidR="00D50F8E" w:rsidRDefault="001C6035">
          <w:pPr>
            <w:pStyle w:val="4"/>
            <w:numPr>
              <w:ilvl w:val="3"/>
              <w:numId w:val="47"/>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2478225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其他应收账款前五名欠款情况"/>
              <w:tag w:val="_GBC_1f85b3036b0644cbaf6c33311b7f159d"/>
              <w:id w:val="2478225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其他应收账款前五名欠款情况"/>
              <w:tag w:val="_GBC_bc5cf48306144a92af62fef51b293c5a"/>
              <w:id w:val="247822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0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836"/>
            <w:gridCol w:w="690"/>
            <w:gridCol w:w="1435"/>
            <w:gridCol w:w="1135"/>
            <w:gridCol w:w="1275"/>
            <w:gridCol w:w="1634"/>
          </w:tblGrid>
          <w:tr w:rsidR="00D50F8E">
            <w:trPr>
              <w:cantSplit/>
            </w:trPr>
            <w:sdt>
              <w:sdtPr>
                <w:rPr>
                  <w:sz w:val="20"/>
                  <w:szCs w:val="20"/>
                </w:rPr>
                <w:tag w:val="_PLD_6d371f7abd044db6abe05c7f74810d89"/>
                <w:id w:val="24782258"/>
                <w:lock w:val="sdtLocked"/>
              </w:sdtPr>
              <w:sdtContent>
                <w:tc>
                  <w:tcPr>
                    <w:tcW w:w="2836" w:type="dxa"/>
                    <w:vAlign w:val="center"/>
                  </w:tcPr>
                  <w:p w:rsidR="00D50F8E" w:rsidRDefault="001C6035">
                    <w:pPr>
                      <w:ind w:right="105"/>
                      <w:jc w:val="center"/>
                      <w:rPr>
                        <w:sz w:val="20"/>
                        <w:szCs w:val="20"/>
                      </w:rPr>
                    </w:pPr>
                    <w:r>
                      <w:rPr>
                        <w:rFonts w:hint="eastAsia"/>
                        <w:sz w:val="20"/>
                        <w:szCs w:val="20"/>
                      </w:rPr>
                      <w:t>单位名称</w:t>
                    </w:r>
                  </w:p>
                </w:tc>
              </w:sdtContent>
            </w:sdt>
            <w:sdt>
              <w:sdtPr>
                <w:rPr>
                  <w:sz w:val="20"/>
                  <w:szCs w:val="20"/>
                </w:rPr>
                <w:tag w:val="_PLD_538171446ab849ca976672ecf5055c60"/>
                <w:id w:val="24782259"/>
                <w:lock w:val="sdtLocked"/>
              </w:sdtPr>
              <w:sdtContent>
                <w:tc>
                  <w:tcPr>
                    <w:tcW w:w="690" w:type="dxa"/>
                    <w:vAlign w:val="center"/>
                  </w:tcPr>
                  <w:p w:rsidR="00D50F8E" w:rsidRDefault="001C6035">
                    <w:pPr>
                      <w:ind w:right="73"/>
                      <w:jc w:val="center"/>
                      <w:rPr>
                        <w:sz w:val="20"/>
                        <w:szCs w:val="20"/>
                      </w:rPr>
                    </w:pPr>
                    <w:r>
                      <w:rPr>
                        <w:rFonts w:hint="eastAsia"/>
                        <w:sz w:val="20"/>
                        <w:szCs w:val="20"/>
                      </w:rPr>
                      <w:t>款项的性质</w:t>
                    </w:r>
                  </w:p>
                </w:tc>
              </w:sdtContent>
            </w:sdt>
            <w:sdt>
              <w:sdtPr>
                <w:rPr>
                  <w:sz w:val="20"/>
                  <w:szCs w:val="20"/>
                </w:rPr>
                <w:tag w:val="_PLD_9561b3d624ee40c28568fb322a981ebc"/>
                <w:id w:val="24782260"/>
                <w:lock w:val="sdtLocked"/>
              </w:sdtPr>
              <w:sdtContent>
                <w:tc>
                  <w:tcPr>
                    <w:tcW w:w="1435" w:type="dxa"/>
                    <w:vAlign w:val="center"/>
                  </w:tcPr>
                  <w:p w:rsidR="00D50F8E" w:rsidRDefault="001C6035">
                    <w:pPr>
                      <w:ind w:right="73"/>
                      <w:jc w:val="center"/>
                      <w:rPr>
                        <w:sz w:val="20"/>
                        <w:szCs w:val="20"/>
                      </w:rPr>
                    </w:pPr>
                    <w:r>
                      <w:rPr>
                        <w:rFonts w:hint="eastAsia"/>
                        <w:sz w:val="20"/>
                        <w:szCs w:val="20"/>
                      </w:rPr>
                      <w:t>期末余额</w:t>
                    </w:r>
                  </w:p>
                </w:tc>
              </w:sdtContent>
            </w:sdt>
            <w:sdt>
              <w:sdtPr>
                <w:rPr>
                  <w:sz w:val="20"/>
                  <w:szCs w:val="20"/>
                </w:rPr>
                <w:tag w:val="_PLD_a97392b37d5d4c709a23cfdece48161b"/>
                <w:id w:val="24782261"/>
                <w:lock w:val="sdtLocked"/>
              </w:sdtPr>
              <w:sdtContent>
                <w:tc>
                  <w:tcPr>
                    <w:tcW w:w="1135" w:type="dxa"/>
                    <w:vAlign w:val="center"/>
                  </w:tcPr>
                  <w:p w:rsidR="00D50F8E" w:rsidRDefault="001C6035">
                    <w:pPr>
                      <w:ind w:right="73"/>
                      <w:jc w:val="center"/>
                      <w:rPr>
                        <w:sz w:val="20"/>
                        <w:szCs w:val="20"/>
                      </w:rPr>
                    </w:pPr>
                    <w:r>
                      <w:rPr>
                        <w:rFonts w:hint="eastAsia"/>
                        <w:sz w:val="20"/>
                        <w:szCs w:val="20"/>
                      </w:rPr>
                      <w:t>账龄</w:t>
                    </w:r>
                  </w:p>
                </w:tc>
              </w:sdtContent>
            </w:sdt>
            <w:sdt>
              <w:sdtPr>
                <w:rPr>
                  <w:sz w:val="20"/>
                  <w:szCs w:val="20"/>
                </w:rPr>
                <w:tag w:val="_PLD_e2774c827e314521821234a0e399c2c1"/>
                <w:id w:val="24782262"/>
                <w:lock w:val="sdtLocked"/>
              </w:sdtPr>
              <w:sdtContent>
                <w:tc>
                  <w:tcPr>
                    <w:tcW w:w="1275" w:type="dxa"/>
                    <w:vAlign w:val="center"/>
                  </w:tcPr>
                  <w:p w:rsidR="00D50F8E" w:rsidRDefault="001C6035">
                    <w:pPr>
                      <w:jc w:val="center"/>
                      <w:rPr>
                        <w:sz w:val="20"/>
                        <w:szCs w:val="20"/>
                      </w:rPr>
                    </w:pPr>
                    <w:r>
                      <w:rPr>
                        <w:rFonts w:hint="eastAsia"/>
                        <w:sz w:val="20"/>
                        <w:szCs w:val="20"/>
                      </w:rPr>
                      <w:t>占其他应收款期末余额合计数的比例(</w:t>
                    </w:r>
                    <w:r>
                      <w:rPr>
                        <w:sz w:val="20"/>
                        <w:szCs w:val="20"/>
                      </w:rPr>
                      <w:t>%)</w:t>
                    </w:r>
                  </w:p>
                </w:tc>
              </w:sdtContent>
            </w:sdt>
            <w:sdt>
              <w:sdtPr>
                <w:rPr>
                  <w:sz w:val="20"/>
                  <w:szCs w:val="20"/>
                </w:rPr>
                <w:tag w:val="_PLD_ac7ac1a39d1a46eb9269fc6979d54f6f"/>
                <w:id w:val="24782263"/>
                <w:lock w:val="sdtLocked"/>
              </w:sdtPr>
              <w:sdtContent>
                <w:tc>
                  <w:tcPr>
                    <w:tcW w:w="1634" w:type="dxa"/>
                    <w:vAlign w:val="center"/>
                  </w:tcPr>
                  <w:p w:rsidR="00D50F8E" w:rsidRDefault="001C6035">
                    <w:pPr>
                      <w:jc w:val="center"/>
                      <w:rPr>
                        <w:sz w:val="20"/>
                        <w:szCs w:val="20"/>
                      </w:rPr>
                    </w:pPr>
                    <w:r>
                      <w:rPr>
                        <w:rFonts w:hint="eastAsia"/>
                        <w:sz w:val="20"/>
                        <w:szCs w:val="20"/>
                      </w:rPr>
                      <w:t>坏账准备</w:t>
                    </w:r>
                  </w:p>
                  <w:p w:rsidR="00D50F8E" w:rsidRDefault="001C6035">
                    <w:pPr>
                      <w:jc w:val="center"/>
                      <w:rPr>
                        <w:sz w:val="20"/>
                        <w:szCs w:val="20"/>
                      </w:rPr>
                    </w:pPr>
                    <w:r>
                      <w:rPr>
                        <w:rFonts w:hint="eastAsia"/>
                        <w:sz w:val="20"/>
                        <w:szCs w:val="20"/>
                      </w:rPr>
                      <w:t>期末余额</w:t>
                    </w:r>
                  </w:p>
                </w:tc>
              </w:sdtContent>
            </w:sdt>
          </w:tr>
          <w:sdt>
            <w:sdtPr>
              <w:rPr>
                <w:rFonts w:hint="eastAsia"/>
                <w:sz w:val="20"/>
                <w:szCs w:val="20"/>
              </w:rPr>
              <w:alias w:val="其他应收款欠款户"/>
              <w:tag w:val="_GBC_a3b4ad6ea89146a79c37c3807ef7a6fd"/>
              <w:id w:val="24782264"/>
              <w:lock w:val="sdtLocked"/>
            </w:sdtPr>
            <w:sdtEndPr>
              <w:rPr>
                <w:rFonts w:hint="default"/>
              </w:rPr>
            </w:sdtEndPr>
            <w:sdtContent>
              <w:tr w:rsidR="00D50F8E">
                <w:trPr>
                  <w:cantSplit/>
                </w:trPr>
                <w:tc>
                  <w:tcPr>
                    <w:tcW w:w="2836" w:type="dxa"/>
                  </w:tcPr>
                  <w:p w:rsidR="00D50F8E" w:rsidRDefault="001C6035">
                    <w:pPr>
                      <w:ind w:right="105"/>
                      <w:rPr>
                        <w:sz w:val="20"/>
                        <w:szCs w:val="20"/>
                      </w:rPr>
                    </w:pPr>
                    <w:r>
                      <w:rPr>
                        <w:sz w:val="20"/>
                        <w:szCs w:val="20"/>
                      </w:rPr>
                      <w:t>代垫铁路运杂费</w:t>
                    </w:r>
                  </w:p>
                </w:tc>
                <w:tc>
                  <w:tcPr>
                    <w:tcW w:w="690" w:type="dxa"/>
                  </w:tcPr>
                  <w:p w:rsidR="00D50F8E" w:rsidRDefault="001C6035">
                    <w:pPr>
                      <w:ind w:right="73"/>
                      <w:rPr>
                        <w:sz w:val="20"/>
                        <w:szCs w:val="20"/>
                      </w:rPr>
                    </w:pPr>
                    <w:r>
                      <w:rPr>
                        <w:sz w:val="20"/>
                        <w:szCs w:val="20"/>
                      </w:rPr>
                      <w:t>运费</w:t>
                    </w:r>
                  </w:p>
                </w:tc>
                <w:tc>
                  <w:tcPr>
                    <w:tcW w:w="1435" w:type="dxa"/>
                  </w:tcPr>
                  <w:p w:rsidR="00D50F8E" w:rsidRDefault="001C6035">
                    <w:pPr>
                      <w:ind w:right="73"/>
                      <w:jc w:val="right"/>
                      <w:rPr>
                        <w:sz w:val="20"/>
                        <w:szCs w:val="20"/>
                      </w:rPr>
                    </w:pPr>
                    <w:r>
                      <w:rPr>
                        <w:sz w:val="20"/>
                        <w:szCs w:val="20"/>
                      </w:rPr>
                      <w:t>30,368,844.62</w:t>
                    </w:r>
                  </w:p>
                </w:tc>
                <w:tc>
                  <w:tcPr>
                    <w:tcW w:w="1135" w:type="dxa"/>
                  </w:tcPr>
                  <w:p w:rsidR="00D50F8E" w:rsidRDefault="001C6035">
                    <w:pPr>
                      <w:ind w:right="73"/>
                      <w:rPr>
                        <w:sz w:val="20"/>
                        <w:szCs w:val="20"/>
                      </w:rPr>
                    </w:pPr>
                    <w:r>
                      <w:rPr>
                        <w:sz w:val="20"/>
                        <w:szCs w:val="20"/>
                      </w:rPr>
                      <w:t>1年以内</w:t>
                    </w:r>
                  </w:p>
                </w:tc>
                <w:tc>
                  <w:tcPr>
                    <w:tcW w:w="1275" w:type="dxa"/>
                  </w:tcPr>
                  <w:p w:rsidR="00D50F8E" w:rsidRDefault="001C6035">
                    <w:pPr>
                      <w:jc w:val="right"/>
                      <w:rPr>
                        <w:sz w:val="20"/>
                        <w:szCs w:val="20"/>
                      </w:rPr>
                    </w:pPr>
                    <w:r>
                      <w:rPr>
                        <w:sz w:val="20"/>
                        <w:szCs w:val="20"/>
                      </w:rPr>
                      <w:t>62.46</w:t>
                    </w:r>
                  </w:p>
                </w:tc>
                <w:tc>
                  <w:tcPr>
                    <w:tcW w:w="1634" w:type="dxa"/>
                  </w:tcPr>
                  <w:p w:rsidR="00D50F8E" w:rsidRDefault="001C6035">
                    <w:pPr>
                      <w:jc w:val="right"/>
                      <w:rPr>
                        <w:sz w:val="20"/>
                        <w:szCs w:val="20"/>
                      </w:rPr>
                    </w:pPr>
                    <w:r>
                      <w:rPr>
                        <w:sz w:val="20"/>
                        <w:szCs w:val="20"/>
                      </w:rPr>
                      <w:t>911,065.34</w:t>
                    </w:r>
                  </w:p>
                </w:tc>
              </w:tr>
            </w:sdtContent>
          </w:sdt>
          <w:sdt>
            <w:sdtPr>
              <w:rPr>
                <w:rFonts w:hint="eastAsia"/>
                <w:sz w:val="20"/>
                <w:szCs w:val="20"/>
              </w:rPr>
              <w:alias w:val="其他应收款欠款户"/>
              <w:tag w:val="_GBC_a3b4ad6ea89146a79c37c3807ef7a6fd"/>
              <w:id w:val="24782265"/>
              <w:lock w:val="sdtLocked"/>
            </w:sdtPr>
            <w:sdtEndPr>
              <w:rPr>
                <w:rFonts w:hint="default"/>
              </w:rPr>
            </w:sdtEndPr>
            <w:sdtContent>
              <w:tr w:rsidR="00D50F8E">
                <w:trPr>
                  <w:cantSplit/>
                </w:trPr>
                <w:tc>
                  <w:tcPr>
                    <w:tcW w:w="2836" w:type="dxa"/>
                  </w:tcPr>
                  <w:p w:rsidR="00D50F8E" w:rsidRDefault="001C6035">
                    <w:pPr>
                      <w:ind w:right="105"/>
                      <w:rPr>
                        <w:sz w:val="20"/>
                        <w:szCs w:val="20"/>
                      </w:rPr>
                    </w:pPr>
                    <w:r>
                      <w:rPr>
                        <w:sz w:val="20"/>
                        <w:szCs w:val="20"/>
                      </w:rPr>
                      <w:t>山东青云起重机械有限公司起重机总厂</w:t>
                    </w:r>
                  </w:p>
                </w:tc>
                <w:tc>
                  <w:tcPr>
                    <w:tcW w:w="690" w:type="dxa"/>
                  </w:tcPr>
                  <w:p w:rsidR="00D50F8E" w:rsidRDefault="001C6035">
                    <w:pPr>
                      <w:ind w:right="73"/>
                      <w:rPr>
                        <w:sz w:val="20"/>
                        <w:szCs w:val="20"/>
                      </w:rPr>
                    </w:pPr>
                    <w:r>
                      <w:rPr>
                        <w:sz w:val="20"/>
                        <w:szCs w:val="20"/>
                      </w:rPr>
                      <w:t>设备款</w:t>
                    </w:r>
                  </w:p>
                </w:tc>
                <w:tc>
                  <w:tcPr>
                    <w:tcW w:w="1435" w:type="dxa"/>
                  </w:tcPr>
                  <w:p w:rsidR="00D50F8E" w:rsidRDefault="001C6035">
                    <w:pPr>
                      <w:ind w:right="73"/>
                      <w:jc w:val="right"/>
                      <w:rPr>
                        <w:sz w:val="20"/>
                        <w:szCs w:val="20"/>
                      </w:rPr>
                    </w:pPr>
                    <w:r>
                      <w:rPr>
                        <w:sz w:val="20"/>
                        <w:szCs w:val="20"/>
                      </w:rPr>
                      <w:t>944,300.00</w:t>
                    </w:r>
                  </w:p>
                </w:tc>
                <w:tc>
                  <w:tcPr>
                    <w:tcW w:w="1135" w:type="dxa"/>
                  </w:tcPr>
                  <w:p w:rsidR="00D50F8E" w:rsidRDefault="001C6035">
                    <w:pPr>
                      <w:ind w:right="73"/>
                      <w:rPr>
                        <w:sz w:val="20"/>
                        <w:szCs w:val="20"/>
                      </w:rPr>
                    </w:pPr>
                    <w:r>
                      <w:rPr>
                        <w:sz w:val="20"/>
                        <w:szCs w:val="20"/>
                      </w:rPr>
                      <w:t>5年以上</w:t>
                    </w:r>
                  </w:p>
                </w:tc>
                <w:tc>
                  <w:tcPr>
                    <w:tcW w:w="1275" w:type="dxa"/>
                  </w:tcPr>
                  <w:p w:rsidR="00D50F8E" w:rsidRDefault="001C6035">
                    <w:pPr>
                      <w:jc w:val="right"/>
                      <w:rPr>
                        <w:sz w:val="20"/>
                        <w:szCs w:val="20"/>
                      </w:rPr>
                    </w:pPr>
                    <w:r>
                      <w:rPr>
                        <w:sz w:val="20"/>
                        <w:szCs w:val="20"/>
                      </w:rPr>
                      <w:t>1.94</w:t>
                    </w:r>
                  </w:p>
                </w:tc>
                <w:tc>
                  <w:tcPr>
                    <w:tcW w:w="1634" w:type="dxa"/>
                  </w:tcPr>
                  <w:p w:rsidR="00D50F8E" w:rsidRDefault="001C6035">
                    <w:pPr>
                      <w:jc w:val="right"/>
                      <w:rPr>
                        <w:sz w:val="20"/>
                        <w:szCs w:val="20"/>
                      </w:rPr>
                    </w:pPr>
                    <w:r>
                      <w:rPr>
                        <w:sz w:val="20"/>
                        <w:szCs w:val="20"/>
                      </w:rPr>
                      <w:t>944,300.00</w:t>
                    </w:r>
                  </w:p>
                </w:tc>
              </w:tr>
            </w:sdtContent>
          </w:sdt>
          <w:sdt>
            <w:sdtPr>
              <w:rPr>
                <w:rFonts w:hint="eastAsia"/>
                <w:sz w:val="20"/>
                <w:szCs w:val="20"/>
              </w:rPr>
              <w:alias w:val="其他应收款欠款户"/>
              <w:tag w:val="_GBC_a3b4ad6ea89146a79c37c3807ef7a6fd"/>
              <w:id w:val="24782266"/>
              <w:lock w:val="sdtLocked"/>
            </w:sdtPr>
            <w:sdtEndPr>
              <w:rPr>
                <w:rFonts w:hint="default"/>
              </w:rPr>
            </w:sdtEndPr>
            <w:sdtContent>
              <w:tr w:rsidR="00D50F8E">
                <w:trPr>
                  <w:cantSplit/>
                </w:trPr>
                <w:tc>
                  <w:tcPr>
                    <w:tcW w:w="2836" w:type="dxa"/>
                  </w:tcPr>
                  <w:p w:rsidR="00D50F8E" w:rsidRDefault="001C6035">
                    <w:pPr>
                      <w:ind w:right="105"/>
                      <w:rPr>
                        <w:sz w:val="20"/>
                        <w:szCs w:val="20"/>
                      </w:rPr>
                    </w:pPr>
                    <w:r>
                      <w:rPr>
                        <w:sz w:val="20"/>
                        <w:szCs w:val="20"/>
                      </w:rPr>
                      <w:t>山西安泰集团股份有限公司</w:t>
                    </w:r>
                  </w:p>
                </w:tc>
                <w:tc>
                  <w:tcPr>
                    <w:tcW w:w="690" w:type="dxa"/>
                  </w:tcPr>
                  <w:p w:rsidR="00D50F8E" w:rsidRDefault="001C6035">
                    <w:pPr>
                      <w:ind w:right="73"/>
                      <w:rPr>
                        <w:sz w:val="20"/>
                        <w:szCs w:val="20"/>
                      </w:rPr>
                    </w:pPr>
                    <w:r>
                      <w:rPr>
                        <w:sz w:val="20"/>
                        <w:szCs w:val="20"/>
                      </w:rPr>
                      <w:t>货款</w:t>
                    </w:r>
                  </w:p>
                </w:tc>
                <w:tc>
                  <w:tcPr>
                    <w:tcW w:w="1435" w:type="dxa"/>
                  </w:tcPr>
                  <w:p w:rsidR="00D50F8E" w:rsidRDefault="001C6035">
                    <w:pPr>
                      <w:ind w:right="73"/>
                      <w:jc w:val="right"/>
                      <w:rPr>
                        <w:sz w:val="20"/>
                        <w:szCs w:val="20"/>
                      </w:rPr>
                    </w:pPr>
                    <w:r>
                      <w:rPr>
                        <w:sz w:val="20"/>
                        <w:szCs w:val="20"/>
                      </w:rPr>
                      <w:t>809,532.20</w:t>
                    </w:r>
                  </w:p>
                </w:tc>
                <w:tc>
                  <w:tcPr>
                    <w:tcW w:w="1135" w:type="dxa"/>
                  </w:tcPr>
                  <w:p w:rsidR="00D50F8E" w:rsidRDefault="001C6035">
                    <w:pPr>
                      <w:ind w:right="73"/>
                      <w:rPr>
                        <w:sz w:val="20"/>
                        <w:szCs w:val="20"/>
                      </w:rPr>
                    </w:pPr>
                    <w:r>
                      <w:rPr>
                        <w:sz w:val="20"/>
                        <w:szCs w:val="20"/>
                      </w:rPr>
                      <w:t>5年以上</w:t>
                    </w:r>
                  </w:p>
                </w:tc>
                <w:tc>
                  <w:tcPr>
                    <w:tcW w:w="1275" w:type="dxa"/>
                  </w:tcPr>
                  <w:p w:rsidR="00D50F8E" w:rsidRDefault="001C6035">
                    <w:pPr>
                      <w:jc w:val="right"/>
                      <w:rPr>
                        <w:sz w:val="20"/>
                        <w:szCs w:val="20"/>
                      </w:rPr>
                    </w:pPr>
                    <w:r>
                      <w:rPr>
                        <w:sz w:val="20"/>
                        <w:szCs w:val="20"/>
                      </w:rPr>
                      <w:t>1.67</w:t>
                    </w:r>
                  </w:p>
                </w:tc>
                <w:tc>
                  <w:tcPr>
                    <w:tcW w:w="1634" w:type="dxa"/>
                  </w:tcPr>
                  <w:p w:rsidR="00D50F8E" w:rsidRDefault="001C6035">
                    <w:pPr>
                      <w:jc w:val="right"/>
                      <w:rPr>
                        <w:sz w:val="20"/>
                        <w:szCs w:val="20"/>
                      </w:rPr>
                    </w:pPr>
                    <w:r>
                      <w:rPr>
                        <w:sz w:val="20"/>
                        <w:szCs w:val="20"/>
                      </w:rPr>
                      <w:t>809,532.20</w:t>
                    </w:r>
                  </w:p>
                </w:tc>
              </w:tr>
            </w:sdtContent>
          </w:sdt>
          <w:sdt>
            <w:sdtPr>
              <w:rPr>
                <w:rFonts w:hint="eastAsia"/>
                <w:sz w:val="20"/>
                <w:szCs w:val="20"/>
              </w:rPr>
              <w:alias w:val="其他应收款欠款户"/>
              <w:tag w:val="_GBC_a3b4ad6ea89146a79c37c3807ef7a6fd"/>
              <w:id w:val="24782267"/>
              <w:lock w:val="sdtLocked"/>
            </w:sdtPr>
            <w:sdtEndPr>
              <w:rPr>
                <w:rFonts w:hint="default"/>
              </w:rPr>
            </w:sdtEndPr>
            <w:sdtContent>
              <w:tr w:rsidR="00D50F8E">
                <w:trPr>
                  <w:cantSplit/>
                </w:trPr>
                <w:tc>
                  <w:tcPr>
                    <w:tcW w:w="2836" w:type="dxa"/>
                  </w:tcPr>
                  <w:p w:rsidR="00D50F8E" w:rsidRDefault="001C6035">
                    <w:pPr>
                      <w:ind w:right="105"/>
                      <w:rPr>
                        <w:sz w:val="20"/>
                        <w:szCs w:val="20"/>
                      </w:rPr>
                    </w:pPr>
                    <w:r>
                      <w:rPr>
                        <w:sz w:val="20"/>
                        <w:szCs w:val="20"/>
                      </w:rPr>
                      <w:t>广西凭祥市力拓矿业有限公司</w:t>
                    </w:r>
                  </w:p>
                </w:tc>
                <w:tc>
                  <w:tcPr>
                    <w:tcW w:w="690" w:type="dxa"/>
                  </w:tcPr>
                  <w:p w:rsidR="00D50F8E" w:rsidRDefault="001C6035">
                    <w:pPr>
                      <w:ind w:right="73"/>
                      <w:rPr>
                        <w:sz w:val="20"/>
                        <w:szCs w:val="20"/>
                      </w:rPr>
                    </w:pPr>
                    <w:r>
                      <w:rPr>
                        <w:sz w:val="20"/>
                        <w:szCs w:val="20"/>
                      </w:rPr>
                      <w:t>货款</w:t>
                    </w:r>
                  </w:p>
                </w:tc>
                <w:tc>
                  <w:tcPr>
                    <w:tcW w:w="1435" w:type="dxa"/>
                  </w:tcPr>
                  <w:p w:rsidR="00D50F8E" w:rsidRDefault="001C6035">
                    <w:pPr>
                      <w:ind w:right="73"/>
                      <w:jc w:val="right"/>
                      <w:rPr>
                        <w:sz w:val="20"/>
                        <w:szCs w:val="20"/>
                      </w:rPr>
                    </w:pPr>
                    <w:r>
                      <w:rPr>
                        <w:sz w:val="20"/>
                        <w:szCs w:val="20"/>
                      </w:rPr>
                      <w:t>633,634.76</w:t>
                    </w:r>
                  </w:p>
                </w:tc>
                <w:tc>
                  <w:tcPr>
                    <w:tcW w:w="1135" w:type="dxa"/>
                  </w:tcPr>
                  <w:p w:rsidR="00D50F8E" w:rsidRDefault="001C6035">
                    <w:pPr>
                      <w:ind w:right="73"/>
                      <w:rPr>
                        <w:sz w:val="20"/>
                        <w:szCs w:val="20"/>
                      </w:rPr>
                    </w:pPr>
                    <w:r>
                      <w:rPr>
                        <w:sz w:val="20"/>
                        <w:szCs w:val="20"/>
                      </w:rPr>
                      <w:t>5年以上</w:t>
                    </w:r>
                  </w:p>
                </w:tc>
                <w:tc>
                  <w:tcPr>
                    <w:tcW w:w="1275" w:type="dxa"/>
                  </w:tcPr>
                  <w:p w:rsidR="00D50F8E" w:rsidRDefault="001C6035">
                    <w:pPr>
                      <w:jc w:val="right"/>
                      <w:rPr>
                        <w:sz w:val="20"/>
                        <w:szCs w:val="20"/>
                      </w:rPr>
                    </w:pPr>
                    <w:r>
                      <w:rPr>
                        <w:sz w:val="20"/>
                        <w:szCs w:val="20"/>
                      </w:rPr>
                      <w:t>1.30</w:t>
                    </w:r>
                  </w:p>
                </w:tc>
                <w:tc>
                  <w:tcPr>
                    <w:tcW w:w="1634" w:type="dxa"/>
                  </w:tcPr>
                  <w:p w:rsidR="00D50F8E" w:rsidRDefault="001C6035">
                    <w:pPr>
                      <w:jc w:val="right"/>
                      <w:rPr>
                        <w:sz w:val="20"/>
                        <w:szCs w:val="20"/>
                      </w:rPr>
                    </w:pPr>
                    <w:r>
                      <w:rPr>
                        <w:sz w:val="20"/>
                        <w:szCs w:val="20"/>
                      </w:rPr>
                      <w:t>633,634.76</w:t>
                    </w:r>
                  </w:p>
                </w:tc>
              </w:tr>
            </w:sdtContent>
          </w:sdt>
          <w:sdt>
            <w:sdtPr>
              <w:rPr>
                <w:rFonts w:hint="eastAsia"/>
                <w:sz w:val="20"/>
                <w:szCs w:val="20"/>
              </w:rPr>
              <w:alias w:val="其他应收款欠款户"/>
              <w:tag w:val="_GBC_a3b4ad6ea89146a79c37c3807ef7a6fd"/>
              <w:id w:val="24782268"/>
              <w:lock w:val="sdtLocked"/>
            </w:sdtPr>
            <w:sdtEndPr>
              <w:rPr>
                <w:rFonts w:hint="default"/>
              </w:rPr>
            </w:sdtEndPr>
            <w:sdtContent>
              <w:tr w:rsidR="00D50F8E">
                <w:trPr>
                  <w:cantSplit/>
                </w:trPr>
                <w:tc>
                  <w:tcPr>
                    <w:tcW w:w="2836" w:type="dxa"/>
                  </w:tcPr>
                  <w:p w:rsidR="00D50F8E" w:rsidRDefault="001C6035">
                    <w:pPr>
                      <w:ind w:right="105"/>
                      <w:rPr>
                        <w:sz w:val="20"/>
                        <w:szCs w:val="20"/>
                      </w:rPr>
                    </w:pPr>
                    <w:r>
                      <w:rPr>
                        <w:sz w:val="20"/>
                        <w:szCs w:val="20"/>
                      </w:rPr>
                      <w:t>安徽省巢湖热能线缆总厂</w:t>
                    </w:r>
                  </w:p>
                </w:tc>
                <w:tc>
                  <w:tcPr>
                    <w:tcW w:w="690" w:type="dxa"/>
                  </w:tcPr>
                  <w:p w:rsidR="00D50F8E" w:rsidRDefault="001C6035">
                    <w:pPr>
                      <w:ind w:right="73"/>
                      <w:rPr>
                        <w:sz w:val="20"/>
                        <w:szCs w:val="20"/>
                      </w:rPr>
                    </w:pPr>
                    <w:r>
                      <w:rPr>
                        <w:sz w:val="20"/>
                        <w:szCs w:val="20"/>
                      </w:rPr>
                      <w:t> </w:t>
                    </w:r>
                  </w:p>
                </w:tc>
                <w:tc>
                  <w:tcPr>
                    <w:tcW w:w="1435" w:type="dxa"/>
                  </w:tcPr>
                  <w:p w:rsidR="00D50F8E" w:rsidRDefault="001C6035">
                    <w:pPr>
                      <w:ind w:right="73"/>
                      <w:jc w:val="right"/>
                      <w:rPr>
                        <w:sz w:val="20"/>
                        <w:szCs w:val="20"/>
                      </w:rPr>
                    </w:pPr>
                    <w:r>
                      <w:rPr>
                        <w:sz w:val="20"/>
                        <w:szCs w:val="20"/>
                      </w:rPr>
                      <w:t>433,871.40</w:t>
                    </w:r>
                  </w:p>
                </w:tc>
                <w:tc>
                  <w:tcPr>
                    <w:tcW w:w="1135" w:type="dxa"/>
                  </w:tcPr>
                  <w:p w:rsidR="00D50F8E" w:rsidRDefault="001C6035">
                    <w:pPr>
                      <w:ind w:right="73"/>
                      <w:rPr>
                        <w:sz w:val="20"/>
                        <w:szCs w:val="20"/>
                      </w:rPr>
                    </w:pPr>
                    <w:r>
                      <w:rPr>
                        <w:sz w:val="20"/>
                        <w:szCs w:val="20"/>
                      </w:rPr>
                      <w:t> </w:t>
                    </w:r>
                  </w:p>
                </w:tc>
                <w:tc>
                  <w:tcPr>
                    <w:tcW w:w="1275" w:type="dxa"/>
                  </w:tcPr>
                  <w:p w:rsidR="00D50F8E" w:rsidRDefault="001C6035">
                    <w:pPr>
                      <w:jc w:val="right"/>
                      <w:rPr>
                        <w:sz w:val="20"/>
                        <w:szCs w:val="20"/>
                      </w:rPr>
                    </w:pPr>
                    <w:r>
                      <w:rPr>
                        <w:sz w:val="20"/>
                        <w:szCs w:val="20"/>
                      </w:rPr>
                      <w:t>0.89</w:t>
                    </w:r>
                  </w:p>
                </w:tc>
                <w:tc>
                  <w:tcPr>
                    <w:tcW w:w="1634" w:type="dxa"/>
                  </w:tcPr>
                  <w:p w:rsidR="00D50F8E" w:rsidRDefault="001C6035">
                    <w:pPr>
                      <w:jc w:val="right"/>
                      <w:rPr>
                        <w:sz w:val="20"/>
                        <w:szCs w:val="20"/>
                      </w:rPr>
                    </w:pPr>
                    <w:r>
                      <w:rPr>
                        <w:sz w:val="20"/>
                        <w:szCs w:val="20"/>
                      </w:rPr>
                      <w:t>433,871.40</w:t>
                    </w:r>
                  </w:p>
                </w:tc>
              </w:tr>
            </w:sdtContent>
          </w:sdt>
          <w:tr w:rsidR="00D50F8E">
            <w:trPr>
              <w:cantSplit/>
            </w:trPr>
            <w:sdt>
              <w:sdtPr>
                <w:rPr>
                  <w:sz w:val="20"/>
                  <w:szCs w:val="20"/>
                </w:rPr>
                <w:tag w:val="_PLD_f229cb1d3424499a96c618f3911226c3"/>
                <w:id w:val="24782269"/>
                <w:lock w:val="sdtLocked"/>
              </w:sdtPr>
              <w:sdtContent>
                <w:tc>
                  <w:tcPr>
                    <w:tcW w:w="2836" w:type="dxa"/>
                  </w:tcPr>
                  <w:p w:rsidR="00D50F8E" w:rsidRDefault="001C6035">
                    <w:pPr>
                      <w:ind w:right="105"/>
                      <w:jc w:val="center"/>
                      <w:rPr>
                        <w:sz w:val="20"/>
                        <w:szCs w:val="20"/>
                      </w:rPr>
                    </w:pPr>
                    <w:r>
                      <w:rPr>
                        <w:rFonts w:hint="eastAsia"/>
                        <w:sz w:val="20"/>
                        <w:szCs w:val="20"/>
                      </w:rPr>
                      <w:t>合计</w:t>
                    </w:r>
                  </w:p>
                </w:tc>
              </w:sdtContent>
            </w:sdt>
            <w:tc>
              <w:tcPr>
                <w:tcW w:w="690" w:type="dxa"/>
              </w:tcPr>
              <w:p w:rsidR="00D50F8E" w:rsidRDefault="001C6035">
                <w:pPr>
                  <w:ind w:right="73"/>
                  <w:jc w:val="center"/>
                  <w:rPr>
                    <w:sz w:val="20"/>
                    <w:szCs w:val="20"/>
                  </w:rPr>
                </w:pPr>
                <w:r>
                  <w:rPr>
                    <w:sz w:val="20"/>
                    <w:szCs w:val="20"/>
                  </w:rPr>
                  <w:t>/</w:t>
                </w:r>
              </w:p>
            </w:tc>
            <w:tc>
              <w:tcPr>
                <w:tcW w:w="1435" w:type="dxa"/>
              </w:tcPr>
              <w:p w:rsidR="00D50F8E" w:rsidRDefault="001C6035">
                <w:pPr>
                  <w:ind w:right="73"/>
                  <w:jc w:val="right"/>
                  <w:rPr>
                    <w:sz w:val="20"/>
                    <w:szCs w:val="20"/>
                  </w:rPr>
                </w:pPr>
                <w:r>
                  <w:rPr>
                    <w:sz w:val="20"/>
                    <w:szCs w:val="20"/>
                  </w:rPr>
                  <w:t>33,190,182.98</w:t>
                </w:r>
              </w:p>
            </w:tc>
            <w:tc>
              <w:tcPr>
                <w:tcW w:w="1135" w:type="dxa"/>
              </w:tcPr>
              <w:p w:rsidR="00D50F8E" w:rsidRDefault="001C6035">
                <w:pPr>
                  <w:ind w:right="73"/>
                  <w:jc w:val="center"/>
                  <w:rPr>
                    <w:sz w:val="20"/>
                    <w:szCs w:val="20"/>
                  </w:rPr>
                </w:pPr>
                <w:r>
                  <w:rPr>
                    <w:sz w:val="20"/>
                    <w:szCs w:val="20"/>
                  </w:rPr>
                  <w:t>/</w:t>
                </w:r>
              </w:p>
            </w:tc>
            <w:tc>
              <w:tcPr>
                <w:tcW w:w="1275" w:type="dxa"/>
              </w:tcPr>
              <w:p w:rsidR="00D50F8E" w:rsidRDefault="001C6035">
                <w:pPr>
                  <w:jc w:val="right"/>
                  <w:rPr>
                    <w:sz w:val="20"/>
                    <w:szCs w:val="20"/>
                  </w:rPr>
                </w:pPr>
                <w:r>
                  <w:rPr>
                    <w:sz w:val="20"/>
                    <w:szCs w:val="20"/>
                  </w:rPr>
                  <w:t>68.2</w:t>
                </w:r>
                <w:r>
                  <w:rPr>
                    <w:rFonts w:hint="eastAsia"/>
                    <w:sz w:val="20"/>
                    <w:szCs w:val="20"/>
                  </w:rPr>
                  <w:t>6</w:t>
                </w:r>
              </w:p>
            </w:tc>
            <w:tc>
              <w:tcPr>
                <w:tcW w:w="1634" w:type="dxa"/>
              </w:tcPr>
              <w:p w:rsidR="00D50F8E" w:rsidRDefault="001C6035">
                <w:pPr>
                  <w:jc w:val="right"/>
                  <w:rPr>
                    <w:sz w:val="20"/>
                    <w:szCs w:val="20"/>
                  </w:rPr>
                </w:pPr>
                <w:r>
                  <w:rPr>
                    <w:sz w:val="20"/>
                    <w:szCs w:val="20"/>
                  </w:rPr>
                  <w:t>3,732,403.70</w:t>
                </w:r>
              </w:p>
            </w:tc>
          </w:tr>
        </w:tbl>
        <w:p w:rsidR="003D76FA" w:rsidRDefault="003D76FA">
          <w:pPr>
            <w:pStyle w:val="Style92"/>
          </w:pPr>
        </w:p>
        <w:p w:rsidR="003D76FA" w:rsidRDefault="003D76FA">
          <w:pPr>
            <w:pStyle w:val="Style92"/>
          </w:pPr>
        </w:p>
        <w:p w:rsidR="003D76FA" w:rsidRDefault="003D76FA">
          <w:pPr>
            <w:pStyle w:val="Style92"/>
          </w:pPr>
        </w:p>
        <w:p w:rsidR="00D50F8E" w:rsidRDefault="00127914">
          <w:pPr>
            <w:pStyle w:val="Style92"/>
          </w:pPr>
        </w:p>
      </w:sdtContent>
    </w:sdt>
    <w:p w:rsidR="00D50F8E" w:rsidRDefault="001C6035">
      <w:pPr>
        <w:pStyle w:val="3"/>
        <w:numPr>
          <w:ilvl w:val="0"/>
          <w:numId w:val="43"/>
        </w:numPr>
      </w:pPr>
      <w:r>
        <w:rPr>
          <w:rFonts w:hint="eastAsia"/>
        </w:rPr>
        <w:t>存货</w:t>
      </w:r>
    </w:p>
    <w:bookmarkStart w:id="79" w:name="_Hlk10470159" w:displacedByCustomXml="next"/>
    <w:sdt>
      <w:sdtPr>
        <w:rPr>
          <w:rFonts w:asciiTheme="minorHAnsi" w:hAnsiTheme="minorHAnsi" w:cs="宋体" w:hint="eastAsia"/>
          <w:b w:val="0"/>
          <w:bCs w:val="0"/>
          <w:kern w:val="0"/>
          <w:sz w:val="24"/>
          <w:szCs w:val="22"/>
        </w:rPr>
        <w:alias w:val="模块:存货分类 "/>
        <w:tag w:val="_GBC_1953ea50f68542df9fa36d84b994cf17"/>
        <w:id w:val="24782289"/>
        <w:lock w:val="sdtLocked"/>
        <w:placeholder>
          <w:docPart w:val="GBC22222222222222222222222222222"/>
        </w:placeholder>
      </w:sdtPr>
      <w:sdtEndPr>
        <w:rPr>
          <w:rFonts w:ascii="宋体" w:hAnsi="宋体"/>
          <w:szCs w:val="24"/>
        </w:rPr>
      </w:sdtEndPr>
      <w:sdtContent>
        <w:p w:rsidR="00FF0E95" w:rsidRDefault="00FF0E95">
          <w:pPr>
            <w:pStyle w:val="4"/>
            <w:numPr>
              <w:ilvl w:val="0"/>
              <w:numId w:val="48"/>
            </w:numPr>
            <w:tabs>
              <w:tab w:val="left" w:pos="630"/>
            </w:tabs>
          </w:pPr>
          <w:r>
            <w:rPr>
              <w:rFonts w:hint="eastAsia"/>
            </w:rPr>
            <w:t>存货分类</w:t>
          </w:r>
        </w:p>
        <w:sdt>
          <w:sdtPr>
            <w:alias w:val="是否适用：存货分类[双击切换]"/>
            <w:tag w:val="_GBC_06c46a03a226418fb8e5e84326c47750"/>
            <w:id w:val="-637187680"/>
            <w:lock w:val="sdtContentLocked"/>
          </w:sdtPr>
          <w:sdtContent>
            <w:p w:rsidR="00FF0E95" w:rsidRDefault="00127914">
              <w:r>
                <w:fldChar w:fldCharType="begin"/>
              </w:r>
              <w:r w:rsidR="00FF0E95">
                <w:instrText xml:space="preserve"> MACROBUTTON  SnrToggleCheckbox √适用  </w:instrText>
              </w:r>
              <w:r>
                <w:fldChar w:fldCharType="end"/>
              </w:r>
              <w:r>
                <w:fldChar w:fldCharType="begin"/>
              </w:r>
              <w:r w:rsidR="00FF0E95">
                <w:instrText xml:space="preserve">MACROBUTTON  SnrToggleCheckbox □不适用 </w:instrText>
              </w:r>
              <w:r>
                <w:fldChar w:fldCharType="end"/>
              </w:r>
            </w:p>
          </w:sdtContent>
        </w:sdt>
        <w:p w:rsidR="00FF0E95" w:rsidRDefault="00FF0E95">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882"/>
            <w:gridCol w:w="1418"/>
            <w:gridCol w:w="1135"/>
            <w:gridCol w:w="1558"/>
            <w:gridCol w:w="1420"/>
            <w:gridCol w:w="1135"/>
            <w:gridCol w:w="1347"/>
          </w:tblGrid>
          <w:tr w:rsidR="00FF0E95" w:rsidRPr="003D76FA" w:rsidTr="003D76FA">
            <w:trPr>
              <w:cantSplit/>
            </w:trPr>
            <w:sdt>
              <w:sdtPr>
                <w:rPr>
                  <w:sz w:val="18"/>
                  <w:szCs w:val="18"/>
                </w:rPr>
                <w:tag w:val="_PLD_48d855cd658044389f8d1cbe0016be78"/>
                <w:id w:val="594593101"/>
                <w:lock w:val="sdtLocked"/>
              </w:sdtPr>
              <w:sdtContent>
                <w:tc>
                  <w:tcPr>
                    <w:tcW w:w="496" w:type="pct"/>
                    <w:vMerge w:val="restart"/>
                    <w:vAlign w:val="center"/>
                  </w:tcPr>
                  <w:p w:rsidR="00FF0E95" w:rsidRPr="003D76FA" w:rsidRDefault="00FF0E95">
                    <w:pPr>
                      <w:jc w:val="center"/>
                      <w:rPr>
                        <w:sz w:val="18"/>
                        <w:szCs w:val="18"/>
                      </w:rPr>
                    </w:pPr>
                    <w:r w:rsidRPr="003D76FA">
                      <w:rPr>
                        <w:rFonts w:hint="eastAsia"/>
                        <w:sz w:val="18"/>
                        <w:szCs w:val="18"/>
                      </w:rPr>
                      <w:t>项目</w:t>
                    </w:r>
                  </w:p>
                </w:tc>
              </w:sdtContent>
            </w:sdt>
            <w:sdt>
              <w:sdtPr>
                <w:rPr>
                  <w:sz w:val="18"/>
                  <w:szCs w:val="18"/>
                </w:rPr>
                <w:tag w:val="_PLD_586606f595aa4fff8214f9b6209260b6"/>
                <w:id w:val="-1795976163"/>
                <w:lock w:val="sdtLocked"/>
              </w:sdtPr>
              <w:sdtContent>
                <w:tc>
                  <w:tcPr>
                    <w:tcW w:w="2310" w:type="pct"/>
                    <w:gridSpan w:val="3"/>
                    <w:vAlign w:val="center"/>
                  </w:tcPr>
                  <w:p w:rsidR="00FF0E95" w:rsidRPr="003D76FA" w:rsidRDefault="00FF0E95">
                    <w:pPr>
                      <w:jc w:val="center"/>
                      <w:rPr>
                        <w:sz w:val="18"/>
                        <w:szCs w:val="18"/>
                      </w:rPr>
                    </w:pPr>
                    <w:r w:rsidRPr="003D76FA">
                      <w:rPr>
                        <w:rFonts w:hint="eastAsia"/>
                        <w:sz w:val="18"/>
                        <w:szCs w:val="18"/>
                      </w:rPr>
                      <w:t>期末余额</w:t>
                    </w:r>
                  </w:p>
                </w:tc>
              </w:sdtContent>
            </w:sdt>
            <w:sdt>
              <w:sdtPr>
                <w:rPr>
                  <w:sz w:val="18"/>
                  <w:szCs w:val="18"/>
                </w:rPr>
                <w:tag w:val="_PLD_a1bbc97888494137a790328386c2b9d8"/>
                <w:id w:val="-1986009739"/>
                <w:lock w:val="sdtLocked"/>
              </w:sdtPr>
              <w:sdtContent>
                <w:tc>
                  <w:tcPr>
                    <w:tcW w:w="2194" w:type="pct"/>
                    <w:gridSpan w:val="3"/>
                    <w:vAlign w:val="center"/>
                  </w:tcPr>
                  <w:p w:rsidR="00FF0E95" w:rsidRPr="003D76FA" w:rsidRDefault="00FF0E95">
                    <w:pPr>
                      <w:jc w:val="center"/>
                      <w:rPr>
                        <w:sz w:val="18"/>
                        <w:szCs w:val="18"/>
                      </w:rPr>
                    </w:pPr>
                    <w:r w:rsidRPr="003D76FA">
                      <w:rPr>
                        <w:rFonts w:hint="eastAsia"/>
                        <w:sz w:val="18"/>
                        <w:szCs w:val="18"/>
                      </w:rPr>
                      <w:t>期初余额</w:t>
                    </w:r>
                  </w:p>
                </w:tc>
              </w:sdtContent>
            </w:sdt>
          </w:tr>
          <w:tr w:rsidR="00FF0E95" w:rsidRPr="003D76FA" w:rsidTr="003D76FA">
            <w:trPr>
              <w:cantSplit/>
            </w:trPr>
            <w:tc>
              <w:tcPr>
                <w:tcW w:w="496" w:type="pct"/>
                <w:vMerge/>
              </w:tcPr>
              <w:p w:rsidR="00FF0E95" w:rsidRPr="003D76FA" w:rsidRDefault="00FF0E95">
                <w:pPr>
                  <w:ind w:right="5"/>
                  <w:jc w:val="center"/>
                  <w:rPr>
                    <w:sz w:val="18"/>
                    <w:szCs w:val="18"/>
                  </w:rPr>
                </w:pPr>
              </w:p>
            </w:tc>
            <w:sdt>
              <w:sdtPr>
                <w:rPr>
                  <w:sz w:val="18"/>
                  <w:szCs w:val="18"/>
                </w:rPr>
                <w:tag w:val="_PLD_60368d835c2843d99b5061f4c84f8d8e"/>
                <w:id w:val="914904877"/>
                <w:lock w:val="sdtLocked"/>
              </w:sdtPr>
              <w:sdtContent>
                <w:tc>
                  <w:tcPr>
                    <w:tcW w:w="797" w:type="pct"/>
                    <w:vAlign w:val="center"/>
                  </w:tcPr>
                  <w:p w:rsidR="00FF0E95" w:rsidRPr="003D76FA" w:rsidRDefault="00FF0E95">
                    <w:pPr>
                      <w:ind w:right="5"/>
                      <w:jc w:val="center"/>
                      <w:rPr>
                        <w:sz w:val="18"/>
                        <w:szCs w:val="18"/>
                      </w:rPr>
                    </w:pPr>
                    <w:r w:rsidRPr="003D76FA">
                      <w:rPr>
                        <w:rFonts w:hint="eastAsia"/>
                        <w:sz w:val="18"/>
                        <w:szCs w:val="18"/>
                      </w:rPr>
                      <w:t>账面余额</w:t>
                    </w:r>
                  </w:p>
                </w:tc>
              </w:sdtContent>
            </w:sdt>
            <w:tc>
              <w:tcPr>
                <w:tcW w:w="638" w:type="pct"/>
                <w:vAlign w:val="center"/>
              </w:tcPr>
              <w:p w:rsidR="00FF0E95" w:rsidRPr="003D76FA" w:rsidRDefault="00127914">
                <w:pPr>
                  <w:ind w:right="5"/>
                  <w:jc w:val="center"/>
                  <w:rPr>
                    <w:sz w:val="18"/>
                    <w:szCs w:val="18"/>
                  </w:rPr>
                </w:pPr>
                <w:sdt>
                  <w:sdtPr>
                    <w:rPr>
                      <w:sz w:val="18"/>
                      <w:szCs w:val="18"/>
                    </w:rPr>
                    <w:tag w:val="_PLD_b5c53ce2a5004db988af9e72594f6b6a"/>
                    <w:id w:val="-1203622657"/>
                    <w:lock w:val="sdtLocked"/>
                  </w:sdtPr>
                  <w:sdtContent>
                    <w:r w:rsidR="00FF0E95" w:rsidRPr="003D76FA">
                      <w:rPr>
                        <w:rFonts w:hint="eastAsia"/>
                        <w:sz w:val="18"/>
                        <w:szCs w:val="18"/>
                      </w:rPr>
                      <w:t>存货跌价准备</w:t>
                    </w:r>
                    <w:r w:rsidR="00FF0E95" w:rsidRPr="003D76FA">
                      <w:rPr>
                        <w:sz w:val="18"/>
                        <w:szCs w:val="18"/>
                      </w:rPr>
                      <w:t>/合同履约成本减值准备</w:t>
                    </w:r>
                  </w:sdtContent>
                </w:sdt>
              </w:p>
            </w:tc>
            <w:sdt>
              <w:sdtPr>
                <w:rPr>
                  <w:sz w:val="18"/>
                  <w:szCs w:val="18"/>
                </w:rPr>
                <w:tag w:val="_PLD_f2691cf723784fbcbc9a900f61c6e250"/>
                <w:id w:val="-1989479577"/>
                <w:lock w:val="sdtLocked"/>
              </w:sdtPr>
              <w:sdtContent>
                <w:tc>
                  <w:tcPr>
                    <w:tcW w:w="876" w:type="pct"/>
                    <w:vAlign w:val="center"/>
                  </w:tcPr>
                  <w:p w:rsidR="00FF0E95" w:rsidRPr="003D76FA" w:rsidRDefault="00FF0E95">
                    <w:pPr>
                      <w:ind w:right="5"/>
                      <w:jc w:val="center"/>
                      <w:rPr>
                        <w:sz w:val="18"/>
                        <w:szCs w:val="18"/>
                      </w:rPr>
                    </w:pPr>
                    <w:r w:rsidRPr="003D76FA">
                      <w:rPr>
                        <w:rFonts w:hint="eastAsia"/>
                        <w:sz w:val="18"/>
                        <w:szCs w:val="18"/>
                      </w:rPr>
                      <w:t>账面价值</w:t>
                    </w:r>
                  </w:p>
                </w:tc>
              </w:sdtContent>
            </w:sdt>
            <w:sdt>
              <w:sdtPr>
                <w:rPr>
                  <w:sz w:val="18"/>
                  <w:szCs w:val="18"/>
                </w:rPr>
                <w:tag w:val="_PLD_df34ec94af0b441bab962cb42fe65b1a"/>
                <w:id w:val="667062190"/>
                <w:lock w:val="sdtLocked"/>
              </w:sdtPr>
              <w:sdtContent>
                <w:tc>
                  <w:tcPr>
                    <w:tcW w:w="798" w:type="pct"/>
                    <w:vAlign w:val="center"/>
                  </w:tcPr>
                  <w:p w:rsidR="00FF0E95" w:rsidRPr="003D76FA" w:rsidRDefault="00FF0E95">
                    <w:pPr>
                      <w:ind w:right="5"/>
                      <w:jc w:val="center"/>
                      <w:rPr>
                        <w:sz w:val="18"/>
                        <w:szCs w:val="18"/>
                      </w:rPr>
                    </w:pPr>
                    <w:r w:rsidRPr="003D76FA">
                      <w:rPr>
                        <w:rFonts w:hint="eastAsia"/>
                        <w:sz w:val="18"/>
                        <w:szCs w:val="18"/>
                      </w:rPr>
                      <w:t>账面余额</w:t>
                    </w:r>
                  </w:p>
                </w:tc>
              </w:sdtContent>
            </w:sdt>
            <w:tc>
              <w:tcPr>
                <w:tcW w:w="638" w:type="pct"/>
                <w:vAlign w:val="center"/>
              </w:tcPr>
              <w:p w:rsidR="00FF0E95" w:rsidRPr="003D76FA" w:rsidRDefault="00127914">
                <w:pPr>
                  <w:ind w:right="5"/>
                  <w:jc w:val="center"/>
                  <w:rPr>
                    <w:sz w:val="18"/>
                    <w:szCs w:val="18"/>
                  </w:rPr>
                </w:pPr>
                <w:sdt>
                  <w:sdtPr>
                    <w:rPr>
                      <w:sz w:val="18"/>
                      <w:szCs w:val="18"/>
                    </w:rPr>
                    <w:tag w:val="_PLD_7a42c47b54924b47b9e161d8fd9fb840"/>
                    <w:id w:val="1650553931"/>
                    <w:lock w:val="sdtLocked"/>
                  </w:sdtPr>
                  <w:sdtContent>
                    <w:r w:rsidR="00FF0E95" w:rsidRPr="003D76FA">
                      <w:rPr>
                        <w:rFonts w:hint="eastAsia"/>
                        <w:sz w:val="18"/>
                        <w:szCs w:val="18"/>
                      </w:rPr>
                      <w:t>存货跌价准备</w:t>
                    </w:r>
                    <w:r w:rsidR="00FF0E95" w:rsidRPr="003D76FA">
                      <w:rPr>
                        <w:sz w:val="18"/>
                        <w:szCs w:val="18"/>
                      </w:rPr>
                      <w:t>/合同履约成本减值准备</w:t>
                    </w:r>
                  </w:sdtContent>
                </w:sdt>
              </w:p>
            </w:tc>
            <w:sdt>
              <w:sdtPr>
                <w:rPr>
                  <w:sz w:val="18"/>
                  <w:szCs w:val="18"/>
                </w:rPr>
                <w:tag w:val="_PLD_0db3a7f82db34583bb111dc2a8e88f8c"/>
                <w:id w:val="-829911276"/>
                <w:lock w:val="sdtLocked"/>
              </w:sdtPr>
              <w:sdtContent>
                <w:tc>
                  <w:tcPr>
                    <w:tcW w:w="758" w:type="pct"/>
                    <w:vAlign w:val="center"/>
                  </w:tcPr>
                  <w:p w:rsidR="00FF0E95" w:rsidRPr="003D76FA" w:rsidRDefault="00FF0E95">
                    <w:pPr>
                      <w:ind w:right="5"/>
                      <w:jc w:val="center"/>
                      <w:rPr>
                        <w:sz w:val="18"/>
                        <w:szCs w:val="18"/>
                      </w:rPr>
                    </w:pPr>
                    <w:r w:rsidRPr="003D76FA">
                      <w:rPr>
                        <w:rFonts w:hint="eastAsia"/>
                        <w:sz w:val="18"/>
                        <w:szCs w:val="18"/>
                      </w:rPr>
                      <w:t>账面价值</w:t>
                    </w:r>
                  </w:p>
                </w:tc>
              </w:sdtContent>
            </w:sdt>
          </w:tr>
          <w:tr w:rsidR="00FF0E95" w:rsidRPr="003D76FA" w:rsidTr="003D76FA">
            <w:trPr>
              <w:cantSplit/>
            </w:trPr>
            <w:sdt>
              <w:sdtPr>
                <w:rPr>
                  <w:sz w:val="18"/>
                  <w:szCs w:val="18"/>
                </w:rPr>
                <w:tag w:val="_PLD_fca11404c29f48d0b5900b11850092d7"/>
                <w:id w:val="1532842188"/>
                <w:lock w:val="sdtLocked"/>
              </w:sdtPr>
              <w:sdtContent>
                <w:tc>
                  <w:tcPr>
                    <w:tcW w:w="496" w:type="pct"/>
                  </w:tcPr>
                  <w:p w:rsidR="00FF0E95" w:rsidRPr="003D76FA" w:rsidRDefault="00FF0E95">
                    <w:pPr>
                      <w:ind w:right="5"/>
                      <w:rPr>
                        <w:sz w:val="18"/>
                        <w:szCs w:val="18"/>
                      </w:rPr>
                    </w:pPr>
                    <w:r w:rsidRPr="003D76FA">
                      <w:rPr>
                        <w:rFonts w:hint="eastAsia"/>
                        <w:sz w:val="18"/>
                        <w:szCs w:val="18"/>
                      </w:rPr>
                      <w:t>原材料</w:t>
                    </w:r>
                  </w:p>
                </w:tc>
              </w:sdtContent>
            </w:sdt>
            <w:tc>
              <w:tcPr>
                <w:tcW w:w="797"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4,362,452,300.23</w:t>
                </w:r>
              </w:p>
            </w:tc>
            <w:tc>
              <w:tcPr>
                <w:tcW w:w="638" w:type="pct"/>
                <w:vAlign w:val="bottom"/>
              </w:tcPr>
              <w:p w:rsidR="00FF0E95" w:rsidRPr="003D76FA" w:rsidRDefault="00FF0E95" w:rsidP="003D76FA">
                <w:pPr>
                  <w:ind w:right="5"/>
                  <w:jc w:val="right"/>
                  <w:rPr>
                    <w:rFonts w:ascii="Arial Narrow" w:hAnsi="Arial Narrow"/>
                    <w:sz w:val="18"/>
                    <w:szCs w:val="18"/>
                  </w:rPr>
                </w:pPr>
              </w:p>
            </w:tc>
            <w:tc>
              <w:tcPr>
                <w:tcW w:w="876"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4,362,452,300.23</w:t>
                </w:r>
              </w:p>
            </w:tc>
            <w:tc>
              <w:tcPr>
                <w:tcW w:w="79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4,725,411,737.05</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6,475,963.38</w:t>
                </w:r>
              </w:p>
            </w:tc>
            <w:tc>
              <w:tcPr>
                <w:tcW w:w="75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4,718,935,773.67</w:t>
                </w:r>
              </w:p>
            </w:tc>
          </w:tr>
          <w:tr w:rsidR="00FF0E95" w:rsidRPr="003D76FA" w:rsidTr="003D76FA">
            <w:trPr>
              <w:cantSplit/>
            </w:trPr>
            <w:sdt>
              <w:sdtPr>
                <w:rPr>
                  <w:sz w:val="18"/>
                  <w:szCs w:val="18"/>
                </w:rPr>
                <w:tag w:val="_PLD_fd1bed46838a4d5189ec9ce131230221"/>
                <w:id w:val="-441607120"/>
                <w:lock w:val="sdtLocked"/>
              </w:sdtPr>
              <w:sdtContent>
                <w:tc>
                  <w:tcPr>
                    <w:tcW w:w="496" w:type="pct"/>
                  </w:tcPr>
                  <w:p w:rsidR="00FF0E95" w:rsidRPr="003D76FA" w:rsidRDefault="00FF0E95">
                    <w:pPr>
                      <w:ind w:right="5"/>
                      <w:rPr>
                        <w:sz w:val="18"/>
                        <w:szCs w:val="18"/>
                      </w:rPr>
                    </w:pPr>
                    <w:r w:rsidRPr="003D76FA">
                      <w:rPr>
                        <w:rFonts w:hint="eastAsia"/>
                        <w:sz w:val="18"/>
                        <w:szCs w:val="18"/>
                      </w:rPr>
                      <w:t>在产品</w:t>
                    </w:r>
                  </w:p>
                </w:tc>
              </w:sdtContent>
            </w:sdt>
            <w:tc>
              <w:tcPr>
                <w:tcW w:w="797"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305,856,427.90</w:t>
                </w:r>
              </w:p>
            </w:tc>
            <w:tc>
              <w:tcPr>
                <w:tcW w:w="638" w:type="pct"/>
                <w:vAlign w:val="bottom"/>
              </w:tcPr>
              <w:p w:rsidR="00FF0E95" w:rsidRPr="003D76FA" w:rsidRDefault="00FF0E95" w:rsidP="003D76FA">
                <w:pPr>
                  <w:ind w:right="5"/>
                  <w:jc w:val="right"/>
                  <w:rPr>
                    <w:rFonts w:ascii="Arial Narrow" w:hAnsi="Arial Narrow"/>
                    <w:sz w:val="18"/>
                    <w:szCs w:val="18"/>
                  </w:rPr>
                </w:pPr>
              </w:p>
            </w:tc>
            <w:tc>
              <w:tcPr>
                <w:tcW w:w="876"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305,856,427.90</w:t>
                </w:r>
              </w:p>
            </w:tc>
            <w:tc>
              <w:tcPr>
                <w:tcW w:w="79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260,722,217.53</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468,319.20</w:t>
                </w:r>
              </w:p>
            </w:tc>
            <w:tc>
              <w:tcPr>
                <w:tcW w:w="75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260,253,898.33</w:t>
                </w:r>
              </w:p>
            </w:tc>
          </w:tr>
          <w:tr w:rsidR="00FF0E95" w:rsidRPr="003D76FA" w:rsidTr="003D76FA">
            <w:trPr>
              <w:cantSplit/>
            </w:trPr>
            <w:sdt>
              <w:sdtPr>
                <w:rPr>
                  <w:sz w:val="18"/>
                  <w:szCs w:val="18"/>
                </w:rPr>
                <w:tag w:val="_PLD_f3ef3aac74534d258da438463abf925d"/>
                <w:id w:val="1112854971"/>
                <w:lock w:val="sdtLocked"/>
              </w:sdtPr>
              <w:sdtContent>
                <w:tc>
                  <w:tcPr>
                    <w:tcW w:w="496" w:type="pct"/>
                  </w:tcPr>
                  <w:p w:rsidR="00FF0E95" w:rsidRPr="003D76FA" w:rsidRDefault="00FF0E95">
                    <w:pPr>
                      <w:ind w:right="5"/>
                      <w:rPr>
                        <w:sz w:val="18"/>
                        <w:szCs w:val="18"/>
                      </w:rPr>
                    </w:pPr>
                    <w:r w:rsidRPr="003D76FA">
                      <w:rPr>
                        <w:rFonts w:hint="eastAsia"/>
                        <w:sz w:val="18"/>
                        <w:szCs w:val="18"/>
                      </w:rPr>
                      <w:t>库存商品</w:t>
                    </w:r>
                  </w:p>
                </w:tc>
              </w:sdtContent>
            </w:sdt>
            <w:tc>
              <w:tcPr>
                <w:tcW w:w="797"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212,690,917.99</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522,795.09</w:t>
                </w:r>
              </w:p>
            </w:tc>
            <w:tc>
              <w:tcPr>
                <w:tcW w:w="876"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212,168,122.90</w:t>
                </w:r>
              </w:p>
            </w:tc>
            <w:tc>
              <w:tcPr>
                <w:tcW w:w="79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201,198,063.22</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832,577.37</w:t>
                </w:r>
              </w:p>
            </w:tc>
            <w:tc>
              <w:tcPr>
                <w:tcW w:w="75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200,365,485.85</w:t>
                </w:r>
              </w:p>
            </w:tc>
          </w:tr>
          <w:tr w:rsidR="00FF0E95" w:rsidRPr="003D76FA" w:rsidTr="003D76FA">
            <w:trPr>
              <w:cantSplit/>
            </w:trPr>
            <w:sdt>
              <w:sdtPr>
                <w:rPr>
                  <w:sz w:val="18"/>
                  <w:szCs w:val="18"/>
                </w:rPr>
                <w:tag w:val="_PLD_c7f765ab16d04ed0965df8d114b73cb6"/>
                <w:id w:val="-975218571"/>
                <w:lock w:val="sdtLocked"/>
              </w:sdtPr>
              <w:sdtContent>
                <w:tc>
                  <w:tcPr>
                    <w:tcW w:w="496" w:type="pct"/>
                  </w:tcPr>
                  <w:p w:rsidR="00FF0E95" w:rsidRPr="003D76FA" w:rsidRDefault="00FF0E95">
                    <w:pPr>
                      <w:ind w:right="5"/>
                      <w:jc w:val="center"/>
                      <w:rPr>
                        <w:sz w:val="18"/>
                        <w:szCs w:val="18"/>
                      </w:rPr>
                    </w:pPr>
                    <w:r w:rsidRPr="003D76FA">
                      <w:rPr>
                        <w:rFonts w:hint="eastAsia"/>
                        <w:sz w:val="18"/>
                        <w:szCs w:val="18"/>
                      </w:rPr>
                      <w:t>合计</w:t>
                    </w:r>
                  </w:p>
                </w:tc>
              </w:sdtContent>
            </w:sdt>
            <w:tc>
              <w:tcPr>
                <w:tcW w:w="797"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4,880,999,646.12</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522,795.09</w:t>
                </w:r>
              </w:p>
            </w:tc>
            <w:tc>
              <w:tcPr>
                <w:tcW w:w="876"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4,880,476,851.03</w:t>
                </w:r>
              </w:p>
            </w:tc>
            <w:tc>
              <w:tcPr>
                <w:tcW w:w="79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5,187,332,017.80</w:t>
                </w:r>
              </w:p>
            </w:tc>
            <w:tc>
              <w:tcPr>
                <w:tcW w:w="63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7,776,859.95</w:t>
                </w:r>
              </w:p>
            </w:tc>
            <w:tc>
              <w:tcPr>
                <w:tcW w:w="758" w:type="pct"/>
                <w:vAlign w:val="bottom"/>
              </w:tcPr>
              <w:p w:rsidR="00FF0E95" w:rsidRPr="003D76FA" w:rsidRDefault="00FF0E95" w:rsidP="003D76FA">
                <w:pPr>
                  <w:ind w:right="5"/>
                  <w:jc w:val="right"/>
                  <w:rPr>
                    <w:rFonts w:ascii="Arial Narrow" w:hAnsi="Arial Narrow"/>
                    <w:sz w:val="18"/>
                    <w:szCs w:val="18"/>
                  </w:rPr>
                </w:pPr>
                <w:r w:rsidRPr="003D76FA">
                  <w:rPr>
                    <w:rFonts w:ascii="Arial Narrow" w:hAnsi="Arial Narrow"/>
                    <w:sz w:val="18"/>
                    <w:szCs w:val="18"/>
                  </w:rPr>
                  <w:t>5,179,555,157.85</w:t>
                </w:r>
              </w:p>
            </w:tc>
          </w:tr>
        </w:tbl>
        <w:p w:rsidR="00FF0E95" w:rsidRDefault="00FF0E95">
          <w:pPr>
            <w:rPr>
              <w:szCs w:val="21"/>
            </w:rPr>
          </w:pPr>
        </w:p>
        <w:p w:rsidR="00D50F8E" w:rsidRDefault="00127914" w:rsidP="00FF0E95"/>
      </w:sdtContent>
    </w:sdt>
    <w:bookmarkEnd w:id="79" w:displacedByCustomXml="next"/>
    <w:bookmarkStart w:id="80" w:name="_Hlk10470459" w:displacedByCustomXml="next"/>
    <w:sdt>
      <w:sdtPr>
        <w:rPr>
          <w:rFonts w:ascii="宋体" w:hAnsi="宋体" w:cs="宋体" w:hint="eastAsia"/>
          <w:b w:val="0"/>
          <w:bCs w:val="0"/>
          <w:kern w:val="0"/>
          <w:sz w:val="24"/>
          <w:szCs w:val="24"/>
        </w:rPr>
        <w:alias w:val="模块:存货跌价准备"/>
        <w:tag w:val="_GBC_d00b46c41ac84794bd1f7b10e97923a0"/>
        <w:id w:val="24782306"/>
        <w:lock w:val="sdtLocked"/>
        <w:placeholder>
          <w:docPart w:val="GBC22222222222222222222222222222"/>
        </w:placeholder>
      </w:sdtPr>
      <w:sdtContent>
        <w:p w:rsidR="00D50F8E" w:rsidRDefault="001C6035">
          <w:pPr>
            <w:pStyle w:val="4"/>
            <w:numPr>
              <w:ilvl w:val="0"/>
              <w:numId w:val="48"/>
            </w:numPr>
            <w:tabs>
              <w:tab w:val="left" w:pos="630"/>
            </w:tabs>
          </w:pPr>
          <w:r>
            <w:rPr>
              <w:rFonts w:hint="eastAsia"/>
            </w:rPr>
            <w:t>存货跌价准备及合同履约成本减值准备</w:t>
          </w:r>
        </w:p>
        <w:sdt>
          <w:sdtPr>
            <w:alias w:val="是否适用：存货跌价准备[双击切换]"/>
            <w:tag w:val="_GBC_b9bd4a0fa089468ebded8bb61a86fbae"/>
            <w:id w:val="24782290"/>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存货跌价准备"/>
              <w:tag w:val="_GBC_42225a9505da4f598594afea08f9738b"/>
              <w:id w:val="2478229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存货跌价准备"/>
              <w:tag w:val="_GBC_4de434e29d00482b8b3175d1e7874ff2"/>
              <w:id w:val="247822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300"/>
            <w:gridCol w:w="1290"/>
            <w:gridCol w:w="1290"/>
            <w:gridCol w:w="1290"/>
            <w:gridCol w:w="1290"/>
            <w:gridCol w:w="1298"/>
          </w:tblGrid>
          <w:tr w:rsidR="00D50F8E">
            <w:trPr>
              <w:trHeight w:val="238"/>
            </w:trPr>
            <w:sdt>
              <w:sdtPr>
                <w:rPr>
                  <w:sz w:val="21"/>
                  <w:szCs w:val="21"/>
                </w:rPr>
                <w:tag w:val="_PLD_08d27e088675483b81e6b09cfaf565b8"/>
                <w:id w:val="24782293"/>
                <w:lock w:val="sdtLocked"/>
              </w:sdtPr>
              <w:sdtContent>
                <w:tc>
                  <w:tcPr>
                    <w:tcW w:w="1291" w:type="dxa"/>
                    <w:vMerge w:val="restart"/>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631ae60526c9437f842913d632c47f24"/>
                <w:id w:val="24782294"/>
                <w:lock w:val="sdtLocked"/>
              </w:sdtPr>
              <w:sdtContent>
                <w:tc>
                  <w:tcPr>
                    <w:tcW w:w="1300" w:type="dxa"/>
                    <w:vMerge w:val="restart"/>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期初余额</w:t>
                    </w:r>
                  </w:p>
                </w:tc>
              </w:sdtContent>
            </w:sdt>
            <w:sdt>
              <w:sdtPr>
                <w:rPr>
                  <w:sz w:val="21"/>
                  <w:szCs w:val="21"/>
                </w:rPr>
                <w:tag w:val="_PLD_bc39054479074b8ab34cb8519780a5f1"/>
                <w:id w:val="24782295"/>
                <w:lock w:val="sdtLocked"/>
              </w:sdtPr>
              <w:sdtContent>
                <w:tc>
                  <w:tcPr>
                    <w:tcW w:w="2580" w:type="dxa"/>
                    <w:gridSpan w:val="2"/>
                    <w:tcBorders>
                      <w:top w:val="single" w:sz="4" w:space="0" w:color="auto"/>
                      <w:left w:val="single" w:sz="4" w:space="0" w:color="auto"/>
                      <w:right w:val="single" w:sz="4" w:space="0" w:color="auto"/>
                    </w:tcBorders>
                    <w:vAlign w:val="center"/>
                  </w:tcPr>
                  <w:p w:rsidR="00D50F8E" w:rsidRDefault="001C6035">
                    <w:pPr>
                      <w:jc w:val="center"/>
                      <w:rPr>
                        <w:sz w:val="21"/>
                        <w:szCs w:val="21"/>
                      </w:rPr>
                    </w:pPr>
                    <w:r>
                      <w:rPr>
                        <w:rFonts w:hint="eastAsia"/>
                        <w:sz w:val="21"/>
                        <w:szCs w:val="21"/>
                      </w:rPr>
                      <w:t>本期增加金额</w:t>
                    </w:r>
                  </w:p>
                </w:tc>
              </w:sdtContent>
            </w:sdt>
            <w:sdt>
              <w:sdtPr>
                <w:rPr>
                  <w:sz w:val="21"/>
                  <w:szCs w:val="21"/>
                </w:rPr>
                <w:tag w:val="_PLD_a4a235b43e524c0c98a604df05693747"/>
                <w:id w:val="24782296"/>
                <w:lock w:val="sdtLocked"/>
              </w:sdtPr>
              <w:sdtContent>
                <w:tc>
                  <w:tcPr>
                    <w:tcW w:w="2580" w:type="dxa"/>
                    <w:gridSpan w:val="2"/>
                    <w:tcBorders>
                      <w:top w:val="single" w:sz="4" w:space="0" w:color="auto"/>
                      <w:left w:val="single" w:sz="4" w:space="0" w:color="auto"/>
                      <w:right w:val="single" w:sz="4" w:space="0" w:color="auto"/>
                    </w:tcBorders>
                    <w:vAlign w:val="center"/>
                  </w:tcPr>
                  <w:p w:rsidR="00D50F8E" w:rsidRDefault="001C6035">
                    <w:pPr>
                      <w:jc w:val="center"/>
                      <w:rPr>
                        <w:sz w:val="21"/>
                        <w:szCs w:val="21"/>
                      </w:rPr>
                    </w:pPr>
                    <w:r>
                      <w:rPr>
                        <w:rFonts w:hint="eastAsia"/>
                        <w:sz w:val="21"/>
                        <w:szCs w:val="21"/>
                      </w:rPr>
                      <w:t>本期减少金额</w:t>
                    </w:r>
                  </w:p>
                </w:tc>
              </w:sdtContent>
            </w:sdt>
            <w:sdt>
              <w:sdtPr>
                <w:rPr>
                  <w:sz w:val="21"/>
                  <w:szCs w:val="21"/>
                </w:rPr>
                <w:tag w:val="_PLD_fcea706dd57f438c8205de888401e160"/>
                <w:id w:val="24782297"/>
                <w:lock w:val="sdtLocked"/>
              </w:sdtPr>
              <w:sdtContent>
                <w:tc>
                  <w:tcPr>
                    <w:tcW w:w="1298" w:type="dxa"/>
                    <w:vMerge w:val="restart"/>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期末余额</w:t>
                    </w:r>
                  </w:p>
                </w:tc>
              </w:sdtContent>
            </w:sdt>
          </w:tr>
          <w:tr w:rsidR="00D50F8E">
            <w:trPr>
              <w:trHeight w:val="301"/>
            </w:trPr>
            <w:tc>
              <w:tcPr>
                <w:tcW w:w="1291" w:type="dxa"/>
                <w:vMerge/>
                <w:tcBorders>
                  <w:top w:val="single" w:sz="4" w:space="0" w:color="auto"/>
                  <w:left w:val="single" w:sz="4" w:space="0" w:color="auto"/>
                  <w:bottom w:val="single" w:sz="4" w:space="0" w:color="auto"/>
                  <w:right w:val="single" w:sz="4" w:space="0" w:color="auto"/>
                </w:tcBorders>
              </w:tcPr>
              <w:p w:rsidR="00D50F8E" w:rsidRDefault="00D50F8E">
                <w:pPr>
                  <w:jc w:val="center"/>
                  <w:rPr>
                    <w:sz w:val="21"/>
                    <w:szCs w:val="21"/>
                  </w:rPr>
                </w:pPr>
              </w:p>
            </w:tc>
            <w:tc>
              <w:tcPr>
                <w:tcW w:w="1300" w:type="dxa"/>
                <w:vMerge/>
                <w:tcBorders>
                  <w:top w:val="single" w:sz="4" w:space="0" w:color="auto"/>
                  <w:left w:val="single" w:sz="4" w:space="0" w:color="auto"/>
                  <w:bottom w:val="single" w:sz="4" w:space="0" w:color="auto"/>
                  <w:right w:val="single" w:sz="4" w:space="0" w:color="auto"/>
                </w:tcBorders>
              </w:tcPr>
              <w:p w:rsidR="00D50F8E" w:rsidRDefault="00D50F8E">
                <w:pPr>
                  <w:jc w:val="center"/>
                  <w:rPr>
                    <w:sz w:val="21"/>
                    <w:szCs w:val="21"/>
                  </w:rPr>
                </w:pPr>
              </w:p>
            </w:tc>
            <w:sdt>
              <w:sdtPr>
                <w:rPr>
                  <w:sz w:val="21"/>
                  <w:szCs w:val="21"/>
                </w:rPr>
                <w:tag w:val="_PLD_9355443eafab4f4a862c075a55d7e279"/>
                <w:id w:val="24782298"/>
                <w:lock w:val="sdtLocked"/>
              </w:sdtPr>
              <w:sdtContent>
                <w:tc>
                  <w:tcPr>
                    <w:tcW w:w="1290"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计提</w:t>
                    </w:r>
                  </w:p>
                </w:tc>
              </w:sdtContent>
            </w:sdt>
            <w:sdt>
              <w:sdtPr>
                <w:rPr>
                  <w:sz w:val="21"/>
                  <w:szCs w:val="21"/>
                </w:rPr>
                <w:tag w:val="_PLD_e67cdd42c79245c980edb6a9d839ecd0"/>
                <w:id w:val="24782299"/>
                <w:lock w:val="sdtLocked"/>
              </w:sdtPr>
              <w:sdtContent>
                <w:tc>
                  <w:tcPr>
                    <w:tcW w:w="1290" w:type="dxa"/>
                    <w:tcBorders>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其他</w:t>
                    </w:r>
                  </w:p>
                </w:tc>
              </w:sdtContent>
            </w:sdt>
            <w:sdt>
              <w:sdtPr>
                <w:rPr>
                  <w:sz w:val="21"/>
                  <w:szCs w:val="21"/>
                </w:rPr>
                <w:tag w:val="_PLD_d2a5b409858c40b5a77dea8d7f7c8500"/>
                <w:id w:val="24782300"/>
                <w:lock w:val="sdtLocked"/>
              </w:sdtPr>
              <w:sdtContent>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转回或转销</w:t>
                    </w:r>
                  </w:p>
                </w:tc>
              </w:sdtContent>
            </w:sdt>
            <w:sdt>
              <w:sdtPr>
                <w:rPr>
                  <w:sz w:val="21"/>
                  <w:szCs w:val="21"/>
                </w:rPr>
                <w:tag w:val="_PLD_a0a39eeb19a049d18a777b0dc41ab25e"/>
                <w:id w:val="24782301"/>
                <w:lock w:val="sdtLocked"/>
              </w:sdtPr>
              <w:sdtContent>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其他</w:t>
                    </w:r>
                  </w:p>
                </w:tc>
              </w:sdtContent>
            </w:sdt>
            <w:tc>
              <w:tcPr>
                <w:tcW w:w="1298" w:type="dxa"/>
                <w:vMerge/>
                <w:tcBorders>
                  <w:top w:val="single" w:sz="4" w:space="0" w:color="auto"/>
                  <w:left w:val="single" w:sz="4" w:space="0" w:color="auto"/>
                  <w:bottom w:val="single" w:sz="4" w:space="0" w:color="auto"/>
                  <w:right w:val="single" w:sz="4" w:space="0" w:color="auto"/>
                </w:tcBorders>
                <w:vAlign w:val="center"/>
              </w:tcPr>
              <w:p w:rsidR="00D50F8E" w:rsidRDefault="00D50F8E">
                <w:pPr>
                  <w:jc w:val="center"/>
                  <w:rPr>
                    <w:sz w:val="21"/>
                    <w:szCs w:val="21"/>
                  </w:rPr>
                </w:pPr>
              </w:p>
            </w:tc>
          </w:tr>
          <w:tr w:rsidR="00D50F8E">
            <w:trPr>
              <w:trHeight w:val="20"/>
            </w:trPr>
            <w:sdt>
              <w:sdtPr>
                <w:rPr>
                  <w:sz w:val="21"/>
                  <w:szCs w:val="21"/>
                </w:rPr>
                <w:tag w:val="_PLD_c1481e0b38784604952d1b8f75adf1fa"/>
                <w:id w:val="24782302"/>
                <w:lock w:val="sdtLocked"/>
              </w:sdtPr>
              <w:sdtContent>
                <w:tc>
                  <w:tcPr>
                    <w:tcW w:w="1291"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原材料</w:t>
                    </w:r>
                  </w:p>
                </w:tc>
              </w:sdtContent>
            </w:sdt>
            <w:tc>
              <w:tcPr>
                <w:tcW w:w="130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6,475,963.38</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6,475,963.38</w:t>
                </w:r>
              </w:p>
            </w:tc>
            <w:tc>
              <w:tcPr>
                <w:tcW w:w="1290" w:type="dxa"/>
                <w:tcBorders>
                  <w:top w:val="single" w:sz="4" w:space="0" w:color="auto"/>
                  <w:left w:val="single" w:sz="4" w:space="0" w:color="auto"/>
                  <w:bottom w:val="single" w:sz="4" w:space="0" w:color="auto"/>
                  <w:right w:val="single" w:sz="4" w:space="0" w:color="auto"/>
                </w:tcBorders>
                <w:vAlign w:val="bottom"/>
              </w:tcPr>
              <w:p w:rsidR="00D50F8E" w:rsidRDefault="001C6035">
                <w:pPr>
                  <w:rPr>
                    <w:sz w:val="21"/>
                    <w:szCs w:val="21"/>
                  </w:rPr>
                </w:pPr>
                <w:r>
                  <w:rPr>
                    <w:rFonts w:hint="eastAsia"/>
                    <w:sz w:val="21"/>
                    <w:szCs w:val="21"/>
                  </w:rP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0.00</w:t>
                </w:r>
              </w:p>
            </w:tc>
          </w:tr>
          <w:tr w:rsidR="00D50F8E">
            <w:trPr>
              <w:trHeight w:val="20"/>
            </w:trPr>
            <w:sdt>
              <w:sdtPr>
                <w:rPr>
                  <w:sz w:val="21"/>
                  <w:szCs w:val="21"/>
                </w:rPr>
                <w:tag w:val="_PLD_caee3bbcb5684298baf9a05a47151d5c"/>
                <w:id w:val="24782303"/>
                <w:lock w:val="sdtLocked"/>
              </w:sdtPr>
              <w:sdtContent>
                <w:tc>
                  <w:tcPr>
                    <w:tcW w:w="1291"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在产品</w:t>
                    </w:r>
                  </w:p>
                </w:tc>
              </w:sdtContent>
            </w:sdt>
            <w:tc>
              <w:tcPr>
                <w:tcW w:w="130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468,319.20</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468,319.20</w:t>
                </w:r>
              </w:p>
            </w:tc>
            <w:tc>
              <w:tcPr>
                <w:tcW w:w="1290" w:type="dxa"/>
                <w:tcBorders>
                  <w:top w:val="single" w:sz="4" w:space="0" w:color="auto"/>
                  <w:left w:val="single" w:sz="4" w:space="0" w:color="auto"/>
                  <w:right w:val="single" w:sz="4" w:space="0" w:color="auto"/>
                </w:tcBorders>
                <w:vAlign w:val="bottom"/>
              </w:tcPr>
              <w:p w:rsidR="00D50F8E" w:rsidRDefault="001C6035">
                <w:pPr>
                  <w:rPr>
                    <w:sz w:val="21"/>
                    <w:szCs w:val="21"/>
                  </w:rPr>
                </w:pPr>
                <w:r>
                  <w:rPr>
                    <w:rFonts w:hint="eastAsia"/>
                    <w:sz w:val="21"/>
                    <w:szCs w:val="21"/>
                  </w:rP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0.00</w:t>
                </w:r>
              </w:p>
            </w:tc>
          </w:tr>
          <w:tr w:rsidR="00D50F8E">
            <w:trPr>
              <w:trHeight w:val="20"/>
            </w:trPr>
            <w:sdt>
              <w:sdtPr>
                <w:rPr>
                  <w:sz w:val="21"/>
                  <w:szCs w:val="21"/>
                </w:rPr>
                <w:tag w:val="_PLD_2d5756cc0cf342bb9a74d89236e6d498"/>
                <w:id w:val="24782304"/>
                <w:lock w:val="sdtLocked"/>
              </w:sdtPr>
              <w:sdtContent>
                <w:tc>
                  <w:tcPr>
                    <w:tcW w:w="1291"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库存商品</w:t>
                    </w:r>
                  </w:p>
                </w:tc>
              </w:sdtContent>
            </w:sdt>
            <w:tc>
              <w:tcPr>
                <w:tcW w:w="130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832,577.37</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309,782.28</w:t>
                </w:r>
              </w:p>
            </w:tc>
            <w:tc>
              <w:tcPr>
                <w:tcW w:w="1290" w:type="dxa"/>
                <w:tcBorders>
                  <w:left w:val="single" w:sz="4" w:space="0" w:color="auto"/>
                  <w:right w:val="single" w:sz="4" w:space="0" w:color="auto"/>
                </w:tcBorders>
                <w:vAlign w:val="bottom"/>
              </w:tcPr>
              <w:p w:rsidR="00D50F8E" w:rsidRDefault="001C6035">
                <w:pPr>
                  <w:rPr>
                    <w:sz w:val="21"/>
                    <w:szCs w:val="21"/>
                  </w:rPr>
                </w:pPr>
                <w:r>
                  <w:rPr>
                    <w:rFonts w:hint="eastAsia"/>
                    <w:sz w:val="21"/>
                    <w:szCs w:val="21"/>
                  </w:rP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522,795.09</w:t>
                </w:r>
              </w:p>
            </w:tc>
          </w:tr>
          <w:tr w:rsidR="00D50F8E">
            <w:trPr>
              <w:trHeight w:val="20"/>
            </w:trPr>
            <w:sdt>
              <w:sdtPr>
                <w:rPr>
                  <w:sz w:val="21"/>
                  <w:szCs w:val="21"/>
                </w:rPr>
                <w:tag w:val="_PLD_cb1768e916f04c1d8cc6e1efb4624f54"/>
                <w:id w:val="24782305"/>
                <w:lock w:val="sdtLocked"/>
              </w:sdtPr>
              <w:sdtContent>
                <w:tc>
                  <w:tcPr>
                    <w:tcW w:w="1291" w:type="dxa"/>
                    <w:tcBorders>
                      <w:top w:val="single" w:sz="4" w:space="0" w:color="auto"/>
                      <w:left w:val="single" w:sz="4" w:space="0" w:color="auto"/>
                      <w:bottom w:val="single" w:sz="4" w:space="0" w:color="auto"/>
                      <w:right w:val="single" w:sz="4" w:space="0" w:color="auto"/>
                    </w:tcBorders>
                  </w:tcPr>
                  <w:p w:rsidR="00D50F8E" w:rsidRDefault="001C6035">
                    <w:pPr>
                      <w:jc w:val="center"/>
                      <w:rPr>
                        <w:sz w:val="21"/>
                        <w:szCs w:val="21"/>
                      </w:rPr>
                    </w:pPr>
                    <w:r>
                      <w:rPr>
                        <w:rFonts w:hint="eastAsia"/>
                        <w:sz w:val="21"/>
                        <w:szCs w:val="21"/>
                      </w:rPr>
                      <w:t>合计</w:t>
                    </w:r>
                  </w:p>
                </w:tc>
              </w:sdtContent>
            </w:sdt>
            <w:tc>
              <w:tcPr>
                <w:tcW w:w="130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7,776,859.95</w:t>
                </w: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7,254,064.86</w:t>
                </w:r>
              </w:p>
            </w:tc>
            <w:tc>
              <w:tcPr>
                <w:tcW w:w="1290" w:type="dxa"/>
                <w:tcBorders>
                  <w:left w:val="single" w:sz="4" w:space="0" w:color="auto"/>
                  <w:bottom w:val="single" w:sz="4" w:space="0" w:color="auto"/>
                  <w:right w:val="single" w:sz="4" w:space="0" w:color="auto"/>
                </w:tcBorders>
                <w:vAlign w:val="bottom"/>
              </w:tcPr>
              <w:p w:rsidR="00D50F8E" w:rsidRDefault="00D50F8E">
                <w:pPr>
                  <w:jc w:val="right"/>
                  <w:rPr>
                    <w:sz w:val="2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21"/>
                    <w:szCs w:val="21"/>
                  </w:rPr>
                </w:pPr>
                <w:r>
                  <w:rPr>
                    <w:rFonts w:ascii="Arial Narrow" w:hAnsi="Arial Narrow"/>
                    <w:sz w:val="21"/>
                    <w:szCs w:val="21"/>
                  </w:rPr>
                  <w:t>522,795.09</w:t>
                </w:r>
              </w:p>
            </w:tc>
          </w:tr>
        </w:tbl>
        <w:p w:rsidR="00D50F8E" w:rsidRDefault="00127914">
          <w:pPr>
            <w:pStyle w:val="Style92"/>
          </w:pPr>
        </w:p>
      </w:sdtContent>
    </w:sdt>
    <w:bookmarkEnd w:id="80"/>
    <w:p w:rsidR="00D50F8E" w:rsidRDefault="00D50F8E">
      <w:pPr>
        <w:rPr>
          <w:szCs w:val="21"/>
        </w:rPr>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长期股权投资</w:t>
      </w:r>
    </w:p>
    <w:p w:rsidR="00D50F8E" w:rsidRDefault="00127914">
      <w:pPr>
        <w:pStyle w:val="Style92"/>
      </w:pPr>
      <w:sdt>
        <w:sdtPr>
          <w:rPr>
            <w:rFonts w:hint="eastAsia"/>
          </w:rPr>
          <w:alias w:val="是否适用：长期股权投资[双击切换]"/>
          <w:tag w:val="_GBC_bafa2cb2262c4c4ebc4eed8f4e4a81c6"/>
          <w:id w:val="24782307"/>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24782331"/>
        <w:lock w:val="sdtLocked"/>
      </w:sdtPr>
      <w:sdtContent>
        <w:p w:rsidR="00D50F8E" w:rsidRDefault="001C6035">
          <w:pPr>
            <w:jc w:val="right"/>
            <w:rPr>
              <w:sz w:val="16"/>
              <w:szCs w:val="16"/>
            </w:rPr>
          </w:pPr>
          <w:r>
            <w:rPr>
              <w:rFonts w:hint="eastAsia"/>
              <w:sz w:val="16"/>
              <w:szCs w:val="16"/>
            </w:rPr>
            <w:t>单位：</w:t>
          </w:r>
          <w:sdt>
            <w:sdtPr>
              <w:rPr>
                <w:rFonts w:hint="eastAsia"/>
                <w:sz w:val="16"/>
                <w:szCs w:val="16"/>
              </w:rPr>
              <w:alias w:val="单位：财务附注：长期股权投资"/>
              <w:tag w:val="_GBC_63e30834d38e49658bec9056bc38e4e2"/>
              <w:id w:val="2478230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6"/>
                  <w:szCs w:val="16"/>
                </w:rPr>
                <w:t>元</w:t>
              </w:r>
            </w:sdtContent>
          </w:sdt>
          <w:r>
            <w:rPr>
              <w:rFonts w:hint="eastAsia"/>
              <w:sz w:val="16"/>
              <w:szCs w:val="16"/>
            </w:rPr>
            <w:t xml:space="preserve">  币种：</w:t>
          </w:r>
          <w:sdt>
            <w:sdtPr>
              <w:rPr>
                <w:rFonts w:hint="eastAsia"/>
                <w:sz w:val="16"/>
                <w:szCs w:val="16"/>
              </w:rPr>
              <w:alias w:val="币种：财务附注：长期股权投资"/>
              <w:tag w:val="_GBC_f72bca6b250e484887289a819bc62e7d"/>
              <w:id w:val="2478230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6"/>
                  <w:szCs w:val="16"/>
                </w:rPr>
                <w:t>人民币</w:t>
              </w:r>
            </w:sdtContent>
          </w:sdt>
        </w:p>
        <w:tbl>
          <w:tblPr>
            <w:tblStyle w:val="Style99"/>
            <w:tblW w:w="95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993"/>
            <w:gridCol w:w="424"/>
            <w:gridCol w:w="567"/>
            <w:gridCol w:w="860"/>
            <w:gridCol w:w="702"/>
            <w:gridCol w:w="707"/>
            <w:gridCol w:w="850"/>
            <w:gridCol w:w="715"/>
            <w:gridCol w:w="574"/>
            <w:gridCol w:w="1120"/>
            <w:gridCol w:w="578"/>
          </w:tblGrid>
          <w:tr w:rsidR="00D50F8E">
            <w:sdt>
              <w:sdtPr>
                <w:rPr>
                  <w:sz w:val="16"/>
                  <w:szCs w:val="16"/>
                </w:rPr>
                <w:tag w:val="_PLD_f83b8af388eb4b51ac2d014806d1cf64"/>
                <w:id w:val="24782310"/>
                <w:lock w:val="sdtLocked"/>
              </w:sdtPr>
              <w:sdtContent>
                <w:tc>
                  <w:tcPr>
                    <w:tcW w:w="1419" w:type="dxa"/>
                    <w:vMerge w:val="restart"/>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被投资单位</w:t>
                    </w:r>
                  </w:p>
                </w:tc>
              </w:sdtContent>
            </w:sdt>
            <w:sdt>
              <w:sdtPr>
                <w:rPr>
                  <w:sz w:val="16"/>
                  <w:szCs w:val="16"/>
                </w:rPr>
                <w:tag w:val="_PLD_13e6a1fe1f124ad387aad52d77f70942"/>
                <w:id w:val="24782311"/>
                <w:lock w:val="sdtLocked"/>
              </w:sdtPr>
              <w:sdtContent>
                <w:tc>
                  <w:tcPr>
                    <w:tcW w:w="993" w:type="dxa"/>
                    <w:vMerge w:val="restart"/>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期初</w:t>
                    </w:r>
                  </w:p>
                  <w:p w:rsidR="00D50F8E" w:rsidRDefault="001C6035">
                    <w:pPr>
                      <w:jc w:val="center"/>
                      <w:rPr>
                        <w:sz w:val="16"/>
                        <w:szCs w:val="16"/>
                      </w:rPr>
                    </w:pPr>
                    <w:r>
                      <w:rPr>
                        <w:rFonts w:hint="eastAsia"/>
                        <w:sz w:val="16"/>
                        <w:szCs w:val="16"/>
                      </w:rPr>
                      <w:t>余额</w:t>
                    </w:r>
                  </w:p>
                </w:tc>
              </w:sdtContent>
            </w:sdt>
            <w:sdt>
              <w:sdtPr>
                <w:rPr>
                  <w:sz w:val="16"/>
                  <w:szCs w:val="16"/>
                </w:rPr>
                <w:tag w:val="_PLD_26fdf8bbc93c4727b9e370d1fdd1f305"/>
                <w:id w:val="24782312"/>
                <w:lock w:val="sdtLocked"/>
              </w:sdtPr>
              <w:sdtContent>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本期增减变动</w:t>
                    </w:r>
                  </w:p>
                </w:tc>
              </w:sdtContent>
            </w:sdt>
            <w:sdt>
              <w:sdtPr>
                <w:rPr>
                  <w:sz w:val="16"/>
                  <w:szCs w:val="16"/>
                </w:rPr>
                <w:tag w:val="_PLD_26f512d0941441d6b65bf5cb83112461"/>
                <w:id w:val="24782313"/>
                <w:lock w:val="sdtLocked"/>
              </w:sdtPr>
              <w:sdtContent>
                <w:tc>
                  <w:tcPr>
                    <w:tcW w:w="1120" w:type="dxa"/>
                    <w:vMerge w:val="restart"/>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期末</w:t>
                    </w:r>
                  </w:p>
                  <w:p w:rsidR="00D50F8E" w:rsidRDefault="001C6035">
                    <w:pPr>
                      <w:jc w:val="center"/>
                      <w:rPr>
                        <w:sz w:val="16"/>
                        <w:szCs w:val="16"/>
                      </w:rPr>
                    </w:pPr>
                    <w:r>
                      <w:rPr>
                        <w:rFonts w:hint="eastAsia"/>
                        <w:sz w:val="16"/>
                        <w:szCs w:val="16"/>
                      </w:rPr>
                      <w:t>余额</w:t>
                    </w:r>
                  </w:p>
                </w:tc>
              </w:sdtContent>
            </w:sdt>
            <w:sdt>
              <w:sdtPr>
                <w:rPr>
                  <w:sz w:val="16"/>
                  <w:szCs w:val="16"/>
                </w:rPr>
                <w:tag w:val="_PLD_0a22719961ad439599d68ae073360e65"/>
                <w:id w:val="24782314"/>
                <w:lock w:val="sdtLocked"/>
              </w:sdtPr>
              <w:sdtContent>
                <w:tc>
                  <w:tcPr>
                    <w:tcW w:w="578" w:type="dxa"/>
                    <w:vMerge w:val="restart"/>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减值准备期末余额</w:t>
                    </w:r>
                  </w:p>
                </w:tc>
              </w:sdtContent>
            </w:sdt>
          </w:tr>
          <w:tr w:rsidR="00D50F8E">
            <w:tc>
              <w:tcPr>
                <w:tcW w:w="1419" w:type="dxa"/>
                <w:vMerge/>
                <w:tcBorders>
                  <w:left w:val="single" w:sz="4" w:space="0" w:color="auto"/>
                  <w:bottom w:val="single" w:sz="4" w:space="0" w:color="auto"/>
                  <w:right w:val="single" w:sz="4" w:space="0" w:color="auto"/>
                </w:tcBorders>
                <w:shd w:val="clear" w:color="auto" w:fill="auto"/>
              </w:tcPr>
              <w:p w:rsidR="00D50F8E" w:rsidRDefault="00D50F8E">
                <w:pPr>
                  <w:jc w:val="center"/>
                  <w:rPr>
                    <w:sz w:val="16"/>
                    <w:szCs w:val="16"/>
                  </w:rPr>
                </w:pPr>
              </w:p>
            </w:tc>
            <w:tc>
              <w:tcPr>
                <w:tcW w:w="993" w:type="dxa"/>
                <w:vMerge/>
                <w:tcBorders>
                  <w:left w:val="single" w:sz="4" w:space="0" w:color="auto"/>
                  <w:bottom w:val="single" w:sz="4" w:space="0" w:color="auto"/>
                  <w:right w:val="single" w:sz="4" w:space="0" w:color="auto"/>
                </w:tcBorders>
                <w:shd w:val="clear" w:color="auto" w:fill="auto"/>
              </w:tcPr>
              <w:p w:rsidR="00D50F8E" w:rsidRDefault="00D50F8E">
                <w:pPr>
                  <w:jc w:val="center"/>
                  <w:rPr>
                    <w:sz w:val="16"/>
                    <w:szCs w:val="16"/>
                  </w:rPr>
                </w:pPr>
              </w:p>
            </w:tc>
            <w:sdt>
              <w:sdtPr>
                <w:rPr>
                  <w:sz w:val="16"/>
                  <w:szCs w:val="16"/>
                </w:rPr>
                <w:tag w:val="_PLD_51f40272a3ff4bacb9c71b19b5796e3e"/>
                <w:id w:val="24782315"/>
                <w:lock w:val="sdtLocked"/>
              </w:sdtPr>
              <w:sdtContent>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追加投资</w:t>
                    </w:r>
                  </w:p>
                </w:tc>
              </w:sdtContent>
            </w:sdt>
            <w:sdt>
              <w:sdtPr>
                <w:rPr>
                  <w:sz w:val="16"/>
                  <w:szCs w:val="16"/>
                </w:rPr>
                <w:tag w:val="_PLD_e5464032b3a04113a9cc54a32d8ba16e"/>
                <w:id w:val="24782316"/>
                <w:lock w:val="sdtLocked"/>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减少投资</w:t>
                    </w:r>
                  </w:p>
                </w:tc>
              </w:sdtContent>
            </w:sdt>
            <w:sdt>
              <w:sdtPr>
                <w:rPr>
                  <w:sz w:val="16"/>
                  <w:szCs w:val="16"/>
                </w:rPr>
                <w:tag w:val="_PLD_3e93bb423e264a59a4ee73dd513ac7a0"/>
                <w:id w:val="24782317"/>
                <w:lock w:val="sdtLocked"/>
              </w:sdtPr>
              <w:sdtContent>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权益法下确认的投资损益</w:t>
                    </w:r>
                  </w:p>
                </w:tc>
              </w:sdtContent>
            </w:sdt>
            <w:sdt>
              <w:sdtPr>
                <w:rPr>
                  <w:sz w:val="16"/>
                  <w:szCs w:val="16"/>
                </w:rPr>
                <w:tag w:val="_PLD_6d1d63a827674a6d9b4fd3b0738ccb44"/>
                <w:id w:val="24782318"/>
                <w:lock w:val="sdtLocked"/>
              </w:sdtPr>
              <w:sdtContent>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其他综合收益调整</w:t>
                    </w:r>
                  </w:p>
                </w:tc>
              </w:sdtContent>
            </w:sdt>
            <w:sdt>
              <w:sdtPr>
                <w:rPr>
                  <w:sz w:val="16"/>
                  <w:szCs w:val="16"/>
                </w:rPr>
                <w:tag w:val="_PLD_2e31e12a1218445b9271cd0b2b46dfb3"/>
                <w:id w:val="24782319"/>
                <w:lock w:val="sdtLocked"/>
              </w:sdtPr>
              <w:sdtContent>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其他权益变动</w:t>
                    </w:r>
                  </w:p>
                </w:tc>
              </w:sdtContent>
            </w:sdt>
            <w:sdt>
              <w:sdtPr>
                <w:rPr>
                  <w:sz w:val="16"/>
                  <w:szCs w:val="16"/>
                </w:rPr>
                <w:tag w:val="_PLD_35f9510bcc234f63a5879448c48131ac"/>
                <w:id w:val="24782320"/>
                <w:lock w:val="sdtLocked"/>
              </w:sdt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宣告发放现金股利或利润</w:t>
                    </w:r>
                  </w:p>
                </w:tc>
              </w:sdtContent>
            </w:sdt>
            <w:sdt>
              <w:sdtPr>
                <w:rPr>
                  <w:sz w:val="16"/>
                  <w:szCs w:val="16"/>
                </w:rPr>
                <w:tag w:val="_PLD_ad3c3bd2b468443aab93d8cfe4bded11"/>
                <w:id w:val="24782321"/>
                <w:lock w:val="sdtLocked"/>
              </w:sdtPr>
              <w:sdtContent>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计提减值准备</w:t>
                    </w:r>
                  </w:p>
                </w:tc>
              </w:sdtContent>
            </w:sdt>
            <w:sdt>
              <w:sdtPr>
                <w:rPr>
                  <w:sz w:val="16"/>
                  <w:szCs w:val="16"/>
                </w:rPr>
                <w:tag w:val="_PLD_1bf39451058c4b3c8ec7b49241e56e40"/>
                <w:id w:val="24782322"/>
                <w:lock w:val="sdtLocked"/>
              </w:sdtPr>
              <w:sdtContent>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其他</w:t>
                    </w:r>
                  </w:p>
                </w:tc>
              </w:sdtContent>
            </w:sdt>
            <w:tc>
              <w:tcPr>
                <w:tcW w:w="1120" w:type="dxa"/>
                <w:vMerge/>
                <w:tcBorders>
                  <w:left w:val="single" w:sz="4" w:space="0" w:color="auto"/>
                  <w:bottom w:val="single" w:sz="4" w:space="0" w:color="auto"/>
                  <w:right w:val="single" w:sz="4" w:space="0" w:color="auto"/>
                </w:tcBorders>
                <w:shd w:val="clear" w:color="auto" w:fill="auto"/>
                <w:vAlign w:val="center"/>
              </w:tcPr>
              <w:p w:rsidR="00D50F8E" w:rsidRDefault="00D50F8E">
                <w:pPr>
                  <w:jc w:val="center"/>
                  <w:rPr>
                    <w:sz w:val="16"/>
                    <w:szCs w:val="16"/>
                  </w:rPr>
                </w:pPr>
              </w:p>
            </w:tc>
            <w:tc>
              <w:tcPr>
                <w:tcW w:w="578" w:type="dxa"/>
                <w:vMerge/>
                <w:tcBorders>
                  <w:left w:val="single" w:sz="4" w:space="0" w:color="auto"/>
                  <w:bottom w:val="single" w:sz="4" w:space="0" w:color="auto"/>
                  <w:right w:val="single" w:sz="4" w:space="0" w:color="auto"/>
                </w:tcBorders>
                <w:shd w:val="clear" w:color="auto" w:fill="auto"/>
                <w:vAlign w:val="center"/>
              </w:tcPr>
              <w:p w:rsidR="00D50F8E" w:rsidRDefault="00D50F8E">
                <w:pPr>
                  <w:jc w:val="center"/>
                  <w:rPr>
                    <w:sz w:val="16"/>
                    <w:szCs w:val="16"/>
                  </w:rPr>
                </w:pPr>
              </w:p>
            </w:tc>
          </w:tr>
          <w:tr w:rsidR="00D50F8E">
            <w:sdt>
              <w:sdtPr>
                <w:rPr>
                  <w:sz w:val="16"/>
                  <w:szCs w:val="16"/>
                </w:rPr>
                <w:tag w:val="_PLD_a4cee4ce080742218169c5adba891f8b"/>
                <w:id w:val="24782323"/>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16"/>
                        <w:szCs w:val="16"/>
                      </w:rPr>
                    </w:pPr>
                    <w:r>
                      <w:rPr>
                        <w:rFonts w:hint="eastAsia"/>
                        <w:sz w:val="16"/>
                        <w:szCs w:val="16"/>
                      </w:rPr>
                      <w:t>一、合营企业</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r>
          <w:tr w:rsidR="00D50F8E">
            <w:sdt>
              <w:sdtPr>
                <w:rPr>
                  <w:sz w:val="16"/>
                  <w:szCs w:val="16"/>
                </w:rPr>
                <w:tag w:val="_PLD_0f6b1bcaf84d416293b3177ddad0e0e0"/>
                <w:id w:val="24782324"/>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16"/>
                        <w:szCs w:val="16"/>
                      </w:rPr>
                    </w:pPr>
                    <w:r>
                      <w:rPr>
                        <w:rFonts w:hint="eastAsia"/>
                        <w:sz w:val="16"/>
                        <w:szCs w:val="16"/>
                      </w:rPr>
                      <w:t>小计</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r>
          <w:tr w:rsidR="00D50F8E">
            <w:sdt>
              <w:sdtPr>
                <w:rPr>
                  <w:sz w:val="16"/>
                  <w:szCs w:val="16"/>
                </w:rPr>
                <w:tag w:val="_PLD_a1bc1a1af5744195bb75f57f610f28b4"/>
                <w:id w:val="24782325"/>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16"/>
                        <w:szCs w:val="16"/>
                      </w:rPr>
                    </w:pPr>
                    <w:r>
                      <w:rPr>
                        <w:rFonts w:hint="eastAsia"/>
                        <w:sz w:val="16"/>
                        <w:szCs w:val="16"/>
                      </w:rPr>
                      <w:t>二、联营企业</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16"/>
                    <w:szCs w:val="16"/>
                  </w:rPr>
                </w:pPr>
              </w:p>
            </w:tc>
          </w:tr>
          <w:sdt>
            <w:sdtPr>
              <w:rPr>
                <w:rFonts w:hint="eastAsia"/>
                <w:szCs w:val="21"/>
              </w:rPr>
              <w:alias w:val="联营企业投资信息明细"/>
              <w:tag w:val="_GBC_49d1b98c49c34c26a2c4d55f0c1fdb21"/>
              <w:id w:val="24782326"/>
              <w:lock w:val="sdtLocked"/>
            </w:sdtPr>
            <w:sdtEndPr>
              <w:rPr>
                <w:rFonts w:ascii="Arial Narrow" w:hAnsi="Arial Narrow" w:hint="default"/>
                <w:sz w:val="15"/>
                <w:szCs w:val="15"/>
              </w:rPr>
            </w:sdtEndPr>
            <w:sdtContent>
              <w:tr w:rsidR="00D50F8E">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Cs w:val="21"/>
                      </w:rPr>
                    </w:pPr>
                    <w:r>
                      <w:rPr>
                        <w:rFonts w:hint="eastAsia"/>
                        <w:sz w:val="16"/>
                        <w:szCs w:val="16"/>
                      </w:rPr>
                      <w:t>桂林仙源健康产业股份有限公司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3,728,546.57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-2,433.31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3,726,113.26</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5"/>
                        <w:szCs w:val="15"/>
                      </w:rPr>
                    </w:pPr>
                  </w:p>
                </w:tc>
              </w:tr>
            </w:sdtContent>
          </w:sdt>
          <w:tr w:rsidR="00D50F8E">
            <w:sdt>
              <w:sdtPr>
                <w:rPr>
                  <w:sz w:val="16"/>
                  <w:szCs w:val="16"/>
                </w:rPr>
                <w:tag w:val="_PLD_b7a0008e0bed45f5924ac82e7bbf0d7c"/>
                <w:id w:val="24782327"/>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16"/>
                        <w:szCs w:val="16"/>
                      </w:rPr>
                    </w:pPr>
                    <w:r>
                      <w:rPr>
                        <w:rFonts w:hint="eastAsia"/>
                        <w:sz w:val="16"/>
                        <w:szCs w:val="16"/>
                      </w:rPr>
                      <w:t>小计</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3,728,546.57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-2,433.31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3,726,113.26</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Cs w:val="21"/>
                  </w:rPr>
                </w:pPr>
              </w:p>
            </w:tc>
          </w:tr>
          <w:tr w:rsidR="00D50F8E">
            <w:sdt>
              <w:sdtPr>
                <w:rPr>
                  <w:sz w:val="16"/>
                  <w:szCs w:val="16"/>
                </w:rPr>
                <w:tag w:val="_PLD_4650622d02e74721a67ca767c0e407f2"/>
                <w:id w:val="24782328"/>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16"/>
                        <w:szCs w:val="16"/>
                      </w:rPr>
                    </w:pPr>
                    <w:r>
                      <w:rPr>
                        <w:rFonts w:hint="eastAsia"/>
                        <w:sz w:val="16"/>
                        <w:szCs w:val="16"/>
                      </w:rPr>
                      <w:t>合计</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3,728,546.57</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-2,433.31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D50F8E">
                <w:pPr>
                  <w:jc w:val="center"/>
                  <w:rPr>
                    <w:rFonts w:ascii="Arial Narrow" w:hAnsi="Arial Narrow"/>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ascii="Arial Narrow" w:hAnsi="Arial Narrow"/>
                    <w:sz w:val="16"/>
                    <w:szCs w:val="16"/>
                  </w:rPr>
                </w:pPr>
                <w:r>
                  <w:rPr>
                    <w:rFonts w:ascii="Arial Narrow" w:hAnsi="Arial Narrow"/>
                    <w:sz w:val="16"/>
                    <w:szCs w:val="16"/>
                  </w:rPr>
                  <w:t>3,726,113.26</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Cs w:val="21"/>
                  </w:rPr>
                </w:pPr>
              </w:p>
            </w:tc>
          </w:tr>
        </w:tbl>
        <w:p w:rsidR="00D50F8E" w:rsidRDefault="00D50F8E">
          <w:pPr>
            <w:snapToGrid w:val="0"/>
            <w:spacing w:line="240" w:lineRule="atLeast"/>
            <w:rPr>
              <w:szCs w:val="21"/>
            </w:rPr>
          </w:pPr>
        </w:p>
        <w:sdt>
          <w:sdtPr>
            <w:rPr>
              <w:rFonts w:hint="eastAsia"/>
              <w:szCs w:val="21"/>
            </w:rPr>
            <w:tag w:val="_GBC_ccc3d8feeab24d0e8e4139f2a19cfa7c"/>
            <w:id w:val="24782330"/>
            <w:lock w:val="sdtLocked"/>
          </w:sdtPr>
          <w:sdtEndPr>
            <w:rPr>
              <w:rFonts w:hint="default"/>
            </w:rPr>
          </w:sdtEndPr>
          <w:sdtContent>
            <w:sdt>
              <w:sdtPr>
                <w:rPr>
                  <w:szCs w:val="21"/>
                </w:rPr>
                <w:alias w:val="长期股票投资的说明"/>
                <w:tag w:val="_GBC_492b53d02462408a924f069c70a16ce9"/>
                <w:id w:val="24782329"/>
                <w:lock w:val="sdtLocked"/>
              </w:sdtPr>
              <w:sdtContent>
                <w:p w:rsidR="00D50F8E" w:rsidRDefault="001C6035">
                  <w:pPr>
                    <w:snapToGrid w:val="0"/>
                    <w:spacing w:line="240" w:lineRule="atLeast"/>
                    <w:ind w:firstLineChars="150" w:firstLine="360"/>
                    <w:rPr>
                      <w:szCs w:val="21"/>
                    </w:rPr>
                  </w:pPr>
                  <w:r>
                    <w:rPr>
                      <w:rFonts w:hint="eastAsia"/>
                      <w:sz w:val="21"/>
                      <w:szCs w:val="21"/>
                    </w:rPr>
                    <w:t>桂林仙源健康产业股份有限公司成立于</w:t>
                  </w:r>
                  <w:r>
                    <w:rPr>
                      <w:sz w:val="21"/>
                      <w:szCs w:val="21"/>
                    </w:rPr>
                    <w:t>2014年12月26日，注册资本10000万元，柳钢集团公司认缴出资6000万元，本公司认缴出资3500万元，柳州市兴佳房地产开发有限责任公司认缴出资500万元。截止报告期末本公司实际出资420万元，占仙源公司实收资本32.31%。</w:t>
                  </w:r>
                </w:p>
              </w:sdtContent>
            </w:sdt>
          </w:sdtContent>
        </w:sdt>
      </w:sdtContent>
    </w:sdt>
    <w:p w:rsidR="00D50F8E" w:rsidRDefault="00D50F8E">
      <w:pPr>
        <w:ind w:right="283"/>
        <w:rPr>
          <w:szCs w:val="21"/>
        </w:rPr>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固定资产</w:t>
      </w:r>
    </w:p>
    <w:bookmarkStart w:id="81" w:name="_Hlk10472369" w:displacedByCustomXml="next"/>
    <w:bookmarkEnd w:id="81" w:displacedByCustomXml="next"/>
    <w:bookmarkStart w:id="82" w:name="_Hlk10472397" w:displacedByCustomXml="next"/>
    <w:bookmarkStart w:id="83" w:name="_Hlk10472389" w:displacedByCustomXml="next"/>
    <w:sdt>
      <w:sdtPr>
        <w:rPr>
          <w:rFonts w:ascii="宋体" w:hAnsi="宋体" w:cs="宋体" w:hint="eastAsia"/>
          <w:b w:val="0"/>
          <w:bCs w:val="0"/>
          <w:kern w:val="0"/>
          <w:sz w:val="24"/>
          <w:szCs w:val="24"/>
        </w:rPr>
        <w:alias w:val="模块:固定资产项目列示"/>
        <w:tag w:val="_SEC_d216074d2ae442239dbb6f5f9b7a5d89"/>
        <w:id w:val="24782341"/>
        <w:lock w:val="sdtLocked"/>
        <w:placeholder>
          <w:docPart w:val="GBC22222222222222222222222222222"/>
        </w:placeholder>
      </w:sdtPr>
      <w:sdtEndPr>
        <w:rPr>
          <w:rFonts w:hint="default"/>
          <w:szCs w:val="21"/>
        </w:rPr>
      </w:sdtEndPr>
      <w:sdtContent>
        <w:p w:rsidR="00D50F8E" w:rsidRDefault="001C6035">
          <w:pPr>
            <w:pStyle w:val="4"/>
            <w:tabs>
              <w:tab w:val="left" w:pos="588"/>
            </w:tabs>
          </w:pPr>
          <w:r>
            <w:rPr>
              <w:rFonts w:hint="eastAsia"/>
            </w:rPr>
            <w:t>项目列示</w:t>
          </w:r>
        </w:p>
        <w:sdt>
          <w:sdtPr>
            <w:alias w:val="是否适用：固定资产分类列示[双击切换]"/>
            <w:tag w:val="_GBC_73d82e583dcc4330bebfeb83abd5f5bb"/>
            <w:id w:val="2478233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固定资产分类列示"/>
              <w:tag w:val="_GBC_1ddbfde119544f109a3b12a48ffde12d"/>
              <w:id w:val="2478233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固定资产分类列示"/>
              <w:tag w:val="_GBC_fcb83ec59024431d9f3167f55c1ae7c0"/>
              <w:id w:val="247823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8"/>
            <w:gridCol w:w="2863"/>
            <w:gridCol w:w="2878"/>
          </w:tblGrid>
          <w:tr w:rsidR="00D50F8E">
            <w:sdt>
              <w:sdtPr>
                <w:rPr>
                  <w:sz w:val="20"/>
                  <w:szCs w:val="20"/>
                </w:rPr>
                <w:tag w:val="_PLD_8242dd3761084b5fa8943b910dbdbe45"/>
                <w:id w:val="24782335"/>
                <w:lock w:val="sdtLocked"/>
              </w:sdtPr>
              <w:sdtContent>
                <w:tc>
                  <w:tcPr>
                    <w:tcW w:w="3308" w:type="dxa"/>
                    <w:shd w:val="clear" w:color="auto" w:fill="auto"/>
                    <w:vAlign w:val="center"/>
                  </w:tcPr>
                  <w:p w:rsidR="00D50F8E" w:rsidRDefault="001C6035">
                    <w:pPr>
                      <w:tabs>
                        <w:tab w:val="right" w:pos="3690"/>
                        <w:tab w:val="right" w:pos="5130"/>
                        <w:tab w:val="right" w:pos="6030"/>
                        <w:tab w:val="right" w:pos="7650"/>
                        <w:tab w:val="right" w:pos="9270"/>
                      </w:tabs>
                      <w:adjustRightInd w:val="0"/>
                      <w:snapToGrid w:val="0"/>
                      <w:jc w:val="center"/>
                      <w:rPr>
                        <w:sz w:val="20"/>
                        <w:szCs w:val="20"/>
                      </w:rPr>
                    </w:pPr>
                    <w:r>
                      <w:rPr>
                        <w:rFonts w:hint="eastAsia"/>
                        <w:sz w:val="20"/>
                        <w:szCs w:val="20"/>
                      </w:rPr>
                      <w:t>项目</w:t>
                    </w:r>
                  </w:p>
                </w:tc>
              </w:sdtContent>
            </w:sdt>
            <w:sdt>
              <w:sdtPr>
                <w:rPr>
                  <w:sz w:val="20"/>
                  <w:szCs w:val="20"/>
                </w:rPr>
                <w:tag w:val="_PLD_666df388ce2f4405af4694ebf5c112ca"/>
                <w:id w:val="24782336"/>
                <w:lock w:val="sdtLocked"/>
              </w:sdtPr>
              <w:sdtContent>
                <w:tc>
                  <w:tcPr>
                    <w:tcW w:w="2863" w:type="dxa"/>
                    <w:shd w:val="clear" w:color="auto" w:fill="auto"/>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ca4fd9ec8b6a43259f78c36475f04e58"/>
                <w:id w:val="24782337"/>
                <w:lock w:val="sdtLocked"/>
              </w:sdtPr>
              <w:sdtContent>
                <w:tc>
                  <w:tcPr>
                    <w:tcW w:w="2878" w:type="dxa"/>
                    <w:shd w:val="clear" w:color="auto" w:fill="auto"/>
                    <w:vAlign w:val="center"/>
                  </w:tcPr>
                  <w:p w:rsidR="00D50F8E" w:rsidRDefault="001C6035">
                    <w:pPr>
                      <w:jc w:val="center"/>
                      <w:rPr>
                        <w:sz w:val="20"/>
                        <w:szCs w:val="20"/>
                      </w:rPr>
                    </w:pPr>
                    <w:r>
                      <w:rPr>
                        <w:rFonts w:hint="eastAsia"/>
                        <w:sz w:val="20"/>
                        <w:szCs w:val="20"/>
                      </w:rPr>
                      <w:t>期初余额</w:t>
                    </w:r>
                  </w:p>
                </w:tc>
              </w:sdtContent>
            </w:sdt>
          </w:tr>
          <w:tr w:rsidR="00D50F8E">
            <w:sdt>
              <w:sdtPr>
                <w:rPr>
                  <w:sz w:val="20"/>
                  <w:szCs w:val="20"/>
                </w:rPr>
                <w:tag w:val="_PLD_722c53058dad410fa612baf9cbff9bc1"/>
                <w:id w:val="24782338"/>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rPr>
                        <w:sz w:val="20"/>
                        <w:szCs w:val="20"/>
                      </w:rPr>
                    </w:pPr>
                    <w:r>
                      <w:rPr>
                        <w:rFonts w:hint="eastAsia"/>
                        <w:sz w:val="20"/>
                        <w:szCs w:val="20"/>
                      </w:rPr>
                      <w:t>固定资产</w:t>
                    </w:r>
                  </w:p>
                </w:tc>
              </w:sdtContent>
            </w:sdt>
            <w:tc>
              <w:tcPr>
                <w:tcW w:w="2863"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8,798,351,644.30 </w:t>
                </w:r>
              </w:p>
            </w:tc>
            <w:tc>
              <w:tcPr>
                <w:tcW w:w="2878"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9,238,578,601.80 </w:t>
                </w:r>
              </w:p>
            </w:tc>
          </w:tr>
          <w:tr w:rsidR="00D50F8E">
            <w:sdt>
              <w:sdtPr>
                <w:rPr>
                  <w:sz w:val="20"/>
                  <w:szCs w:val="20"/>
                </w:rPr>
                <w:tag w:val="_PLD_2f47b0a195064c638089bc384523b564"/>
                <w:id w:val="24782339"/>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rPr>
                        <w:sz w:val="20"/>
                        <w:szCs w:val="20"/>
                      </w:rPr>
                    </w:pPr>
                    <w:r>
                      <w:rPr>
                        <w:rFonts w:hint="eastAsia"/>
                        <w:sz w:val="20"/>
                        <w:szCs w:val="20"/>
                      </w:rPr>
                      <w:t>固定资产清理</w:t>
                    </w:r>
                  </w:p>
                </w:tc>
              </w:sdtContent>
            </w:sdt>
            <w:tc>
              <w:tcPr>
                <w:tcW w:w="2863"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7,529,352.64 </w:t>
                </w:r>
              </w:p>
            </w:tc>
            <w:tc>
              <w:tcPr>
                <w:tcW w:w="2878"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　</w:t>
                </w:r>
              </w:p>
            </w:tc>
          </w:tr>
          <w:tr w:rsidR="00D50F8E">
            <w:sdt>
              <w:sdtPr>
                <w:rPr>
                  <w:sz w:val="20"/>
                  <w:szCs w:val="20"/>
                </w:rPr>
                <w:tag w:val="_PLD_c4125b2326324bf0b90cbe28b521a568"/>
                <w:id w:val="24782340"/>
                <w:lock w:val="sdtLocked"/>
              </w:sdtPr>
              <w:sdtContent>
                <w:tc>
                  <w:tcPr>
                    <w:tcW w:w="3308" w:type="dxa"/>
                    <w:shd w:val="clear" w:color="auto" w:fill="auto"/>
                    <w:vAlign w:val="center"/>
                  </w:tcPr>
                  <w:p w:rsidR="00D50F8E" w:rsidRDefault="001C6035">
                    <w:pPr>
                      <w:tabs>
                        <w:tab w:val="right" w:pos="3690"/>
                        <w:tab w:val="right" w:pos="5130"/>
                        <w:tab w:val="right" w:pos="6030"/>
                        <w:tab w:val="right" w:pos="7650"/>
                        <w:tab w:val="right" w:pos="9270"/>
                      </w:tabs>
                      <w:adjustRightInd w:val="0"/>
                      <w:snapToGrid w:val="0"/>
                      <w:jc w:val="center"/>
                      <w:rPr>
                        <w:sz w:val="20"/>
                        <w:szCs w:val="20"/>
                      </w:rPr>
                    </w:pPr>
                    <w:r>
                      <w:rPr>
                        <w:rFonts w:hint="eastAsia"/>
                        <w:sz w:val="20"/>
                        <w:szCs w:val="20"/>
                      </w:rPr>
                      <w:t>合计</w:t>
                    </w:r>
                  </w:p>
                </w:tc>
              </w:sdtContent>
            </w:sdt>
            <w:tc>
              <w:tcPr>
                <w:tcW w:w="2863"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8,805,880,996.94 </w:t>
                </w:r>
              </w:p>
            </w:tc>
            <w:tc>
              <w:tcPr>
                <w:tcW w:w="2878" w:type="dxa"/>
                <w:shd w:val="clear" w:color="auto" w:fill="auto"/>
                <w:vAlign w:val="center"/>
              </w:tcPr>
              <w:p w:rsidR="00D50F8E" w:rsidRDefault="001C6035">
                <w:pPr>
                  <w:jc w:val="right"/>
                  <w:rPr>
                    <w:color w:val="000000"/>
                    <w:sz w:val="20"/>
                    <w:szCs w:val="20"/>
                  </w:rPr>
                </w:pPr>
                <w:r>
                  <w:rPr>
                    <w:rFonts w:hint="eastAsia"/>
                    <w:color w:val="000000"/>
                    <w:sz w:val="20"/>
                    <w:szCs w:val="20"/>
                  </w:rPr>
                  <w:t xml:space="preserve">9,238,578,601.80 </w:t>
                </w:r>
              </w:p>
            </w:tc>
          </w:tr>
        </w:tbl>
        <w:p w:rsidR="00D50F8E" w:rsidRDefault="00127914">
          <w:pPr>
            <w:pStyle w:val="Style92"/>
          </w:pPr>
        </w:p>
      </w:sdtContent>
    </w:sdt>
    <w:bookmarkEnd w:id="83"/>
    <w:bookmarkEnd w:id="82"/>
    <w:p w:rsidR="00D50F8E" w:rsidRDefault="001C6035">
      <w:pPr>
        <w:pStyle w:val="4"/>
        <w:tabs>
          <w:tab w:val="left" w:pos="588"/>
        </w:tabs>
      </w:pPr>
      <w:r>
        <w:rPr>
          <w:rFonts w:hint="eastAsia"/>
        </w:rPr>
        <w:lastRenderedPageBreak/>
        <w:t>固定资产</w:t>
      </w:r>
    </w:p>
    <w:sdt>
      <w:sdtPr>
        <w:rPr>
          <w:rFonts w:ascii="宋体" w:hAnsi="宋体" w:cs="宋体" w:hint="eastAsia"/>
          <w:b w:val="0"/>
          <w:bCs w:val="0"/>
          <w:kern w:val="0"/>
          <w:sz w:val="24"/>
          <w:szCs w:val="21"/>
        </w:rPr>
        <w:alias w:val="模块:固定资产情况"/>
        <w:tag w:val="_GBC_6b764c2f9af049ba98fb55c66fe083a9"/>
        <w:id w:val="24782376"/>
        <w:lock w:val="sdtLocked"/>
        <w:placeholder>
          <w:docPart w:val="GBC22222222222222222222222222222"/>
        </w:placeholder>
      </w:sdtPr>
      <w:sdtEndPr>
        <w:rPr>
          <w:rFonts w:cstheme="minorBidi"/>
          <w:kern w:val="2"/>
        </w:rPr>
      </w:sdtEndPr>
      <w:sdtContent>
        <w:p w:rsidR="00D50F8E" w:rsidRDefault="001C6035">
          <w:pPr>
            <w:pStyle w:val="4"/>
            <w:numPr>
              <w:ilvl w:val="0"/>
              <w:numId w:val="4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2478234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autoSpaceDE w:val="0"/>
            <w:autoSpaceDN w:val="0"/>
            <w:adjustRightInd w:val="0"/>
            <w:jc w:val="right"/>
            <w:rPr>
              <w:sz w:val="20"/>
              <w:szCs w:val="20"/>
            </w:rPr>
          </w:pPr>
          <w:r>
            <w:rPr>
              <w:rFonts w:hint="eastAsia"/>
              <w:sz w:val="20"/>
              <w:szCs w:val="20"/>
            </w:rPr>
            <w:t>单位：</w:t>
          </w:r>
          <w:sdt>
            <w:sdtPr>
              <w:rPr>
                <w:rFonts w:hint="eastAsia"/>
                <w:sz w:val="20"/>
                <w:szCs w:val="20"/>
              </w:rPr>
              <w:alias w:val="单位：财务附注：固定资产情况"/>
              <w:tag w:val="_GBC_563afa3e91c048118558af0713b1a1af"/>
              <w:id w:val="247823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固定资产情况"/>
              <w:tag w:val="_GBC_c5ecae448dd948eca54add973afbe77b"/>
              <w:id w:val="2478234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92"/>
            <w:gridCol w:w="1627"/>
            <w:gridCol w:w="1913"/>
            <w:gridCol w:w="1266"/>
            <w:gridCol w:w="1715"/>
            <w:gridCol w:w="80"/>
          </w:tblGrid>
          <w:tr w:rsidR="00D50F8E">
            <w:trPr>
              <w:gridAfter w:val="1"/>
              <w:wAfter w:w="66" w:type="dxa"/>
            </w:trPr>
            <w:sdt>
              <w:sdtPr>
                <w:rPr>
                  <w:sz w:val="20"/>
                  <w:szCs w:val="20"/>
                </w:rPr>
                <w:tag w:val="_PLD_1741958de41447b7ac4cbd15ce893c6c"/>
                <w:id w:val="24782345"/>
                <w:lock w:val="sdtLocked"/>
              </w:sdtPr>
              <w:sdtContent>
                <w:tc>
                  <w:tcPr>
                    <w:tcW w:w="2295" w:type="dxa"/>
                    <w:shd w:val="clear" w:color="auto" w:fill="auto"/>
                    <w:vAlign w:val="center"/>
                  </w:tcPr>
                  <w:p w:rsidR="00D50F8E" w:rsidRDefault="001C6035">
                    <w:pPr>
                      <w:jc w:val="center"/>
                      <w:rPr>
                        <w:sz w:val="20"/>
                        <w:szCs w:val="20"/>
                      </w:rPr>
                    </w:pPr>
                    <w:r>
                      <w:rPr>
                        <w:rFonts w:hint="eastAsia"/>
                        <w:sz w:val="20"/>
                        <w:szCs w:val="20"/>
                      </w:rPr>
                      <w:t>项目</w:t>
                    </w:r>
                  </w:p>
                </w:tc>
              </w:sdtContent>
            </w:sdt>
            <w:sdt>
              <w:sdtPr>
                <w:rPr>
                  <w:rFonts w:hint="eastAsia"/>
                  <w:sz w:val="20"/>
                  <w:szCs w:val="20"/>
                </w:rPr>
                <w:alias w:val="固定资产情况明细-项目名称"/>
                <w:tag w:val="_GBC_936a8499167f477aab1a2942b2fdbdaf"/>
                <w:id w:val="24782346"/>
                <w:lock w:val="sdtLocked"/>
                <w:text/>
              </w:sdtPr>
              <w:sdtContent>
                <w:tc>
                  <w:tcPr>
                    <w:tcW w:w="1630" w:type="dxa"/>
                    <w:shd w:val="clear" w:color="auto" w:fill="auto"/>
                    <w:vAlign w:val="center"/>
                  </w:tcPr>
                  <w:p w:rsidR="00D50F8E" w:rsidRDefault="001C6035">
                    <w:pPr>
                      <w:jc w:val="center"/>
                      <w:rPr>
                        <w:sz w:val="20"/>
                        <w:szCs w:val="20"/>
                      </w:rPr>
                    </w:pPr>
                    <w:r>
                      <w:rPr>
                        <w:rFonts w:hint="eastAsia"/>
                        <w:sz w:val="20"/>
                        <w:szCs w:val="20"/>
                      </w:rPr>
                      <w:t>房屋及建筑物</w:t>
                    </w:r>
                  </w:p>
                </w:tc>
              </w:sdtContent>
            </w:sdt>
            <w:sdt>
              <w:sdtPr>
                <w:rPr>
                  <w:rFonts w:hint="eastAsia"/>
                  <w:sz w:val="20"/>
                  <w:szCs w:val="20"/>
                </w:rPr>
                <w:alias w:val="固定资产情况明细-项目名称"/>
                <w:tag w:val="_GBC_936a8499167f477aab1a2942b2fdbdaf"/>
                <w:id w:val="24782347"/>
                <w:lock w:val="sdtLocked"/>
                <w:text/>
              </w:sdtPr>
              <w:sdtContent>
                <w:tc>
                  <w:tcPr>
                    <w:tcW w:w="1916" w:type="dxa"/>
                    <w:shd w:val="clear" w:color="auto" w:fill="auto"/>
                    <w:vAlign w:val="center"/>
                  </w:tcPr>
                  <w:p w:rsidR="00D50F8E" w:rsidRDefault="001C6035">
                    <w:pPr>
                      <w:jc w:val="center"/>
                      <w:rPr>
                        <w:sz w:val="20"/>
                        <w:szCs w:val="20"/>
                      </w:rPr>
                    </w:pPr>
                    <w:r>
                      <w:rPr>
                        <w:rFonts w:hint="eastAsia"/>
                        <w:sz w:val="20"/>
                        <w:szCs w:val="20"/>
                      </w:rPr>
                      <w:t>机器设备</w:t>
                    </w:r>
                  </w:p>
                </w:tc>
              </w:sdtContent>
            </w:sdt>
            <w:sdt>
              <w:sdtPr>
                <w:rPr>
                  <w:rFonts w:hint="eastAsia"/>
                  <w:sz w:val="20"/>
                  <w:szCs w:val="20"/>
                </w:rPr>
                <w:alias w:val="固定资产情况明细-项目名称"/>
                <w:tag w:val="_GBC_936a8499167f477aab1a2942b2fdbdaf"/>
                <w:id w:val="24782348"/>
                <w:lock w:val="sdtLocked"/>
                <w:text/>
              </w:sdtPr>
              <w:sdtContent>
                <w:tc>
                  <w:tcPr>
                    <w:tcW w:w="1268" w:type="dxa"/>
                    <w:shd w:val="clear" w:color="auto" w:fill="auto"/>
                    <w:vAlign w:val="center"/>
                  </w:tcPr>
                  <w:p w:rsidR="00D50F8E" w:rsidRDefault="001C6035">
                    <w:pPr>
                      <w:jc w:val="center"/>
                      <w:rPr>
                        <w:sz w:val="20"/>
                        <w:szCs w:val="20"/>
                      </w:rPr>
                    </w:pPr>
                    <w:r>
                      <w:rPr>
                        <w:rFonts w:hint="eastAsia"/>
                        <w:sz w:val="20"/>
                        <w:szCs w:val="20"/>
                      </w:rPr>
                      <w:t>运输工具</w:t>
                    </w:r>
                  </w:p>
                </w:tc>
              </w:sdtContent>
            </w:sdt>
            <w:sdt>
              <w:sdtPr>
                <w:rPr>
                  <w:sz w:val="20"/>
                  <w:szCs w:val="20"/>
                </w:rPr>
                <w:tag w:val="_PLD_0b635f975b4949dbb798f88c3dcf1d8d"/>
                <w:id w:val="24782349"/>
                <w:lock w:val="sdtLocked"/>
              </w:sdtPr>
              <w:sdtContent>
                <w:tc>
                  <w:tcPr>
                    <w:tcW w:w="1718" w:type="dxa"/>
                    <w:shd w:val="clear" w:color="auto" w:fill="auto"/>
                    <w:vAlign w:val="center"/>
                  </w:tcPr>
                  <w:p w:rsidR="00D50F8E" w:rsidRDefault="001C6035">
                    <w:pPr>
                      <w:jc w:val="center"/>
                      <w:rPr>
                        <w:sz w:val="20"/>
                        <w:szCs w:val="20"/>
                      </w:rPr>
                    </w:pPr>
                    <w:r>
                      <w:rPr>
                        <w:rFonts w:hint="eastAsia"/>
                        <w:sz w:val="20"/>
                        <w:szCs w:val="20"/>
                      </w:rPr>
                      <w:t>合计</w:t>
                    </w:r>
                  </w:p>
                </w:tc>
              </w:sdtContent>
            </w:sdt>
          </w:tr>
          <w:tr w:rsidR="00D50F8E">
            <w:trPr>
              <w:gridAfter w:val="1"/>
              <w:wAfter w:w="66" w:type="dxa"/>
            </w:trPr>
            <w:sdt>
              <w:sdtPr>
                <w:rPr>
                  <w:sz w:val="20"/>
                  <w:szCs w:val="20"/>
                </w:rPr>
                <w:tag w:val="_PLD_e1d4e79d72fd45cc925f8729ecef795c"/>
                <w:id w:val="24782350"/>
                <w:lock w:val="sdtLocked"/>
              </w:sdtPr>
              <w:sdtContent>
                <w:tc>
                  <w:tcPr>
                    <w:tcW w:w="2295" w:type="dxa"/>
                    <w:shd w:val="clear" w:color="auto" w:fill="auto"/>
                  </w:tcPr>
                  <w:p w:rsidR="00D50F8E" w:rsidRDefault="001C6035">
                    <w:pPr>
                      <w:rPr>
                        <w:sz w:val="20"/>
                        <w:szCs w:val="20"/>
                      </w:rPr>
                    </w:pPr>
                    <w:r>
                      <w:rPr>
                        <w:rFonts w:hint="eastAsia"/>
                        <w:sz w:val="20"/>
                        <w:szCs w:val="20"/>
                      </w:rPr>
                      <w:t>一、账面原值：</w:t>
                    </w:r>
                  </w:p>
                </w:tc>
              </w:sdtContent>
            </w:sdt>
            <w:tc>
              <w:tcPr>
                <w:tcW w:w="1630" w:type="dxa"/>
                <w:shd w:val="clear" w:color="auto" w:fill="auto"/>
                <w:vAlign w:val="center"/>
              </w:tcPr>
              <w:p w:rsidR="00D50F8E" w:rsidRDefault="00D50F8E">
                <w:pPr>
                  <w:jc w:val="center"/>
                  <w:rPr>
                    <w:sz w:val="20"/>
                    <w:szCs w:val="20"/>
                  </w:rPr>
                </w:pPr>
              </w:p>
            </w:tc>
            <w:tc>
              <w:tcPr>
                <w:tcW w:w="1916" w:type="dxa"/>
                <w:shd w:val="clear" w:color="auto" w:fill="auto"/>
                <w:vAlign w:val="center"/>
              </w:tcPr>
              <w:p w:rsidR="00D50F8E" w:rsidRDefault="00D50F8E">
                <w:pPr>
                  <w:jc w:val="center"/>
                  <w:rPr>
                    <w:sz w:val="20"/>
                    <w:szCs w:val="20"/>
                  </w:rPr>
                </w:pPr>
              </w:p>
            </w:tc>
            <w:tc>
              <w:tcPr>
                <w:tcW w:w="1268" w:type="dxa"/>
                <w:shd w:val="clear" w:color="auto" w:fill="auto"/>
                <w:vAlign w:val="center"/>
              </w:tcPr>
              <w:p w:rsidR="00D50F8E" w:rsidRDefault="00D50F8E">
                <w:pPr>
                  <w:jc w:val="center"/>
                  <w:rPr>
                    <w:sz w:val="20"/>
                    <w:szCs w:val="20"/>
                  </w:rPr>
                </w:pPr>
              </w:p>
            </w:tc>
            <w:tc>
              <w:tcPr>
                <w:tcW w:w="1718" w:type="dxa"/>
                <w:shd w:val="clear" w:color="auto" w:fill="auto"/>
                <w:vAlign w:val="center"/>
              </w:tcPr>
              <w:p w:rsidR="00D50F8E" w:rsidRDefault="00D50F8E">
                <w:pPr>
                  <w:jc w:val="center"/>
                  <w:rPr>
                    <w:sz w:val="20"/>
                    <w:szCs w:val="20"/>
                  </w:rPr>
                </w:pPr>
              </w:p>
            </w:tc>
          </w:tr>
          <w:tr w:rsidR="00D50F8E">
            <w:trPr>
              <w:gridAfter w:val="1"/>
              <w:wAfter w:w="66" w:type="dxa"/>
            </w:trPr>
            <w:sdt>
              <w:sdtPr>
                <w:tag w:val="_PLD_76089fd0a4a0479c8c1f36c514cb7ecd"/>
                <w:id w:val="24782351"/>
                <w:lock w:val="sdtLocked"/>
              </w:sdtPr>
              <w:sdtContent>
                <w:tc>
                  <w:tcPr>
                    <w:tcW w:w="2295" w:type="dxa"/>
                    <w:shd w:val="clear" w:color="auto" w:fill="auto"/>
                  </w:tcPr>
                  <w:p w:rsidR="00D50F8E" w:rsidRDefault="001C6035">
                    <w:pPr>
                      <w:ind w:firstLineChars="200" w:firstLine="480"/>
                    </w:pPr>
                    <w:r>
                      <w:rPr>
                        <w:sz w:val="18"/>
                        <w:szCs w:val="18"/>
                      </w:rPr>
                      <w:t>1.</w:t>
                    </w:r>
                    <w:r>
                      <w:rPr>
                        <w:rFonts w:hint="eastAsia"/>
                        <w:sz w:val="18"/>
                        <w:szCs w:val="18"/>
                      </w:rPr>
                      <w:t>期初余额</w:t>
                    </w:r>
                  </w:p>
                </w:tc>
              </w:sdtContent>
            </w:sdt>
            <w:tc>
              <w:tcPr>
                <w:tcW w:w="1630" w:type="dxa"/>
                <w:shd w:val="clear" w:color="auto" w:fill="auto"/>
                <w:vAlign w:val="center"/>
              </w:tcPr>
              <w:p w:rsidR="00D50F8E" w:rsidRDefault="001C6035">
                <w:pPr>
                  <w:jc w:val="right"/>
                  <w:rPr>
                    <w:sz w:val="18"/>
                    <w:szCs w:val="18"/>
                  </w:rPr>
                </w:pPr>
                <w:r>
                  <w:rPr>
                    <w:rFonts w:hint="eastAsia"/>
                    <w:sz w:val="18"/>
                    <w:szCs w:val="18"/>
                  </w:rPr>
                  <w:t xml:space="preserve">8,237,315,524.40 </w:t>
                </w:r>
              </w:p>
            </w:tc>
            <w:tc>
              <w:tcPr>
                <w:tcW w:w="1916" w:type="dxa"/>
                <w:shd w:val="clear" w:color="auto" w:fill="auto"/>
                <w:vAlign w:val="center"/>
              </w:tcPr>
              <w:p w:rsidR="00D50F8E" w:rsidRDefault="001C6035">
                <w:pPr>
                  <w:jc w:val="right"/>
                  <w:rPr>
                    <w:sz w:val="18"/>
                    <w:szCs w:val="18"/>
                  </w:rPr>
                </w:pPr>
                <w:r>
                  <w:rPr>
                    <w:rFonts w:hint="eastAsia"/>
                    <w:sz w:val="18"/>
                    <w:szCs w:val="18"/>
                  </w:rPr>
                  <w:t xml:space="preserve">10,589,038,690.01 </w:t>
                </w:r>
              </w:p>
            </w:tc>
            <w:tc>
              <w:tcPr>
                <w:tcW w:w="1268" w:type="dxa"/>
                <w:shd w:val="clear" w:color="auto" w:fill="auto"/>
                <w:vAlign w:val="center"/>
              </w:tcPr>
              <w:p w:rsidR="00D50F8E" w:rsidRDefault="001C6035">
                <w:pPr>
                  <w:jc w:val="right"/>
                  <w:rPr>
                    <w:sz w:val="18"/>
                    <w:szCs w:val="18"/>
                  </w:rPr>
                </w:pPr>
                <w:r>
                  <w:rPr>
                    <w:rFonts w:hint="eastAsia"/>
                    <w:sz w:val="18"/>
                    <w:szCs w:val="18"/>
                  </w:rPr>
                  <w:t xml:space="preserve">785,847.11 </w:t>
                </w:r>
              </w:p>
            </w:tc>
            <w:tc>
              <w:tcPr>
                <w:tcW w:w="1718" w:type="dxa"/>
                <w:shd w:val="clear" w:color="auto" w:fill="auto"/>
                <w:vAlign w:val="center"/>
              </w:tcPr>
              <w:p w:rsidR="00D50F8E" w:rsidRDefault="001C6035">
                <w:pPr>
                  <w:jc w:val="right"/>
                  <w:rPr>
                    <w:sz w:val="18"/>
                    <w:szCs w:val="18"/>
                  </w:rPr>
                </w:pPr>
                <w:r>
                  <w:rPr>
                    <w:rFonts w:hint="eastAsia"/>
                    <w:sz w:val="18"/>
                    <w:szCs w:val="18"/>
                  </w:rPr>
                  <w:t xml:space="preserve">18,827,140,061.52 </w:t>
                </w:r>
              </w:p>
            </w:tc>
          </w:tr>
          <w:tr w:rsidR="00D50F8E">
            <w:trPr>
              <w:gridAfter w:val="1"/>
              <w:wAfter w:w="66" w:type="dxa"/>
            </w:trPr>
            <w:sdt>
              <w:sdtPr>
                <w:rPr>
                  <w:sz w:val="18"/>
                  <w:szCs w:val="18"/>
                </w:rPr>
                <w:tag w:val="_PLD_ee436c0e086043f0a5f400c99fbf0df9"/>
                <w:id w:val="24782352"/>
                <w:lock w:val="sdtLocked"/>
              </w:sdtPr>
              <w:sdtContent>
                <w:tc>
                  <w:tcPr>
                    <w:tcW w:w="2295" w:type="dxa"/>
                    <w:shd w:val="clear" w:color="auto" w:fill="auto"/>
                  </w:tcPr>
                  <w:p w:rsidR="00D50F8E" w:rsidRDefault="001C6035">
                    <w:pPr>
                      <w:ind w:firstLineChars="200" w:firstLine="360"/>
                      <w:rPr>
                        <w:sz w:val="18"/>
                        <w:szCs w:val="18"/>
                      </w:rPr>
                    </w:pPr>
                    <w:r>
                      <w:rPr>
                        <w:sz w:val="18"/>
                        <w:szCs w:val="18"/>
                      </w:rPr>
                      <w:t>2.</w:t>
                    </w:r>
                    <w:r>
                      <w:rPr>
                        <w:rFonts w:hint="eastAsia"/>
                        <w:sz w:val="18"/>
                        <w:szCs w:val="18"/>
                      </w:rPr>
                      <w:t>本期增加金额</w:t>
                    </w:r>
                  </w:p>
                </w:tc>
              </w:sdtContent>
            </w:sdt>
            <w:tc>
              <w:tcPr>
                <w:tcW w:w="1630" w:type="dxa"/>
                <w:shd w:val="clear" w:color="auto" w:fill="auto"/>
                <w:vAlign w:val="center"/>
              </w:tcPr>
              <w:p w:rsidR="00D50F8E" w:rsidRDefault="00D50F8E">
                <w:pPr>
                  <w:jc w:val="right"/>
                  <w:rPr>
                    <w:sz w:val="18"/>
                    <w:szCs w:val="18"/>
                  </w:rPr>
                </w:pPr>
              </w:p>
            </w:tc>
            <w:tc>
              <w:tcPr>
                <w:tcW w:w="1916" w:type="dxa"/>
                <w:shd w:val="clear" w:color="auto" w:fill="auto"/>
                <w:vAlign w:val="center"/>
              </w:tcPr>
              <w:p w:rsidR="00D50F8E" w:rsidRDefault="001C6035">
                <w:pPr>
                  <w:jc w:val="right"/>
                  <w:rPr>
                    <w:sz w:val="18"/>
                    <w:szCs w:val="18"/>
                  </w:rPr>
                </w:pPr>
                <w:r>
                  <w:rPr>
                    <w:sz w:val="18"/>
                    <w:szCs w:val="18"/>
                  </w:rPr>
                  <w:t>9,044,314.72</w:t>
                </w: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1C6035">
                <w:pPr>
                  <w:jc w:val="right"/>
                  <w:rPr>
                    <w:sz w:val="18"/>
                    <w:szCs w:val="18"/>
                  </w:rPr>
                </w:pPr>
                <w:r>
                  <w:rPr>
                    <w:sz w:val="18"/>
                    <w:szCs w:val="18"/>
                  </w:rPr>
                  <w:t>9,044,314.72</w:t>
                </w:r>
              </w:p>
            </w:tc>
          </w:tr>
          <w:tr w:rsidR="00D50F8E">
            <w:trPr>
              <w:gridAfter w:val="1"/>
              <w:wAfter w:w="66" w:type="dxa"/>
            </w:trPr>
            <w:sdt>
              <w:sdtPr>
                <w:rPr>
                  <w:sz w:val="18"/>
                  <w:szCs w:val="18"/>
                </w:rPr>
                <w:tag w:val="_PLD_52f208e0e9cd4154b48b25225e9d4e33"/>
                <w:id w:val="24782353"/>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（1）购置</w:t>
                    </w:r>
                  </w:p>
                </w:tc>
              </w:sdtContent>
            </w:sdt>
            <w:tc>
              <w:tcPr>
                <w:tcW w:w="1630" w:type="dxa"/>
                <w:shd w:val="clear" w:color="auto" w:fill="auto"/>
                <w:vAlign w:val="center"/>
              </w:tcPr>
              <w:p w:rsidR="00D50F8E" w:rsidRDefault="00D50F8E">
                <w:pPr>
                  <w:jc w:val="right"/>
                  <w:rPr>
                    <w:sz w:val="18"/>
                    <w:szCs w:val="18"/>
                  </w:rPr>
                </w:pPr>
              </w:p>
            </w:tc>
            <w:tc>
              <w:tcPr>
                <w:tcW w:w="1916" w:type="dxa"/>
                <w:shd w:val="clear" w:color="auto" w:fill="auto"/>
                <w:vAlign w:val="center"/>
              </w:tcPr>
              <w:p w:rsidR="00D50F8E" w:rsidRDefault="00D50F8E">
                <w:pPr>
                  <w:jc w:val="right"/>
                  <w:rPr>
                    <w:sz w:val="18"/>
                    <w:szCs w:val="18"/>
                  </w:rPr>
                </w:pP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D50F8E">
                <w:pPr>
                  <w:jc w:val="right"/>
                  <w:rPr>
                    <w:sz w:val="18"/>
                    <w:szCs w:val="18"/>
                  </w:rPr>
                </w:pPr>
              </w:p>
            </w:tc>
          </w:tr>
          <w:tr w:rsidR="00D50F8E">
            <w:trPr>
              <w:gridAfter w:val="1"/>
              <w:wAfter w:w="66" w:type="dxa"/>
            </w:trPr>
            <w:sdt>
              <w:sdtPr>
                <w:rPr>
                  <w:sz w:val="18"/>
                  <w:szCs w:val="18"/>
                </w:rPr>
                <w:tag w:val="_PLD_c449c35eb24a41ae87b7fabcc7ac49f2"/>
                <w:id w:val="24782354"/>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（2）在建工程转入</w:t>
                    </w:r>
                  </w:p>
                </w:tc>
              </w:sdtContent>
            </w:sdt>
            <w:tc>
              <w:tcPr>
                <w:tcW w:w="1630" w:type="dxa"/>
                <w:shd w:val="clear" w:color="auto" w:fill="auto"/>
                <w:vAlign w:val="center"/>
              </w:tcPr>
              <w:p w:rsidR="00D50F8E" w:rsidRDefault="00D50F8E">
                <w:pPr>
                  <w:jc w:val="right"/>
                  <w:rPr>
                    <w:sz w:val="18"/>
                    <w:szCs w:val="18"/>
                  </w:rPr>
                </w:pPr>
              </w:p>
            </w:tc>
            <w:tc>
              <w:tcPr>
                <w:tcW w:w="1916" w:type="dxa"/>
                <w:shd w:val="clear" w:color="auto" w:fill="auto"/>
                <w:vAlign w:val="center"/>
              </w:tcPr>
              <w:p w:rsidR="00D50F8E" w:rsidRDefault="001C6035">
                <w:pPr>
                  <w:jc w:val="right"/>
                  <w:rPr>
                    <w:sz w:val="18"/>
                    <w:szCs w:val="18"/>
                  </w:rPr>
                </w:pPr>
                <w:r>
                  <w:rPr>
                    <w:sz w:val="18"/>
                    <w:szCs w:val="18"/>
                  </w:rPr>
                  <w:t>9,044,314.72</w:t>
                </w: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1C6035">
                <w:pPr>
                  <w:jc w:val="right"/>
                  <w:rPr>
                    <w:sz w:val="18"/>
                    <w:szCs w:val="18"/>
                  </w:rPr>
                </w:pPr>
                <w:r>
                  <w:rPr>
                    <w:sz w:val="18"/>
                    <w:szCs w:val="18"/>
                  </w:rPr>
                  <w:t>9,044,314.72</w:t>
                </w:r>
              </w:p>
            </w:tc>
          </w:tr>
          <w:tr w:rsidR="00D50F8E">
            <w:trPr>
              <w:gridAfter w:val="1"/>
              <w:wAfter w:w="66" w:type="dxa"/>
            </w:trPr>
            <w:sdt>
              <w:sdtPr>
                <w:rPr>
                  <w:sz w:val="18"/>
                  <w:szCs w:val="18"/>
                </w:rPr>
                <w:tag w:val="_PLD_1c36f9524fa147baa9fa4bde2c6a8612"/>
                <w:id w:val="24782355"/>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（3）企业合并增加</w:t>
                    </w:r>
                  </w:p>
                </w:tc>
              </w:sdtContent>
            </w:sdt>
            <w:tc>
              <w:tcPr>
                <w:tcW w:w="1630" w:type="dxa"/>
                <w:shd w:val="clear" w:color="auto" w:fill="auto"/>
                <w:vAlign w:val="center"/>
              </w:tcPr>
              <w:p w:rsidR="00D50F8E" w:rsidRDefault="00D50F8E">
                <w:pPr>
                  <w:jc w:val="right"/>
                  <w:rPr>
                    <w:sz w:val="18"/>
                    <w:szCs w:val="18"/>
                  </w:rPr>
                </w:pPr>
              </w:p>
            </w:tc>
            <w:tc>
              <w:tcPr>
                <w:tcW w:w="1916" w:type="dxa"/>
                <w:shd w:val="clear" w:color="auto" w:fill="auto"/>
                <w:vAlign w:val="center"/>
              </w:tcPr>
              <w:p w:rsidR="00D50F8E" w:rsidRDefault="00D50F8E">
                <w:pPr>
                  <w:jc w:val="right"/>
                  <w:rPr>
                    <w:sz w:val="18"/>
                    <w:szCs w:val="18"/>
                  </w:rPr>
                </w:pP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D50F8E">
                <w:pPr>
                  <w:jc w:val="right"/>
                  <w:rPr>
                    <w:sz w:val="18"/>
                    <w:szCs w:val="18"/>
                  </w:rPr>
                </w:pPr>
              </w:p>
            </w:tc>
          </w:tr>
          <w:tr w:rsidR="00D50F8E">
            <w:sdt>
              <w:sdtPr>
                <w:rPr>
                  <w:rFonts w:hint="eastAsia"/>
                  <w:sz w:val="20"/>
                  <w:szCs w:val="20"/>
                </w:rPr>
                <w:alias w:val="固定资产账面原值减少项目名称"/>
                <w:tag w:val="_GBC_2f4e09d586974d5099e26de2e9f2268e"/>
                <w:id w:val="24782356"/>
                <w:lock w:val="sdtLocked"/>
              </w:sdtPr>
              <w:sdtContent>
                <w:tc>
                  <w:tcPr>
                    <w:tcW w:w="2295" w:type="dxa"/>
                    <w:shd w:val="clear" w:color="auto" w:fill="auto"/>
                    <w:vAlign w:val="center"/>
                  </w:tcPr>
                  <w:p w:rsidR="00D50F8E" w:rsidRDefault="001C6035">
                    <w:pPr>
                      <w:ind w:firstLineChars="300" w:firstLine="600"/>
                      <w:rPr>
                        <w:sz w:val="20"/>
                        <w:szCs w:val="20"/>
                      </w:rPr>
                    </w:pPr>
                    <w:r>
                      <w:rPr>
                        <w:rFonts w:hint="eastAsia"/>
                        <w:sz w:val="20"/>
                        <w:szCs w:val="20"/>
                      </w:rPr>
                      <w:t>（4）其他增加</w:t>
                    </w:r>
                  </w:p>
                </w:tc>
              </w:sdtContent>
            </w:sdt>
            <w:sdt>
              <w:sdtPr>
                <w:rPr>
                  <w:rFonts w:hint="eastAsia"/>
                  <w:sz w:val="18"/>
                  <w:szCs w:val="18"/>
                </w:rPr>
                <w:alias w:val="固定资产账面原值减少项目金额"/>
                <w:tag w:val="_GBC_86b298d954344511b012e84c48d4404f"/>
                <w:id w:val="24782357"/>
                <w:lock w:val="sdtLocked"/>
                <w:showingPlcHdr/>
              </w:sdtPr>
              <w:sdtContent>
                <w:tc>
                  <w:tcPr>
                    <w:tcW w:w="1630" w:type="dxa"/>
                    <w:shd w:val="clear" w:color="auto" w:fill="auto"/>
                    <w:vAlign w:val="center"/>
                  </w:tcPr>
                  <w:p w:rsidR="00D50F8E" w:rsidRDefault="001C6035">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24782358"/>
                <w:lock w:val="sdtLocked"/>
                <w:showingPlcHdr/>
              </w:sdtPr>
              <w:sdtContent>
                <w:tc>
                  <w:tcPr>
                    <w:tcW w:w="1916" w:type="dxa"/>
                    <w:shd w:val="clear" w:color="auto" w:fill="auto"/>
                    <w:vAlign w:val="center"/>
                  </w:tcPr>
                  <w:p w:rsidR="00D50F8E" w:rsidRDefault="001C6035">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24782359"/>
                <w:lock w:val="sdtLocked"/>
                <w:showingPlcHdr/>
              </w:sdtPr>
              <w:sdtContent>
                <w:tc>
                  <w:tcPr>
                    <w:tcW w:w="1268" w:type="dxa"/>
                    <w:shd w:val="clear" w:color="auto" w:fill="auto"/>
                    <w:vAlign w:val="center"/>
                  </w:tcPr>
                  <w:p w:rsidR="00D50F8E" w:rsidRDefault="001C6035">
                    <w:pPr>
                      <w:jc w:val="right"/>
                      <w:rPr>
                        <w:sz w:val="18"/>
                        <w:szCs w:val="18"/>
                      </w:rPr>
                    </w:pPr>
                    <w:r>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24782360"/>
                <w:lock w:val="sdtLocked"/>
                <w:showingPlcHdr/>
              </w:sdtPr>
              <w:sdtContent>
                <w:tc>
                  <w:tcPr>
                    <w:tcW w:w="1718" w:type="dxa"/>
                    <w:shd w:val="clear" w:color="auto" w:fill="auto"/>
                    <w:vAlign w:val="center"/>
                  </w:tcPr>
                  <w:p w:rsidR="00D50F8E" w:rsidRDefault="001C6035">
                    <w:pPr>
                      <w:jc w:val="right"/>
                      <w:rPr>
                        <w:sz w:val="18"/>
                        <w:szCs w:val="18"/>
                      </w:rPr>
                    </w:pPr>
                    <w:r>
                      <w:rPr>
                        <w:rFonts w:hint="eastAsia"/>
                        <w:sz w:val="18"/>
                        <w:szCs w:val="18"/>
                      </w:rPr>
                      <w:t xml:space="preserve">　</w:t>
                    </w:r>
                  </w:p>
                </w:tc>
              </w:sdtContent>
            </w:sdt>
            <w:sdt>
              <w:sdtPr>
                <w:rPr>
                  <w:rFonts w:hint="eastAsia"/>
                </w:rPr>
                <w:alias w:val="固定资产账面原值减少项目合计金额"/>
                <w:tag w:val="_GBC_b75b8542395b4972ad2d3a1ea5c4c1d9"/>
                <w:id w:val="24782361"/>
                <w:lock w:val="sdtLocked"/>
                <w:showingPlcHdr/>
              </w:sdtPr>
              <w:sdtContent>
                <w:tc>
                  <w:tcPr>
                    <w:tcW w:w="66" w:type="dxa"/>
                    <w:shd w:val="clear" w:color="auto" w:fill="auto"/>
                    <w:vAlign w:val="center"/>
                  </w:tcPr>
                  <w:p w:rsidR="00D50F8E" w:rsidRDefault="001C6035">
                    <w:pPr>
                      <w:jc w:val="right"/>
                    </w:pPr>
                    <w:r>
                      <w:rPr>
                        <w:rFonts w:hint="eastAsia"/>
                      </w:rPr>
                      <w:t xml:space="preserve">　</w:t>
                    </w:r>
                  </w:p>
                </w:tc>
              </w:sdtContent>
            </w:sdt>
          </w:tr>
          <w:tr w:rsidR="00D50F8E">
            <w:trPr>
              <w:gridAfter w:val="1"/>
              <w:wAfter w:w="66" w:type="dxa"/>
            </w:trPr>
            <w:sdt>
              <w:sdtPr>
                <w:rPr>
                  <w:sz w:val="18"/>
                  <w:szCs w:val="18"/>
                </w:rPr>
                <w:tag w:val="_PLD_dfb162daa7694866a1c4e80fabb81d52"/>
                <w:id w:val="24782362"/>
                <w:lock w:val="sdtLocked"/>
              </w:sdtPr>
              <w:sdtContent>
                <w:tc>
                  <w:tcPr>
                    <w:tcW w:w="2295" w:type="dxa"/>
                    <w:shd w:val="clear" w:color="auto" w:fill="auto"/>
                  </w:tcPr>
                  <w:p w:rsidR="00D50F8E" w:rsidRDefault="001C6035">
                    <w:pPr>
                      <w:ind w:firstLineChars="250" w:firstLine="450"/>
                      <w:rPr>
                        <w:sz w:val="18"/>
                        <w:szCs w:val="18"/>
                      </w:rPr>
                    </w:pPr>
                    <w:r>
                      <w:rPr>
                        <w:rFonts w:hint="eastAsia"/>
                        <w:sz w:val="18"/>
                        <w:szCs w:val="18"/>
                      </w:rPr>
                      <w:t>3.本期减少金额</w:t>
                    </w:r>
                  </w:p>
                </w:tc>
              </w:sdtContent>
            </w:sdt>
            <w:tc>
              <w:tcPr>
                <w:tcW w:w="1630" w:type="dxa"/>
                <w:shd w:val="clear" w:color="auto" w:fill="auto"/>
                <w:vAlign w:val="center"/>
              </w:tcPr>
              <w:p w:rsidR="00D50F8E" w:rsidRDefault="001C6035">
                <w:pPr>
                  <w:jc w:val="right"/>
                  <w:rPr>
                    <w:sz w:val="18"/>
                    <w:szCs w:val="18"/>
                  </w:rPr>
                </w:pPr>
                <w:r>
                  <w:rPr>
                    <w:sz w:val="18"/>
                    <w:szCs w:val="18"/>
                  </w:rPr>
                  <w:t>4,801,679.02</w:t>
                </w:r>
              </w:p>
            </w:tc>
            <w:tc>
              <w:tcPr>
                <w:tcW w:w="1916" w:type="dxa"/>
                <w:shd w:val="clear" w:color="auto" w:fill="auto"/>
                <w:vAlign w:val="center"/>
              </w:tcPr>
              <w:p w:rsidR="00D50F8E" w:rsidRDefault="001C6035">
                <w:pPr>
                  <w:jc w:val="right"/>
                  <w:rPr>
                    <w:sz w:val="18"/>
                    <w:szCs w:val="18"/>
                  </w:rPr>
                </w:pPr>
                <w:r>
                  <w:rPr>
                    <w:sz w:val="18"/>
                    <w:szCs w:val="18"/>
                  </w:rPr>
                  <w:t>24,489,362.87</w:t>
                </w: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1C6035">
                <w:pPr>
                  <w:jc w:val="right"/>
                  <w:rPr>
                    <w:sz w:val="18"/>
                    <w:szCs w:val="18"/>
                  </w:rPr>
                </w:pPr>
                <w:r>
                  <w:rPr>
                    <w:sz w:val="18"/>
                    <w:szCs w:val="18"/>
                  </w:rPr>
                  <w:t>29,291,041.89</w:t>
                </w:r>
              </w:p>
            </w:tc>
          </w:tr>
          <w:tr w:rsidR="00D50F8E">
            <w:trPr>
              <w:gridAfter w:val="1"/>
              <w:wAfter w:w="66" w:type="dxa"/>
            </w:trPr>
            <w:sdt>
              <w:sdtPr>
                <w:rPr>
                  <w:sz w:val="18"/>
                  <w:szCs w:val="18"/>
                </w:rPr>
                <w:tag w:val="_PLD_fee37578c2514ed28988969e830aeae7"/>
                <w:id w:val="24782363"/>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（1）处置或报废</w:t>
                    </w:r>
                  </w:p>
                </w:tc>
              </w:sdtContent>
            </w:sdt>
            <w:tc>
              <w:tcPr>
                <w:tcW w:w="1630" w:type="dxa"/>
                <w:shd w:val="clear" w:color="auto" w:fill="auto"/>
                <w:vAlign w:val="center"/>
              </w:tcPr>
              <w:p w:rsidR="00D50F8E" w:rsidRDefault="001C6035">
                <w:pPr>
                  <w:jc w:val="right"/>
                  <w:rPr>
                    <w:sz w:val="18"/>
                    <w:szCs w:val="18"/>
                  </w:rPr>
                </w:pPr>
                <w:r>
                  <w:rPr>
                    <w:sz w:val="18"/>
                    <w:szCs w:val="18"/>
                  </w:rPr>
                  <w:t>4,801,679.02</w:t>
                </w:r>
              </w:p>
            </w:tc>
            <w:tc>
              <w:tcPr>
                <w:tcW w:w="1916" w:type="dxa"/>
                <w:shd w:val="clear" w:color="auto" w:fill="auto"/>
                <w:vAlign w:val="center"/>
              </w:tcPr>
              <w:p w:rsidR="00D50F8E" w:rsidRDefault="001C6035">
                <w:pPr>
                  <w:jc w:val="right"/>
                  <w:rPr>
                    <w:sz w:val="18"/>
                    <w:szCs w:val="18"/>
                  </w:rPr>
                </w:pPr>
                <w:r>
                  <w:rPr>
                    <w:sz w:val="18"/>
                    <w:szCs w:val="18"/>
                  </w:rPr>
                  <w:t>24,489,362.87</w:t>
                </w: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1C6035">
                <w:pPr>
                  <w:jc w:val="right"/>
                  <w:rPr>
                    <w:sz w:val="18"/>
                    <w:szCs w:val="18"/>
                  </w:rPr>
                </w:pPr>
                <w:r>
                  <w:rPr>
                    <w:sz w:val="18"/>
                    <w:szCs w:val="18"/>
                  </w:rPr>
                  <w:t>29,291,041.89</w:t>
                </w:r>
              </w:p>
            </w:tc>
          </w:tr>
          <w:tr w:rsidR="00D50F8E">
            <w:trPr>
              <w:gridAfter w:val="1"/>
              <w:wAfter w:w="66" w:type="dxa"/>
            </w:trPr>
            <w:sdt>
              <w:sdtPr>
                <w:rPr>
                  <w:sz w:val="18"/>
                  <w:szCs w:val="18"/>
                </w:rPr>
                <w:tag w:val="_PLD_249206a916954d19ba9495bb5be5eb90"/>
                <w:id w:val="24782364"/>
                <w:lock w:val="sdtLocked"/>
              </w:sdtPr>
              <w:sdtContent>
                <w:tc>
                  <w:tcPr>
                    <w:tcW w:w="2295" w:type="dxa"/>
                    <w:shd w:val="clear" w:color="auto" w:fill="auto"/>
                  </w:tcPr>
                  <w:p w:rsidR="00D50F8E" w:rsidRDefault="001C6035">
                    <w:pPr>
                      <w:ind w:firstLineChars="200" w:firstLine="360"/>
                      <w:rPr>
                        <w:sz w:val="18"/>
                        <w:szCs w:val="18"/>
                      </w:rPr>
                    </w:pPr>
                    <w:r>
                      <w:rPr>
                        <w:rFonts w:hint="eastAsia"/>
                        <w:sz w:val="18"/>
                        <w:szCs w:val="18"/>
                      </w:rPr>
                      <w:t>4.期末余额</w:t>
                    </w:r>
                  </w:p>
                </w:tc>
              </w:sdtContent>
            </w:sdt>
            <w:tc>
              <w:tcPr>
                <w:tcW w:w="1630" w:type="dxa"/>
                <w:shd w:val="clear" w:color="auto" w:fill="auto"/>
                <w:vAlign w:val="center"/>
              </w:tcPr>
              <w:p w:rsidR="00D50F8E" w:rsidRDefault="001C6035">
                <w:pPr>
                  <w:jc w:val="right"/>
                  <w:rPr>
                    <w:sz w:val="18"/>
                    <w:szCs w:val="18"/>
                  </w:rPr>
                </w:pPr>
                <w:r>
                  <w:rPr>
                    <w:sz w:val="18"/>
                    <w:szCs w:val="18"/>
                  </w:rPr>
                  <w:t>8,232,513,845.38</w:t>
                </w:r>
              </w:p>
            </w:tc>
            <w:tc>
              <w:tcPr>
                <w:tcW w:w="1916" w:type="dxa"/>
                <w:shd w:val="clear" w:color="auto" w:fill="auto"/>
                <w:vAlign w:val="center"/>
              </w:tcPr>
              <w:p w:rsidR="00D50F8E" w:rsidRDefault="001C6035">
                <w:pPr>
                  <w:jc w:val="right"/>
                  <w:rPr>
                    <w:sz w:val="18"/>
                    <w:szCs w:val="18"/>
                  </w:rPr>
                </w:pPr>
                <w:r>
                  <w:rPr>
                    <w:sz w:val="18"/>
                    <w:szCs w:val="18"/>
                  </w:rPr>
                  <w:t>10,573,593,641.86</w:t>
                </w:r>
              </w:p>
            </w:tc>
            <w:tc>
              <w:tcPr>
                <w:tcW w:w="1268" w:type="dxa"/>
                <w:shd w:val="clear" w:color="auto" w:fill="auto"/>
                <w:vAlign w:val="center"/>
              </w:tcPr>
              <w:p w:rsidR="00D50F8E" w:rsidRDefault="001C6035">
                <w:pPr>
                  <w:jc w:val="right"/>
                  <w:rPr>
                    <w:sz w:val="18"/>
                    <w:szCs w:val="18"/>
                  </w:rPr>
                </w:pPr>
                <w:r>
                  <w:rPr>
                    <w:sz w:val="18"/>
                    <w:szCs w:val="18"/>
                  </w:rPr>
                  <w:t>785,847.11</w:t>
                </w:r>
              </w:p>
            </w:tc>
            <w:tc>
              <w:tcPr>
                <w:tcW w:w="1718" w:type="dxa"/>
                <w:shd w:val="clear" w:color="auto" w:fill="auto"/>
                <w:vAlign w:val="center"/>
              </w:tcPr>
              <w:p w:rsidR="00D50F8E" w:rsidRDefault="001C6035">
                <w:pPr>
                  <w:jc w:val="right"/>
                  <w:rPr>
                    <w:sz w:val="18"/>
                    <w:szCs w:val="18"/>
                  </w:rPr>
                </w:pPr>
                <w:r>
                  <w:rPr>
                    <w:sz w:val="18"/>
                    <w:szCs w:val="18"/>
                  </w:rPr>
                  <w:t>18,806,893,334.35</w:t>
                </w:r>
              </w:p>
            </w:tc>
          </w:tr>
          <w:tr w:rsidR="00D50F8E">
            <w:trPr>
              <w:gridAfter w:val="1"/>
              <w:wAfter w:w="66" w:type="dxa"/>
            </w:trPr>
            <w:sdt>
              <w:sdtPr>
                <w:rPr>
                  <w:sz w:val="18"/>
                  <w:szCs w:val="18"/>
                </w:rPr>
                <w:tag w:val="_PLD_3b9a984e6e834331844252acd1c6a321"/>
                <w:id w:val="24782365"/>
                <w:lock w:val="sdtLocked"/>
              </w:sdtPr>
              <w:sdtContent>
                <w:tc>
                  <w:tcPr>
                    <w:tcW w:w="2295" w:type="dxa"/>
                    <w:shd w:val="clear" w:color="auto" w:fill="auto"/>
                  </w:tcPr>
                  <w:p w:rsidR="00D50F8E" w:rsidRDefault="001C6035">
                    <w:pPr>
                      <w:rPr>
                        <w:sz w:val="18"/>
                        <w:szCs w:val="18"/>
                      </w:rPr>
                    </w:pPr>
                    <w:r>
                      <w:rPr>
                        <w:rFonts w:hint="eastAsia"/>
                        <w:sz w:val="18"/>
                        <w:szCs w:val="18"/>
                      </w:rPr>
                      <w:t>二、累计折旧</w:t>
                    </w:r>
                  </w:p>
                </w:tc>
              </w:sdtContent>
            </w:sdt>
            <w:tc>
              <w:tcPr>
                <w:tcW w:w="1630" w:type="dxa"/>
                <w:shd w:val="clear" w:color="auto" w:fill="auto"/>
                <w:vAlign w:val="center"/>
              </w:tcPr>
              <w:p w:rsidR="00D50F8E" w:rsidRDefault="00D50F8E">
                <w:pPr>
                  <w:jc w:val="center"/>
                  <w:rPr>
                    <w:sz w:val="18"/>
                    <w:szCs w:val="18"/>
                  </w:rPr>
                </w:pPr>
              </w:p>
            </w:tc>
            <w:tc>
              <w:tcPr>
                <w:tcW w:w="1916" w:type="dxa"/>
                <w:shd w:val="clear" w:color="auto" w:fill="auto"/>
                <w:vAlign w:val="center"/>
              </w:tcPr>
              <w:p w:rsidR="00D50F8E" w:rsidRDefault="00D50F8E">
                <w:pPr>
                  <w:jc w:val="center"/>
                  <w:rPr>
                    <w:sz w:val="18"/>
                    <w:szCs w:val="18"/>
                  </w:rPr>
                </w:pPr>
              </w:p>
            </w:tc>
            <w:tc>
              <w:tcPr>
                <w:tcW w:w="1268" w:type="dxa"/>
                <w:shd w:val="clear" w:color="auto" w:fill="auto"/>
                <w:vAlign w:val="center"/>
              </w:tcPr>
              <w:p w:rsidR="00D50F8E" w:rsidRDefault="00D50F8E">
                <w:pPr>
                  <w:jc w:val="center"/>
                  <w:rPr>
                    <w:sz w:val="18"/>
                    <w:szCs w:val="18"/>
                  </w:rPr>
                </w:pPr>
              </w:p>
            </w:tc>
            <w:tc>
              <w:tcPr>
                <w:tcW w:w="1718" w:type="dxa"/>
                <w:shd w:val="clear" w:color="auto" w:fill="auto"/>
                <w:vAlign w:val="center"/>
              </w:tcPr>
              <w:p w:rsidR="00D50F8E" w:rsidRDefault="00D50F8E">
                <w:pPr>
                  <w:jc w:val="center"/>
                  <w:rPr>
                    <w:sz w:val="18"/>
                    <w:szCs w:val="18"/>
                  </w:rPr>
                </w:pPr>
              </w:p>
            </w:tc>
          </w:tr>
          <w:tr w:rsidR="00D50F8E">
            <w:trPr>
              <w:gridAfter w:val="1"/>
              <w:wAfter w:w="66" w:type="dxa"/>
            </w:trPr>
            <w:sdt>
              <w:sdtPr>
                <w:rPr>
                  <w:sz w:val="18"/>
                  <w:szCs w:val="18"/>
                </w:rPr>
                <w:tag w:val="_PLD_f4ae2b083a314e62b85f562d3dbe5c24"/>
                <w:id w:val="24782366"/>
                <w:lock w:val="sdtLocked"/>
              </w:sdtPr>
              <w:sdtContent>
                <w:tc>
                  <w:tcPr>
                    <w:tcW w:w="2295" w:type="dxa"/>
                    <w:shd w:val="clear" w:color="auto" w:fill="auto"/>
                  </w:tcPr>
                  <w:p w:rsidR="00D50F8E" w:rsidRDefault="001C6035">
                    <w:pPr>
                      <w:ind w:firstLineChars="200" w:firstLine="360"/>
                      <w:rPr>
                        <w:sz w:val="18"/>
                        <w:szCs w:val="18"/>
                      </w:rPr>
                    </w:pPr>
                    <w:r>
                      <w:rPr>
                        <w:sz w:val="18"/>
                        <w:szCs w:val="18"/>
                      </w:rPr>
                      <w:t>1.</w:t>
                    </w:r>
                    <w:r>
                      <w:rPr>
                        <w:rFonts w:hint="eastAsia"/>
                        <w:sz w:val="18"/>
                        <w:szCs w:val="18"/>
                      </w:rPr>
                      <w:t>期初余额</w:t>
                    </w:r>
                  </w:p>
                </w:tc>
              </w:sdtContent>
            </w:sdt>
            <w:tc>
              <w:tcPr>
                <w:tcW w:w="1630" w:type="dxa"/>
                <w:shd w:val="clear" w:color="auto" w:fill="auto"/>
                <w:vAlign w:val="center"/>
              </w:tcPr>
              <w:p w:rsidR="00D50F8E" w:rsidRDefault="001C6035">
                <w:pPr>
                  <w:jc w:val="right"/>
                  <w:rPr>
                    <w:sz w:val="18"/>
                    <w:szCs w:val="18"/>
                  </w:rPr>
                </w:pPr>
                <w:r>
                  <w:rPr>
                    <w:sz w:val="18"/>
                    <w:szCs w:val="18"/>
                  </w:rPr>
                  <w:t>2,802,953,432.06</w:t>
                </w:r>
              </w:p>
            </w:tc>
            <w:tc>
              <w:tcPr>
                <w:tcW w:w="1916" w:type="dxa"/>
                <w:shd w:val="clear" w:color="auto" w:fill="auto"/>
                <w:vAlign w:val="center"/>
              </w:tcPr>
              <w:p w:rsidR="00D50F8E" w:rsidRDefault="001C6035">
                <w:pPr>
                  <w:jc w:val="right"/>
                  <w:rPr>
                    <w:sz w:val="18"/>
                    <w:szCs w:val="18"/>
                  </w:rPr>
                </w:pPr>
                <w:r>
                  <w:rPr>
                    <w:sz w:val="18"/>
                    <w:szCs w:val="18"/>
                  </w:rPr>
                  <w:t>6,784,928,939.76</w:t>
                </w:r>
              </w:p>
            </w:tc>
            <w:tc>
              <w:tcPr>
                <w:tcW w:w="1268" w:type="dxa"/>
                <w:shd w:val="clear" w:color="auto" w:fill="auto"/>
                <w:vAlign w:val="center"/>
              </w:tcPr>
              <w:p w:rsidR="00D50F8E" w:rsidRDefault="001C6035">
                <w:pPr>
                  <w:jc w:val="right"/>
                  <w:rPr>
                    <w:sz w:val="18"/>
                    <w:szCs w:val="18"/>
                  </w:rPr>
                </w:pPr>
                <w:r>
                  <w:rPr>
                    <w:sz w:val="18"/>
                    <w:szCs w:val="18"/>
                  </w:rPr>
                  <w:t>679,087.90</w:t>
                </w:r>
              </w:p>
            </w:tc>
            <w:tc>
              <w:tcPr>
                <w:tcW w:w="1718" w:type="dxa"/>
                <w:shd w:val="clear" w:color="auto" w:fill="auto"/>
                <w:vAlign w:val="center"/>
              </w:tcPr>
              <w:p w:rsidR="00D50F8E" w:rsidRDefault="001C6035">
                <w:pPr>
                  <w:jc w:val="right"/>
                  <w:rPr>
                    <w:sz w:val="18"/>
                    <w:szCs w:val="18"/>
                  </w:rPr>
                </w:pPr>
                <w:r>
                  <w:rPr>
                    <w:sz w:val="18"/>
                    <w:szCs w:val="18"/>
                  </w:rPr>
                  <w:t>9,588,561,459.72</w:t>
                </w:r>
              </w:p>
            </w:tc>
          </w:tr>
          <w:tr w:rsidR="00D50F8E">
            <w:trPr>
              <w:gridAfter w:val="1"/>
              <w:wAfter w:w="66" w:type="dxa"/>
            </w:trPr>
            <w:sdt>
              <w:sdtPr>
                <w:rPr>
                  <w:sz w:val="18"/>
                  <w:szCs w:val="18"/>
                </w:rPr>
                <w:tag w:val="_PLD_5f15b887e02c4ec6b52b0f15c4e97c9c"/>
                <w:id w:val="24782367"/>
                <w:lock w:val="sdtLocked"/>
              </w:sdtPr>
              <w:sdtContent>
                <w:tc>
                  <w:tcPr>
                    <w:tcW w:w="2295" w:type="dxa"/>
                    <w:shd w:val="clear" w:color="auto" w:fill="auto"/>
                  </w:tcPr>
                  <w:p w:rsidR="00D50F8E" w:rsidRDefault="001C6035">
                    <w:pPr>
                      <w:ind w:firstLineChars="200" w:firstLine="360"/>
                      <w:rPr>
                        <w:sz w:val="18"/>
                        <w:szCs w:val="18"/>
                      </w:rPr>
                    </w:pPr>
                    <w:r>
                      <w:rPr>
                        <w:sz w:val="18"/>
                        <w:szCs w:val="18"/>
                      </w:rPr>
                      <w:t>2.</w:t>
                    </w:r>
                    <w:r>
                      <w:rPr>
                        <w:rFonts w:hint="eastAsia"/>
                        <w:sz w:val="18"/>
                        <w:szCs w:val="18"/>
                      </w:rPr>
                      <w:t>本期增加金额</w:t>
                    </w:r>
                  </w:p>
                </w:tc>
              </w:sdtContent>
            </w:sdt>
            <w:tc>
              <w:tcPr>
                <w:tcW w:w="1630" w:type="dxa"/>
                <w:shd w:val="clear" w:color="auto" w:fill="auto"/>
                <w:vAlign w:val="center"/>
              </w:tcPr>
              <w:p w:rsidR="00D50F8E" w:rsidRDefault="001C6035">
                <w:pPr>
                  <w:jc w:val="right"/>
                  <w:rPr>
                    <w:sz w:val="18"/>
                    <w:szCs w:val="18"/>
                  </w:rPr>
                </w:pPr>
                <w:r>
                  <w:rPr>
                    <w:sz w:val="18"/>
                    <w:szCs w:val="18"/>
                  </w:rPr>
                  <w:t>126,678,671.85</w:t>
                </w:r>
              </w:p>
            </w:tc>
            <w:tc>
              <w:tcPr>
                <w:tcW w:w="1916" w:type="dxa"/>
                <w:shd w:val="clear" w:color="auto" w:fill="auto"/>
                <w:vAlign w:val="center"/>
              </w:tcPr>
              <w:p w:rsidR="00D50F8E" w:rsidRDefault="001C6035">
                <w:pPr>
                  <w:jc w:val="right"/>
                  <w:rPr>
                    <w:sz w:val="18"/>
                    <w:szCs w:val="18"/>
                  </w:rPr>
                </w:pPr>
                <w:r>
                  <w:rPr>
                    <w:rFonts w:hint="eastAsia"/>
                    <w:color w:val="000000"/>
                    <w:sz w:val="18"/>
                    <w:szCs w:val="18"/>
                  </w:rPr>
                  <w:t>315,002,303.04</w:t>
                </w:r>
              </w:p>
            </w:tc>
            <w:tc>
              <w:tcPr>
                <w:tcW w:w="1268" w:type="dxa"/>
                <w:shd w:val="clear" w:color="auto" w:fill="auto"/>
                <w:vAlign w:val="center"/>
              </w:tcPr>
              <w:p w:rsidR="00D50F8E" w:rsidRDefault="001C6035">
                <w:pPr>
                  <w:jc w:val="center"/>
                  <w:rPr>
                    <w:sz w:val="18"/>
                    <w:szCs w:val="18"/>
                  </w:rPr>
                </w:pPr>
                <w:r>
                  <w:rPr>
                    <w:sz w:val="18"/>
                    <w:szCs w:val="18"/>
                  </w:rPr>
                  <w:t>39,230.76</w:t>
                </w:r>
              </w:p>
            </w:tc>
            <w:tc>
              <w:tcPr>
                <w:tcW w:w="1718" w:type="dxa"/>
                <w:shd w:val="clear" w:color="auto" w:fill="auto"/>
                <w:vAlign w:val="center"/>
              </w:tcPr>
              <w:p w:rsidR="00D50F8E" w:rsidRDefault="001C6035">
                <w:pPr>
                  <w:jc w:val="center"/>
                  <w:rPr>
                    <w:sz w:val="18"/>
                    <w:szCs w:val="18"/>
                  </w:rPr>
                </w:pPr>
                <w:r>
                  <w:rPr>
                    <w:sz w:val="18"/>
                    <w:szCs w:val="18"/>
                  </w:rPr>
                  <w:t>441,720,205.65</w:t>
                </w:r>
              </w:p>
            </w:tc>
          </w:tr>
          <w:tr w:rsidR="00D50F8E">
            <w:trPr>
              <w:gridAfter w:val="1"/>
              <w:wAfter w:w="66" w:type="dxa"/>
            </w:trPr>
            <w:sdt>
              <w:sdtPr>
                <w:rPr>
                  <w:sz w:val="18"/>
                  <w:szCs w:val="18"/>
                </w:rPr>
                <w:tag w:val="_PLD_8957ada504474bfcb99282b7912be7e4"/>
                <w:id w:val="24782368"/>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（1）计提</w:t>
                    </w:r>
                  </w:p>
                </w:tc>
              </w:sdtContent>
            </w:sdt>
            <w:tc>
              <w:tcPr>
                <w:tcW w:w="1630" w:type="dxa"/>
                <w:shd w:val="clear" w:color="auto" w:fill="auto"/>
                <w:vAlign w:val="center"/>
              </w:tcPr>
              <w:p w:rsidR="00D50F8E" w:rsidRDefault="001C6035">
                <w:pPr>
                  <w:jc w:val="right"/>
                  <w:rPr>
                    <w:sz w:val="18"/>
                    <w:szCs w:val="18"/>
                  </w:rPr>
                </w:pPr>
                <w:r>
                  <w:rPr>
                    <w:sz w:val="18"/>
                    <w:szCs w:val="18"/>
                  </w:rPr>
                  <w:t>126,678,671.85</w:t>
                </w:r>
              </w:p>
            </w:tc>
            <w:tc>
              <w:tcPr>
                <w:tcW w:w="1916" w:type="dxa"/>
                <w:shd w:val="clear" w:color="auto" w:fill="auto"/>
                <w:vAlign w:val="center"/>
              </w:tcPr>
              <w:p w:rsidR="00D50F8E" w:rsidRDefault="001C6035">
                <w:pPr>
                  <w:jc w:val="right"/>
                  <w:rPr>
                    <w:sz w:val="18"/>
                    <w:szCs w:val="18"/>
                  </w:rPr>
                </w:pPr>
                <w:r>
                  <w:rPr>
                    <w:rFonts w:hint="eastAsia"/>
                    <w:color w:val="000000"/>
                    <w:sz w:val="18"/>
                    <w:szCs w:val="18"/>
                  </w:rPr>
                  <w:t>315,002,303.04</w:t>
                </w:r>
              </w:p>
            </w:tc>
            <w:tc>
              <w:tcPr>
                <w:tcW w:w="1268" w:type="dxa"/>
                <w:shd w:val="clear" w:color="auto" w:fill="auto"/>
                <w:vAlign w:val="center"/>
              </w:tcPr>
              <w:p w:rsidR="00D50F8E" w:rsidRDefault="001C6035">
                <w:pPr>
                  <w:jc w:val="center"/>
                  <w:rPr>
                    <w:sz w:val="18"/>
                    <w:szCs w:val="18"/>
                  </w:rPr>
                </w:pPr>
                <w:r>
                  <w:rPr>
                    <w:sz w:val="18"/>
                    <w:szCs w:val="18"/>
                  </w:rPr>
                  <w:t>39,230.76</w:t>
                </w:r>
              </w:p>
            </w:tc>
            <w:tc>
              <w:tcPr>
                <w:tcW w:w="1718" w:type="dxa"/>
                <w:shd w:val="clear" w:color="auto" w:fill="auto"/>
                <w:vAlign w:val="center"/>
              </w:tcPr>
              <w:p w:rsidR="00D50F8E" w:rsidRDefault="001C6035">
                <w:pPr>
                  <w:jc w:val="center"/>
                  <w:rPr>
                    <w:sz w:val="18"/>
                    <w:szCs w:val="18"/>
                  </w:rPr>
                </w:pPr>
                <w:r>
                  <w:rPr>
                    <w:sz w:val="18"/>
                    <w:szCs w:val="18"/>
                  </w:rPr>
                  <w:t>441,720,205.65</w:t>
                </w:r>
              </w:p>
            </w:tc>
          </w:tr>
          <w:tr w:rsidR="00D50F8E">
            <w:trPr>
              <w:gridAfter w:val="1"/>
              <w:wAfter w:w="66" w:type="dxa"/>
            </w:trPr>
            <w:sdt>
              <w:sdtPr>
                <w:rPr>
                  <w:sz w:val="18"/>
                  <w:szCs w:val="18"/>
                </w:rPr>
                <w:tag w:val="_PLD_ec9558ad6e194439bc7519617b9fda17"/>
                <w:id w:val="24782369"/>
                <w:lock w:val="sdtLocked"/>
              </w:sdtPr>
              <w:sdtContent>
                <w:tc>
                  <w:tcPr>
                    <w:tcW w:w="2295" w:type="dxa"/>
                    <w:shd w:val="clear" w:color="auto" w:fill="auto"/>
                  </w:tcPr>
                  <w:p w:rsidR="00D50F8E" w:rsidRDefault="001C6035">
                    <w:pPr>
                      <w:ind w:firstLineChars="200" w:firstLine="360"/>
                      <w:rPr>
                        <w:sz w:val="18"/>
                        <w:szCs w:val="18"/>
                      </w:rPr>
                    </w:pPr>
                    <w:r>
                      <w:rPr>
                        <w:rFonts w:hint="eastAsia"/>
                        <w:sz w:val="18"/>
                        <w:szCs w:val="18"/>
                      </w:rPr>
                      <w:t>3.本期减少金额</w:t>
                    </w:r>
                  </w:p>
                </w:tc>
              </w:sdtContent>
            </w:sdt>
            <w:tc>
              <w:tcPr>
                <w:tcW w:w="1630" w:type="dxa"/>
                <w:shd w:val="clear" w:color="auto" w:fill="auto"/>
                <w:vAlign w:val="center"/>
              </w:tcPr>
              <w:p w:rsidR="00D50F8E" w:rsidRDefault="001C6035">
                <w:pPr>
                  <w:jc w:val="right"/>
                  <w:rPr>
                    <w:sz w:val="18"/>
                    <w:szCs w:val="18"/>
                  </w:rPr>
                </w:pPr>
                <w:r>
                  <w:rPr>
                    <w:sz w:val="18"/>
                    <w:szCs w:val="18"/>
                  </w:rPr>
                  <w:t>1,999,594.18</w:t>
                </w:r>
              </w:p>
            </w:tc>
            <w:tc>
              <w:tcPr>
                <w:tcW w:w="1916" w:type="dxa"/>
                <w:shd w:val="clear" w:color="auto" w:fill="auto"/>
                <w:vAlign w:val="center"/>
              </w:tcPr>
              <w:p w:rsidR="00D50F8E" w:rsidRDefault="001C6035">
                <w:pPr>
                  <w:jc w:val="right"/>
                  <w:rPr>
                    <w:sz w:val="18"/>
                    <w:szCs w:val="18"/>
                  </w:rPr>
                </w:pPr>
                <w:r>
                  <w:rPr>
                    <w:sz w:val="18"/>
                    <w:szCs w:val="18"/>
                  </w:rPr>
                  <w:t>19,740,381.14</w:t>
                </w:r>
              </w:p>
            </w:tc>
            <w:tc>
              <w:tcPr>
                <w:tcW w:w="1268" w:type="dxa"/>
                <w:shd w:val="clear" w:color="auto" w:fill="auto"/>
                <w:vAlign w:val="center"/>
              </w:tcPr>
              <w:p w:rsidR="00D50F8E" w:rsidRDefault="001C6035">
                <w:pPr>
                  <w:jc w:val="right"/>
                  <w:rPr>
                    <w:sz w:val="18"/>
                    <w:szCs w:val="18"/>
                  </w:rPr>
                </w:pPr>
                <w:r>
                  <w:rPr>
                    <w:sz w:val="18"/>
                    <w:szCs w:val="18"/>
                  </w:rPr>
                  <w:t>0.00</w:t>
                </w:r>
              </w:p>
            </w:tc>
            <w:tc>
              <w:tcPr>
                <w:tcW w:w="1718" w:type="dxa"/>
                <w:shd w:val="clear" w:color="auto" w:fill="auto"/>
                <w:vAlign w:val="center"/>
              </w:tcPr>
              <w:p w:rsidR="00D50F8E" w:rsidRDefault="001C6035">
                <w:pPr>
                  <w:jc w:val="right"/>
                  <w:rPr>
                    <w:sz w:val="18"/>
                    <w:szCs w:val="18"/>
                  </w:rPr>
                </w:pPr>
                <w:r>
                  <w:rPr>
                    <w:sz w:val="18"/>
                    <w:szCs w:val="18"/>
                  </w:rPr>
                  <w:t>21,739,975.32</w:t>
                </w:r>
              </w:p>
            </w:tc>
          </w:tr>
          <w:tr w:rsidR="00D50F8E">
            <w:trPr>
              <w:gridAfter w:val="1"/>
              <w:wAfter w:w="66" w:type="dxa"/>
            </w:trPr>
            <w:sdt>
              <w:sdtPr>
                <w:rPr>
                  <w:sz w:val="18"/>
                  <w:szCs w:val="18"/>
                </w:rPr>
                <w:tag w:val="_PLD_5ee3d83bd53d480fa0f8ca39eef2375d"/>
                <w:id w:val="24782370"/>
                <w:lock w:val="sdtLocked"/>
              </w:sdtPr>
              <w:sdtContent>
                <w:tc>
                  <w:tcPr>
                    <w:tcW w:w="2295" w:type="dxa"/>
                    <w:shd w:val="clear" w:color="auto" w:fill="auto"/>
                  </w:tcPr>
                  <w:p w:rsidR="00D50F8E" w:rsidRDefault="001C6035">
                    <w:pPr>
                      <w:ind w:firstLineChars="300" w:firstLine="540"/>
                      <w:rPr>
                        <w:sz w:val="18"/>
                        <w:szCs w:val="18"/>
                      </w:rPr>
                    </w:pPr>
                    <w:r>
                      <w:rPr>
                        <w:rFonts w:hint="eastAsia"/>
                        <w:sz w:val="18"/>
                        <w:szCs w:val="18"/>
                      </w:rPr>
                      <w:t>（1）处置或报废</w:t>
                    </w:r>
                  </w:p>
                </w:tc>
              </w:sdtContent>
            </w:sdt>
            <w:tc>
              <w:tcPr>
                <w:tcW w:w="1630" w:type="dxa"/>
                <w:shd w:val="clear" w:color="auto" w:fill="auto"/>
                <w:vAlign w:val="center"/>
              </w:tcPr>
              <w:p w:rsidR="00D50F8E" w:rsidRDefault="001C6035">
                <w:pPr>
                  <w:jc w:val="right"/>
                  <w:rPr>
                    <w:sz w:val="18"/>
                    <w:szCs w:val="18"/>
                  </w:rPr>
                </w:pPr>
                <w:r>
                  <w:rPr>
                    <w:sz w:val="18"/>
                    <w:szCs w:val="18"/>
                  </w:rPr>
                  <w:t>1,999,594.18</w:t>
                </w:r>
              </w:p>
            </w:tc>
            <w:tc>
              <w:tcPr>
                <w:tcW w:w="1916" w:type="dxa"/>
                <w:shd w:val="clear" w:color="auto" w:fill="auto"/>
                <w:vAlign w:val="center"/>
              </w:tcPr>
              <w:p w:rsidR="00D50F8E" w:rsidRDefault="001C6035">
                <w:pPr>
                  <w:jc w:val="right"/>
                  <w:rPr>
                    <w:sz w:val="18"/>
                    <w:szCs w:val="18"/>
                  </w:rPr>
                </w:pPr>
                <w:r>
                  <w:rPr>
                    <w:sz w:val="18"/>
                    <w:szCs w:val="18"/>
                  </w:rPr>
                  <w:t>19,740,381.14</w:t>
                </w:r>
              </w:p>
            </w:tc>
            <w:tc>
              <w:tcPr>
                <w:tcW w:w="1268" w:type="dxa"/>
                <w:shd w:val="clear" w:color="auto" w:fill="auto"/>
                <w:vAlign w:val="center"/>
              </w:tcPr>
              <w:p w:rsidR="00D50F8E" w:rsidRDefault="00D50F8E">
                <w:pPr>
                  <w:jc w:val="right"/>
                  <w:rPr>
                    <w:sz w:val="18"/>
                    <w:szCs w:val="18"/>
                  </w:rPr>
                </w:pPr>
              </w:p>
            </w:tc>
            <w:tc>
              <w:tcPr>
                <w:tcW w:w="1718" w:type="dxa"/>
                <w:shd w:val="clear" w:color="auto" w:fill="auto"/>
                <w:vAlign w:val="center"/>
              </w:tcPr>
              <w:p w:rsidR="00D50F8E" w:rsidRDefault="001C6035">
                <w:pPr>
                  <w:jc w:val="right"/>
                  <w:rPr>
                    <w:sz w:val="18"/>
                    <w:szCs w:val="18"/>
                  </w:rPr>
                </w:pPr>
                <w:r>
                  <w:rPr>
                    <w:sz w:val="18"/>
                    <w:szCs w:val="18"/>
                  </w:rPr>
                  <w:t>21,739,975.32</w:t>
                </w:r>
              </w:p>
            </w:tc>
          </w:tr>
          <w:tr w:rsidR="00D50F8E">
            <w:trPr>
              <w:gridAfter w:val="1"/>
              <w:wAfter w:w="66" w:type="dxa"/>
            </w:trPr>
            <w:sdt>
              <w:sdtPr>
                <w:rPr>
                  <w:sz w:val="18"/>
                  <w:szCs w:val="18"/>
                </w:rPr>
                <w:tag w:val="_PLD_6eaa2035e58e4e21885400a2e0bb3a60"/>
                <w:id w:val="24782371"/>
                <w:lock w:val="sdtLocked"/>
              </w:sdtPr>
              <w:sdtContent>
                <w:tc>
                  <w:tcPr>
                    <w:tcW w:w="2295" w:type="dxa"/>
                    <w:shd w:val="clear" w:color="auto" w:fill="auto"/>
                  </w:tcPr>
                  <w:p w:rsidR="00D50F8E" w:rsidRDefault="001C6035">
                    <w:pPr>
                      <w:ind w:firstLineChars="200" w:firstLine="360"/>
                      <w:rPr>
                        <w:sz w:val="18"/>
                        <w:szCs w:val="18"/>
                      </w:rPr>
                    </w:pPr>
                    <w:r>
                      <w:rPr>
                        <w:rFonts w:hint="eastAsia"/>
                        <w:sz w:val="18"/>
                        <w:szCs w:val="18"/>
                      </w:rPr>
                      <w:t>4.期末余额</w:t>
                    </w:r>
                  </w:p>
                </w:tc>
              </w:sdtContent>
            </w:sdt>
            <w:tc>
              <w:tcPr>
                <w:tcW w:w="1630" w:type="dxa"/>
                <w:shd w:val="clear" w:color="auto" w:fill="auto"/>
                <w:vAlign w:val="center"/>
              </w:tcPr>
              <w:p w:rsidR="00D50F8E" w:rsidRDefault="001C6035">
                <w:pPr>
                  <w:jc w:val="right"/>
                  <w:rPr>
                    <w:sz w:val="18"/>
                    <w:szCs w:val="18"/>
                  </w:rPr>
                </w:pPr>
                <w:r>
                  <w:rPr>
                    <w:sz w:val="18"/>
                    <w:szCs w:val="18"/>
                  </w:rPr>
                  <w:t>2,927,632,509.73</w:t>
                </w:r>
              </w:p>
            </w:tc>
            <w:tc>
              <w:tcPr>
                <w:tcW w:w="1916" w:type="dxa"/>
                <w:shd w:val="clear" w:color="auto" w:fill="auto"/>
                <w:vAlign w:val="center"/>
              </w:tcPr>
              <w:p w:rsidR="00D50F8E" w:rsidRDefault="001C6035">
                <w:pPr>
                  <w:jc w:val="right"/>
                  <w:rPr>
                    <w:sz w:val="18"/>
                    <w:szCs w:val="18"/>
                  </w:rPr>
                </w:pPr>
                <w:r>
                  <w:rPr>
                    <w:sz w:val="18"/>
                    <w:szCs w:val="18"/>
                  </w:rPr>
                  <w:t>7,080,190,861.66</w:t>
                </w:r>
              </w:p>
            </w:tc>
            <w:tc>
              <w:tcPr>
                <w:tcW w:w="1268" w:type="dxa"/>
                <w:shd w:val="clear" w:color="auto" w:fill="auto"/>
                <w:vAlign w:val="center"/>
              </w:tcPr>
              <w:p w:rsidR="00D50F8E" w:rsidRDefault="001C6035">
                <w:pPr>
                  <w:jc w:val="right"/>
                  <w:rPr>
                    <w:sz w:val="18"/>
                    <w:szCs w:val="18"/>
                  </w:rPr>
                </w:pPr>
                <w:r>
                  <w:rPr>
                    <w:sz w:val="18"/>
                    <w:szCs w:val="18"/>
                  </w:rPr>
                  <w:t>718,318.66</w:t>
                </w:r>
              </w:p>
            </w:tc>
            <w:tc>
              <w:tcPr>
                <w:tcW w:w="1718" w:type="dxa"/>
                <w:shd w:val="clear" w:color="auto" w:fill="auto"/>
                <w:vAlign w:val="center"/>
              </w:tcPr>
              <w:p w:rsidR="00D50F8E" w:rsidRDefault="001C6035">
                <w:pPr>
                  <w:jc w:val="right"/>
                  <w:rPr>
                    <w:sz w:val="18"/>
                    <w:szCs w:val="18"/>
                  </w:rPr>
                </w:pPr>
                <w:r>
                  <w:rPr>
                    <w:sz w:val="18"/>
                    <w:szCs w:val="18"/>
                  </w:rPr>
                  <w:t>10,008,541,690.05</w:t>
                </w:r>
              </w:p>
            </w:tc>
          </w:tr>
          <w:tr w:rsidR="00D50F8E">
            <w:trPr>
              <w:gridAfter w:val="1"/>
              <w:wAfter w:w="66" w:type="dxa"/>
            </w:trPr>
            <w:sdt>
              <w:sdtPr>
                <w:rPr>
                  <w:sz w:val="18"/>
                  <w:szCs w:val="18"/>
                </w:rPr>
                <w:tag w:val="_PLD_662c84047b6d41648e46d047cc9b134a"/>
                <w:id w:val="24782372"/>
                <w:lock w:val="sdtLocked"/>
              </w:sdtPr>
              <w:sdtContent>
                <w:tc>
                  <w:tcPr>
                    <w:tcW w:w="2295" w:type="dxa"/>
                    <w:shd w:val="clear" w:color="auto" w:fill="auto"/>
                  </w:tcPr>
                  <w:p w:rsidR="00D50F8E" w:rsidRDefault="001C6035">
                    <w:pPr>
                      <w:rPr>
                        <w:sz w:val="18"/>
                        <w:szCs w:val="18"/>
                      </w:rPr>
                    </w:pPr>
                    <w:r>
                      <w:rPr>
                        <w:rFonts w:hint="eastAsia"/>
                        <w:sz w:val="18"/>
                        <w:szCs w:val="18"/>
                      </w:rPr>
                      <w:t>三、减值准备</w:t>
                    </w:r>
                  </w:p>
                </w:tc>
              </w:sdtContent>
            </w:sdt>
            <w:tc>
              <w:tcPr>
                <w:tcW w:w="1630" w:type="dxa"/>
                <w:shd w:val="clear" w:color="auto" w:fill="auto"/>
                <w:vAlign w:val="center"/>
              </w:tcPr>
              <w:p w:rsidR="00D50F8E" w:rsidRDefault="00D50F8E">
                <w:pPr>
                  <w:jc w:val="center"/>
                  <w:rPr>
                    <w:sz w:val="18"/>
                    <w:szCs w:val="18"/>
                  </w:rPr>
                </w:pPr>
              </w:p>
            </w:tc>
            <w:tc>
              <w:tcPr>
                <w:tcW w:w="1916" w:type="dxa"/>
                <w:shd w:val="clear" w:color="auto" w:fill="auto"/>
                <w:vAlign w:val="center"/>
              </w:tcPr>
              <w:p w:rsidR="00D50F8E" w:rsidRDefault="00D50F8E">
                <w:pPr>
                  <w:jc w:val="center"/>
                  <w:rPr>
                    <w:sz w:val="18"/>
                    <w:szCs w:val="18"/>
                  </w:rPr>
                </w:pPr>
              </w:p>
            </w:tc>
            <w:tc>
              <w:tcPr>
                <w:tcW w:w="1268" w:type="dxa"/>
                <w:shd w:val="clear" w:color="auto" w:fill="auto"/>
                <w:vAlign w:val="center"/>
              </w:tcPr>
              <w:p w:rsidR="00D50F8E" w:rsidRDefault="00D50F8E">
                <w:pPr>
                  <w:jc w:val="center"/>
                  <w:rPr>
                    <w:sz w:val="18"/>
                    <w:szCs w:val="18"/>
                  </w:rPr>
                </w:pPr>
              </w:p>
            </w:tc>
            <w:tc>
              <w:tcPr>
                <w:tcW w:w="1718" w:type="dxa"/>
                <w:shd w:val="clear" w:color="auto" w:fill="auto"/>
                <w:vAlign w:val="center"/>
              </w:tcPr>
              <w:p w:rsidR="00D50F8E" w:rsidRDefault="00D50F8E">
                <w:pPr>
                  <w:jc w:val="center"/>
                  <w:rPr>
                    <w:sz w:val="18"/>
                    <w:szCs w:val="18"/>
                  </w:rPr>
                </w:pPr>
              </w:p>
            </w:tc>
          </w:tr>
          <w:tr w:rsidR="00D50F8E">
            <w:trPr>
              <w:gridAfter w:val="1"/>
              <w:wAfter w:w="66" w:type="dxa"/>
            </w:trPr>
            <w:sdt>
              <w:sdtPr>
                <w:rPr>
                  <w:sz w:val="18"/>
                  <w:szCs w:val="18"/>
                </w:rPr>
                <w:tag w:val="_PLD_bea29c32f5204124a483fa6e274ca7df"/>
                <w:id w:val="24782373"/>
                <w:lock w:val="sdtLocked"/>
              </w:sdtPr>
              <w:sdtContent>
                <w:tc>
                  <w:tcPr>
                    <w:tcW w:w="2295" w:type="dxa"/>
                    <w:shd w:val="clear" w:color="auto" w:fill="auto"/>
                  </w:tcPr>
                  <w:p w:rsidR="00D50F8E" w:rsidRDefault="001C6035">
                    <w:pPr>
                      <w:rPr>
                        <w:sz w:val="18"/>
                        <w:szCs w:val="18"/>
                      </w:rPr>
                    </w:pPr>
                    <w:r>
                      <w:rPr>
                        <w:rFonts w:hint="eastAsia"/>
                        <w:sz w:val="18"/>
                        <w:szCs w:val="18"/>
                      </w:rPr>
                      <w:t>四、账面价值</w:t>
                    </w:r>
                  </w:p>
                </w:tc>
              </w:sdtContent>
            </w:sdt>
            <w:tc>
              <w:tcPr>
                <w:tcW w:w="1630" w:type="dxa"/>
                <w:shd w:val="clear" w:color="auto" w:fill="auto"/>
                <w:vAlign w:val="center"/>
              </w:tcPr>
              <w:p w:rsidR="00D50F8E" w:rsidRDefault="00D50F8E">
                <w:pPr>
                  <w:jc w:val="center"/>
                  <w:rPr>
                    <w:sz w:val="18"/>
                    <w:szCs w:val="18"/>
                  </w:rPr>
                </w:pPr>
              </w:p>
            </w:tc>
            <w:tc>
              <w:tcPr>
                <w:tcW w:w="1916" w:type="dxa"/>
                <w:shd w:val="clear" w:color="auto" w:fill="auto"/>
                <w:vAlign w:val="center"/>
              </w:tcPr>
              <w:p w:rsidR="00D50F8E" w:rsidRDefault="00D50F8E">
                <w:pPr>
                  <w:jc w:val="center"/>
                  <w:rPr>
                    <w:sz w:val="18"/>
                    <w:szCs w:val="18"/>
                  </w:rPr>
                </w:pPr>
              </w:p>
            </w:tc>
            <w:tc>
              <w:tcPr>
                <w:tcW w:w="1268" w:type="dxa"/>
                <w:shd w:val="clear" w:color="auto" w:fill="auto"/>
                <w:vAlign w:val="center"/>
              </w:tcPr>
              <w:p w:rsidR="00D50F8E" w:rsidRDefault="00D50F8E">
                <w:pPr>
                  <w:jc w:val="center"/>
                  <w:rPr>
                    <w:sz w:val="18"/>
                    <w:szCs w:val="18"/>
                  </w:rPr>
                </w:pPr>
              </w:p>
            </w:tc>
            <w:tc>
              <w:tcPr>
                <w:tcW w:w="1718" w:type="dxa"/>
                <w:shd w:val="clear" w:color="auto" w:fill="auto"/>
                <w:vAlign w:val="center"/>
              </w:tcPr>
              <w:p w:rsidR="00D50F8E" w:rsidRDefault="00D50F8E">
                <w:pPr>
                  <w:jc w:val="center"/>
                  <w:rPr>
                    <w:sz w:val="18"/>
                    <w:szCs w:val="18"/>
                  </w:rPr>
                </w:pPr>
              </w:p>
            </w:tc>
          </w:tr>
          <w:tr w:rsidR="00D50F8E">
            <w:trPr>
              <w:gridAfter w:val="1"/>
              <w:wAfter w:w="66" w:type="dxa"/>
            </w:trPr>
            <w:sdt>
              <w:sdtPr>
                <w:rPr>
                  <w:sz w:val="18"/>
                  <w:szCs w:val="18"/>
                </w:rPr>
                <w:tag w:val="_PLD_0cb15efd736e4fb48f835ee67e79495e"/>
                <w:id w:val="24782374"/>
                <w:lock w:val="sdtLocked"/>
              </w:sdtPr>
              <w:sdtContent>
                <w:tc>
                  <w:tcPr>
                    <w:tcW w:w="2295" w:type="dxa"/>
                    <w:shd w:val="clear" w:color="auto" w:fill="auto"/>
                  </w:tcPr>
                  <w:p w:rsidR="00D50F8E" w:rsidRDefault="001C6035">
                    <w:pPr>
                      <w:ind w:firstLineChars="200" w:firstLine="360"/>
                      <w:rPr>
                        <w:sz w:val="18"/>
                        <w:szCs w:val="18"/>
                      </w:rPr>
                    </w:pPr>
                    <w:r>
                      <w:rPr>
                        <w:rFonts w:hint="eastAsia"/>
                        <w:sz w:val="18"/>
                        <w:szCs w:val="18"/>
                      </w:rPr>
                      <w:t>1.期末账面价值</w:t>
                    </w:r>
                  </w:p>
                </w:tc>
              </w:sdtContent>
            </w:sdt>
            <w:tc>
              <w:tcPr>
                <w:tcW w:w="1630" w:type="dxa"/>
                <w:shd w:val="clear" w:color="auto" w:fill="auto"/>
                <w:vAlign w:val="center"/>
              </w:tcPr>
              <w:p w:rsidR="00D50F8E" w:rsidRDefault="001C6035">
                <w:pPr>
                  <w:jc w:val="right"/>
                  <w:rPr>
                    <w:sz w:val="18"/>
                    <w:szCs w:val="18"/>
                  </w:rPr>
                </w:pPr>
                <w:r>
                  <w:rPr>
                    <w:sz w:val="18"/>
                    <w:szCs w:val="18"/>
                  </w:rPr>
                  <w:t>5,304,881,335.65</w:t>
                </w:r>
              </w:p>
            </w:tc>
            <w:tc>
              <w:tcPr>
                <w:tcW w:w="1916" w:type="dxa"/>
                <w:shd w:val="clear" w:color="auto" w:fill="auto"/>
                <w:vAlign w:val="center"/>
              </w:tcPr>
              <w:p w:rsidR="00D50F8E" w:rsidRDefault="001C6035">
                <w:pPr>
                  <w:jc w:val="right"/>
                  <w:rPr>
                    <w:sz w:val="18"/>
                    <w:szCs w:val="18"/>
                  </w:rPr>
                </w:pPr>
                <w:r>
                  <w:rPr>
                    <w:sz w:val="18"/>
                    <w:szCs w:val="18"/>
                  </w:rPr>
                  <w:t>3,493,402,780.20</w:t>
                </w:r>
              </w:p>
            </w:tc>
            <w:tc>
              <w:tcPr>
                <w:tcW w:w="1268" w:type="dxa"/>
                <w:shd w:val="clear" w:color="auto" w:fill="auto"/>
                <w:vAlign w:val="center"/>
              </w:tcPr>
              <w:p w:rsidR="00D50F8E" w:rsidRDefault="001C6035">
                <w:pPr>
                  <w:jc w:val="right"/>
                  <w:rPr>
                    <w:sz w:val="18"/>
                    <w:szCs w:val="18"/>
                  </w:rPr>
                </w:pPr>
                <w:r>
                  <w:rPr>
                    <w:sz w:val="18"/>
                    <w:szCs w:val="18"/>
                  </w:rPr>
                  <w:t>67,528.45</w:t>
                </w:r>
              </w:p>
            </w:tc>
            <w:tc>
              <w:tcPr>
                <w:tcW w:w="1718" w:type="dxa"/>
                <w:shd w:val="clear" w:color="auto" w:fill="auto"/>
                <w:vAlign w:val="center"/>
              </w:tcPr>
              <w:p w:rsidR="00D50F8E" w:rsidRDefault="001C6035">
                <w:pPr>
                  <w:jc w:val="right"/>
                  <w:rPr>
                    <w:sz w:val="18"/>
                    <w:szCs w:val="18"/>
                  </w:rPr>
                </w:pPr>
                <w:r>
                  <w:rPr>
                    <w:sz w:val="18"/>
                    <w:szCs w:val="18"/>
                  </w:rPr>
                  <w:t>8,798,351,644.30</w:t>
                </w:r>
              </w:p>
            </w:tc>
          </w:tr>
          <w:tr w:rsidR="00D50F8E">
            <w:trPr>
              <w:gridAfter w:val="1"/>
              <w:wAfter w:w="66" w:type="dxa"/>
            </w:trPr>
            <w:sdt>
              <w:sdtPr>
                <w:rPr>
                  <w:sz w:val="18"/>
                  <w:szCs w:val="18"/>
                </w:rPr>
                <w:tag w:val="_PLD_0a70238af5ae41dda386e3180cb5ac13"/>
                <w:id w:val="24782375"/>
                <w:lock w:val="sdtLocked"/>
              </w:sdtPr>
              <w:sdtContent>
                <w:tc>
                  <w:tcPr>
                    <w:tcW w:w="2295" w:type="dxa"/>
                    <w:shd w:val="clear" w:color="auto" w:fill="auto"/>
                  </w:tcPr>
                  <w:p w:rsidR="00D50F8E" w:rsidRDefault="001C6035">
                    <w:pPr>
                      <w:ind w:firstLineChars="200" w:firstLine="360"/>
                      <w:rPr>
                        <w:sz w:val="18"/>
                        <w:szCs w:val="18"/>
                      </w:rPr>
                    </w:pPr>
                    <w:r>
                      <w:rPr>
                        <w:rFonts w:hint="eastAsia"/>
                        <w:sz w:val="18"/>
                        <w:szCs w:val="18"/>
                      </w:rPr>
                      <w:t>2.期初账面价值</w:t>
                    </w:r>
                  </w:p>
                </w:tc>
              </w:sdtContent>
            </w:sdt>
            <w:tc>
              <w:tcPr>
                <w:tcW w:w="1630" w:type="dxa"/>
                <w:shd w:val="clear" w:color="auto" w:fill="auto"/>
                <w:vAlign w:val="center"/>
              </w:tcPr>
              <w:p w:rsidR="00D50F8E" w:rsidRDefault="001C6035">
                <w:pPr>
                  <w:jc w:val="right"/>
                  <w:rPr>
                    <w:sz w:val="18"/>
                    <w:szCs w:val="18"/>
                  </w:rPr>
                </w:pPr>
                <w:r>
                  <w:rPr>
                    <w:sz w:val="18"/>
                    <w:szCs w:val="18"/>
                  </w:rPr>
                  <w:t>5,634,362,092.34</w:t>
                </w:r>
              </w:p>
            </w:tc>
            <w:tc>
              <w:tcPr>
                <w:tcW w:w="1916" w:type="dxa"/>
                <w:shd w:val="clear" w:color="auto" w:fill="auto"/>
                <w:vAlign w:val="center"/>
              </w:tcPr>
              <w:p w:rsidR="00D50F8E" w:rsidRDefault="001C6035">
                <w:pPr>
                  <w:jc w:val="right"/>
                  <w:rPr>
                    <w:sz w:val="18"/>
                    <w:szCs w:val="18"/>
                  </w:rPr>
                </w:pPr>
                <w:r>
                  <w:rPr>
                    <w:sz w:val="18"/>
                    <w:szCs w:val="18"/>
                  </w:rPr>
                  <w:t>3,604,109,750.25</w:t>
                </w:r>
              </w:p>
            </w:tc>
            <w:tc>
              <w:tcPr>
                <w:tcW w:w="1268" w:type="dxa"/>
                <w:shd w:val="clear" w:color="auto" w:fill="auto"/>
                <w:vAlign w:val="center"/>
              </w:tcPr>
              <w:p w:rsidR="00D50F8E" w:rsidRDefault="001C6035">
                <w:pPr>
                  <w:jc w:val="right"/>
                  <w:rPr>
                    <w:sz w:val="18"/>
                    <w:szCs w:val="18"/>
                  </w:rPr>
                </w:pPr>
                <w:r>
                  <w:rPr>
                    <w:sz w:val="18"/>
                    <w:szCs w:val="18"/>
                  </w:rPr>
                  <w:t>106,759.21</w:t>
                </w:r>
              </w:p>
            </w:tc>
            <w:tc>
              <w:tcPr>
                <w:tcW w:w="1718" w:type="dxa"/>
                <w:shd w:val="clear" w:color="auto" w:fill="auto"/>
                <w:vAlign w:val="center"/>
              </w:tcPr>
              <w:p w:rsidR="00D50F8E" w:rsidRDefault="001C6035">
                <w:pPr>
                  <w:jc w:val="right"/>
                  <w:rPr>
                    <w:sz w:val="18"/>
                    <w:szCs w:val="18"/>
                  </w:rPr>
                </w:pPr>
                <w:r>
                  <w:rPr>
                    <w:rFonts w:hint="eastAsia"/>
                    <w:color w:val="000000"/>
                    <w:sz w:val="18"/>
                    <w:szCs w:val="18"/>
                  </w:rPr>
                  <w:t>9,238,578,601.80</w:t>
                </w:r>
              </w:p>
            </w:tc>
          </w:tr>
        </w:tbl>
        <w:p w:rsidR="00D50F8E" w:rsidRDefault="00D50F8E">
          <w:pPr>
            <w:pStyle w:val="Style92"/>
          </w:pPr>
        </w:p>
        <w:p w:rsidR="00D50F8E" w:rsidRDefault="00127914">
          <w:pPr>
            <w:pStyle w:val="Style92"/>
          </w:pPr>
        </w:p>
      </w:sdtContent>
    </w:sdt>
    <w:sdt>
      <w:sdtPr>
        <w:rPr>
          <w:rFonts w:ascii="宋体" w:hAnsi="宋体" w:cs="宋体" w:hint="eastAsia"/>
          <w:b w:val="0"/>
          <w:bCs w:val="0"/>
          <w:kern w:val="0"/>
          <w:sz w:val="24"/>
          <w:szCs w:val="21"/>
        </w:rPr>
        <w:alias w:val="模块:未办妥产权证书的固定资产情况"/>
        <w:tag w:val="_GBC_5b357259936442c38f67f17b533c7085"/>
        <w:id w:val="24782384"/>
        <w:lock w:val="sdtLocked"/>
        <w:placeholder>
          <w:docPart w:val="GBC22222222222222222222222222222"/>
        </w:placeholder>
      </w:sdtPr>
      <w:sdtEndPr>
        <w:rPr>
          <w:rFonts w:cstheme="minorBidi" w:hint="default"/>
          <w:kern w:val="2"/>
        </w:rPr>
      </w:sdtEndPr>
      <w:sdtContent>
        <w:p w:rsidR="00D50F8E" w:rsidRDefault="001C6035">
          <w:pPr>
            <w:pStyle w:val="4"/>
            <w:numPr>
              <w:ilvl w:val="0"/>
              <w:numId w:val="4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D50F8E" w:rsidRDefault="00127914">
          <w:pPr>
            <w:pStyle w:val="Style92"/>
          </w:pPr>
          <w:sdt>
            <w:sdtPr>
              <w:alias w:val="是否适用：未办妥产权证书的固定资产情况[双击切换]"/>
              <w:tag w:val="_GBC_a26aa363313e4c8fbedf9041cd41bfc9"/>
              <w:id w:val="24782377"/>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jc w:val="right"/>
            <w:rPr>
              <w:sz w:val="20"/>
              <w:szCs w:val="20"/>
            </w:rPr>
          </w:pPr>
          <w:r>
            <w:rPr>
              <w:rFonts w:hint="eastAsia"/>
              <w:sz w:val="20"/>
              <w:szCs w:val="20"/>
            </w:rPr>
            <w:t>单位:</w:t>
          </w:r>
          <w:sdt>
            <w:sdtPr>
              <w:rPr>
                <w:rFonts w:hint="eastAsia"/>
                <w:sz w:val="20"/>
                <w:szCs w:val="20"/>
              </w:rPr>
              <w:alias w:val="单位：财务附注：未办妥产权证书的固定资产情况"/>
              <w:tag w:val="_GBC_b7780eb99c5c47be9731dc6ebe1dea77"/>
              <w:id w:val="2478237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未办妥产权证书的固定资产情况"/>
              <w:tag w:val="_GBC_07d37ddbabe745a3b375a7706f9047dc"/>
              <w:id w:val="2478237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3042"/>
            <w:gridCol w:w="3059"/>
          </w:tblGrid>
          <w:tr w:rsidR="00D50F8E">
            <w:sdt>
              <w:sdtPr>
                <w:rPr>
                  <w:sz w:val="20"/>
                  <w:szCs w:val="20"/>
                </w:rPr>
                <w:tag w:val="_PLD_1347e8d2222c4d13aa7c3569cd05e439"/>
                <w:id w:val="24782380"/>
                <w:lock w:val="sdtLocked"/>
              </w:sdtPr>
              <w:sdtContent>
                <w:tc>
                  <w:tcPr>
                    <w:tcW w:w="2948" w:type="dxa"/>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e14c4b6f9d874d4c86e835843a896497"/>
                <w:id w:val="24782381"/>
                <w:lock w:val="sdtLocked"/>
              </w:sdtPr>
              <w:sdtContent>
                <w:tc>
                  <w:tcPr>
                    <w:tcW w:w="3042" w:type="dxa"/>
                    <w:vAlign w:val="center"/>
                  </w:tcPr>
                  <w:p w:rsidR="00D50F8E" w:rsidRDefault="001C6035">
                    <w:pPr>
                      <w:jc w:val="center"/>
                      <w:rPr>
                        <w:sz w:val="20"/>
                        <w:szCs w:val="20"/>
                      </w:rPr>
                    </w:pPr>
                    <w:r>
                      <w:rPr>
                        <w:rFonts w:hint="eastAsia"/>
                        <w:sz w:val="20"/>
                        <w:szCs w:val="20"/>
                      </w:rPr>
                      <w:t>账面价值</w:t>
                    </w:r>
                  </w:p>
                </w:tc>
              </w:sdtContent>
            </w:sdt>
            <w:sdt>
              <w:sdtPr>
                <w:rPr>
                  <w:sz w:val="20"/>
                  <w:szCs w:val="20"/>
                </w:rPr>
                <w:tag w:val="_PLD_0735ea1c6b5c4a2395fde5f63b614530"/>
                <w:id w:val="24782382"/>
                <w:lock w:val="sdtLocked"/>
              </w:sdtPr>
              <w:sdtContent>
                <w:tc>
                  <w:tcPr>
                    <w:tcW w:w="3059" w:type="dxa"/>
                    <w:vAlign w:val="center"/>
                  </w:tcPr>
                  <w:p w:rsidR="00D50F8E" w:rsidRDefault="001C6035">
                    <w:pPr>
                      <w:jc w:val="center"/>
                      <w:rPr>
                        <w:sz w:val="20"/>
                        <w:szCs w:val="20"/>
                      </w:rPr>
                    </w:pPr>
                    <w:r>
                      <w:rPr>
                        <w:rFonts w:hint="eastAsia"/>
                        <w:sz w:val="20"/>
                        <w:szCs w:val="20"/>
                      </w:rPr>
                      <w:t>未办妥产权证书的原因</w:t>
                    </w:r>
                  </w:p>
                </w:tc>
              </w:sdtContent>
            </w:sdt>
          </w:tr>
          <w:tr w:rsidR="00D50F8E">
            <w:tc>
              <w:tcPr>
                <w:tcW w:w="2948" w:type="dxa"/>
              </w:tcPr>
              <w:p w:rsidR="00D50F8E" w:rsidRDefault="001C6035">
                <w:pPr>
                  <w:rPr>
                    <w:sz w:val="20"/>
                    <w:szCs w:val="20"/>
                  </w:rPr>
                </w:pPr>
                <w:r>
                  <w:rPr>
                    <w:rFonts w:hint="eastAsia"/>
                    <w:sz w:val="20"/>
                    <w:szCs w:val="20"/>
                  </w:rPr>
                  <w:t>房屋</w:t>
                </w:r>
              </w:p>
            </w:tc>
            <w:tc>
              <w:tcPr>
                <w:tcW w:w="3042" w:type="dxa"/>
              </w:tcPr>
              <w:p w:rsidR="00D50F8E" w:rsidRDefault="001C6035">
                <w:pPr>
                  <w:jc w:val="right"/>
                  <w:rPr>
                    <w:sz w:val="20"/>
                    <w:szCs w:val="20"/>
                  </w:rPr>
                </w:pPr>
                <w:r>
                  <w:rPr>
                    <w:sz w:val="20"/>
                    <w:szCs w:val="20"/>
                  </w:rPr>
                  <w:t>800,020,477.92</w:t>
                </w:r>
              </w:p>
            </w:tc>
            <w:tc>
              <w:tcPr>
                <w:tcW w:w="3059" w:type="dxa"/>
              </w:tcPr>
              <w:p w:rsidR="00D50F8E" w:rsidRDefault="001C6035">
                <w:pPr>
                  <w:tabs>
                    <w:tab w:val="center" w:pos="1421"/>
                  </w:tabs>
                  <w:jc w:val="center"/>
                  <w:rPr>
                    <w:sz w:val="20"/>
                    <w:szCs w:val="20"/>
                  </w:rPr>
                </w:pPr>
                <w:r>
                  <w:rPr>
                    <w:rFonts w:hint="eastAsia"/>
                    <w:sz w:val="20"/>
                    <w:szCs w:val="20"/>
                  </w:rPr>
                  <w:t>办理中</w:t>
                </w:r>
              </w:p>
            </w:tc>
          </w:tr>
          <w:sdt>
            <w:sdtPr>
              <w:rPr>
                <w:rFonts w:hint="eastAsia"/>
                <w:sz w:val="20"/>
                <w:szCs w:val="20"/>
              </w:rPr>
              <w:alias w:val="未办妥产权证书的固定资产情况明细"/>
              <w:tag w:val="_GBC_197aee8b2edc4ea19721e86529111007"/>
              <w:id w:val="24782383"/>
              <w:lock w:val="sdtLocked"/>
            </w:sdtPr>
            <w:sdtContent>
              <w:tr w:rsidR="00D50F8E">
                <w:tc>
                  <w:tcPr>
                    <w:tcW w:w="2948" w:type="dxa"/>
                  </w:tcPr>
                  <w:p w:rsidR="00D50F8E" w:rsidRDefault="001C6035">
                    <w:pPr>
                      <w:rPr>
                        <w:sz w:val="20"/>
                        <w:szCs w:val="20"/>
                      </w:rPr>
                    </w:pPr>
                    <w:r>
                      <w:rPr>
                        <w:rFonts w:hint="eastAsia"/>
                        <w:sz w:val="20"/>
                        <w:szCs w:val="20"/>
                      </w:rPr>
                      <w:t>合计</w:t>
                    </w:r>
                  </w:p>
                </w:tc>
                <w:tc>
                  <w:tcPr>
                    <w:tcW w:w="3042" w:type="dxa"/>
                  </w:tcPr>
                  <w:p w:rsidR="00D50F8E" w:rsidRDefault="001C6035">
                    <w:pPr>
                      <w:jc w:val="right"/>
                      <w:rPr>
                        <w:sz w:val="20"/>
                        <w:szCs w:val="20"/>
                      </w:rPr>
                    </w:pPr>
                    <w:r>
                      <w:rPr>
                        <w:sz w:val="20"/>
                        <w:szCs w:val="20"/>
                      </w:rPr>
                      <w:t>800,020,477.92</w:t>
                    </w:r>
                  </w:p>
                </w:tc>
                <w:tc>
                  <w:tcPr>
                    <w:tcW w:w="3059" w:type="dxa"/>
                  </w:tcPr>
                  <w:p w:rsidR="00D50F8E" w:rsidRDefault="00D50F8E">
                    <w:pPr>
                      <w:rPr>
                        <w:sz w:val="20"/>
                        <w:szCs w:val="20"/>
                      </w:rPr>
                    </w:pPr>
                  </w:p>
                </w:tc>
              </w:tr>
            </w:sdtContent>
          </w:sdt>
        </w:tbl>
        <w:p w:rsidR="00D50F8E" w:rsidRDefault="00127914">
          <w:pPr>
            <w:rPr>
              <w:iCs/>
              <w:color w:val="FF0000"/>
              <w:szCs w:val="21"/>
              <w:shd w:val="clear" w:color="auto" w:fill="CCFFFF"/>
            </w:rPr>
          </w:pPr>
        </w:p>
      </w:sdtContent>
    </w:sdt>
    <w:p w:rsidR="00D50F8E" w:rsidRDefault="00D50F8E">
      <w:pPr>
        <w:rPr>
          <w:color w:val="FF0000"/>
          <w:szCs w:val="21"/>
        </w:rPr>
      </w:pPr>
    </w:p>
    <w:sdt>
      <w:sdtPr>
        <w:rPr>
          <w:rFonts w:ascii="宋体" w:hAnsi="宋体" w:cs="宋体" w:hint="eastAsia"/>
          <w:b w:val="0"/>
          <w:bCs w:val="0"/>
          <w:kern w:val="0"/>
          <w:sz w:val="24"/>
          <w:szCs w:val="24"/>
        </w:rPr>
        <w:alias w:val="模块:固定资产清理"/>
        <w:tag w:val="_GBC_0de4677cdcb54eaa8c2b2afa938f1054"/>
        <w:id w:val="24782395"/>
        <w:lock w:val="sdtLocked"/>
        <w:placeholder>
          <w:docPart w:val="GBC22222222222222222222222222222"/>
        </w:placeholder>
      </w:sdtPr>
      <w:sdtEndPr>
        <w:rPr>
          <w:szCs w:val="21"/>
        </w:rPr>
      </w:sdtEndPr>
      <w:sdtContent>
        <w:p w:rsidR="00D50F8E" w:rsidRDefault="001C6035">
          <w:pPr>
            <w:pStyle w:val="4"/>
          </w:pPr>
          <w:r>
            <w:rPr>
              <w:rFonts w:hint="eastAsia"/>
            </w:rPr>
            <w:t>固定资产清理</w:t>
          </w:r>
        </w:p>
        <w:sdt>
          <w:sdtPr>
            <w:alias w:val="是否适用：固定资产清理[双击切换]"/>
            <w:tag w:val="_GBC_d005d220fbda4cd2a58ced6d0d7a1404"/>
            <w:id w:val="2478238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固定资产清理"/>
              <w:tag w:val="_GBC_c77c37d4be5244c98a73ad0829a868ca"/>
              <w:id w:val="2478238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固定资产清理"/>
              <w:tag w:val="_GBC_ebcb1df019d641a2bdbfc0fe4ec5e448"/>
              <w:id w:val="247823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65"/>
            <w:gridCol w:w="3221"/>
            <w:gridCol w:w="3207"/>
          </w:tblGrid>
          <w:tr w:rsidR="00D50F8E">
            <w:sdt>
              <w:sdtPr>
                <w:rPr>
                  <w:sz w:val="21"/>
                  <w:szCs w:val="21"/>
                </w:rPr>
                <w:tag w:val="_PLD_0c0b231ac6c548e1bff3e49f88bf6d0a"/>
                <w:id w:val="24782388"/>
                <w:lock w:val="sdtLocked"/>
              </w:sdtPr>
              <w:sdtContent>
                <w:tc>
                  <w:tcPr>
                    <w:tcW w:w="2465" w:type="dxa"/>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a026f90b6f2343ccbfe5d70bbff15ffc"/>
                <w:id w:val="24782389"/>
                <w:lock w:val="sdtLocked"/>
              </w:sdtPr>
              <w:sdtContent>
                <w:tc>
                  <w:tcPr>
                    <w:tcW w:w="3221" w:type="dxa"/>
                    <w:shd w:val="clear" w:color="auto" w:fill="auto"/>
                  </w:tcPr>
                  <w:p w:rsidR="00D50F8E" w:rsidRDefault="001C6035">
                    <w:pPr>
                      <w:jc w:val="center"/>
                      <w:rPr>
                        <w:sz w:val="21"/>
                        <w:szCs w:val="21"/>
                      </w:rPr>
                    </w:pPr>
                    <w:r>
                      <w:rPr>
                        <w:rFonts w:hint="eastAsia"/>
                        <w:sz w:val="21"/>
                        <w:szCs w:val="21"/>
                      </w:rPr>
                      <w:t>期末余额</w:t>
                    </w:r>
                  </w:p>
                </w:tc>
              </w:sdtContent>
            </w:sdt>
            <w:sdt>
              <w:sdtPr>
                <w:rPr>
                  <w:sz w:val="21"/>
                  <w:szCs w:val="21"/>
                </w:rPr>
                <w:tag w:val="_PLD_3f30c69a4984493cb128422af65300e8"/>
                <w:id w:val="24782390"/>
                <w:lock w:val="sdtLocked"/>
              </w:sdtPr>
              <w:sdtContent>
                <w:tc>
                  <w:tcPr>
                    <w:tcW w:w="3207" w:type="dxa"/>
                    <w:shd w:val="clear" w:color="auto" w:fill="auto"/>
                  </w:tcPr>
                  <w:p w:rsidR="00D50F8E" w:rsidRDefault="001C6035">
                    <w:pPr>
                      <w:jc w:val="center"/>
                      <w:rPr>
                        <w:sz w:val="21"/>
                        <w:szCs w:val="21"/>
                      </w:rPr>
                    </w:pPr>
                    <w:r>
                      <w:rPr>
                        <w:rFonts w:hint="eastAsia"/>
                        <w:sz w:val="21"/>
                        <w:szCs w:val="21"/>
                      </w:rPr>
                      <w:t>期初余额</w:t>
                    </w:r>
                  </w:p>
                </w:tc>
              </w:sdtContent>
            </w:sdt>
          </w:tr>
          <w:sdt>
            <w:sdtPr>
              <w:rPr>
                <w:sz w:val="21"/>
                <w:szCs w:val="21"/>
              </w:rPr>
              <w:alias w:val="固定资产清理明细"/>
              <w:tag w:val="_GBC_f2a072a066774531bcac9187ea76157d"/>
              <w:id w:val="24782391"/>
              <w:lock w:val="sdtLocked"/>
            </w:sdtPr>
            <w:sdtContent>
              <w:tr w:rsidR="00D50F8E">
                <w:tc>
                  <w:tcPr>
                    <w:tcW w:w="2465" w:type="dxa"/>
                    <w:shd w:val="clear" w:color="auto" w:fill="auto"/>
                  </w:tcPr>
                  <w:p w:rsidR="00D50F8E" w:rsidRDefault="001C6035">
                    <w:pPr>
                      <w:rPr>
                        <w:sz w:val="21"/>
                        <w:szCs w:val="21"/>
                      </w:rPr>
                    </w:pPr>
                    <w:r>
                      <w:rPr>
                        <w:sz w:val="21"/>
                        <w:szCs w:val="21"/>
                      </w:rPr>
                      <w:t>房屋及建筑物</w:t>
                    </w:r>
                  </w:p>
                </w:tc>
                <w:tc>
                  <w:tcPr>
                    <w:tcW w:w="3221" w:type="dxa"/>
                    <w:shd w:val="clear" w:color="auto" w:fill="auto"/>
                  </w:tcPr>
                  <w:p w:rsidR="00D50F8E" w:rsidRDefault="001C6035">
                    <w:pPr>
                      <w:jc w:val="right"/>
                      <w:rPr>
                        <w:sz w:val="21"/>
                        <w:szCs w:val="21"/>
                      </w:rPr>
                    </w:pPr>
                    <w:r>
                      <w:rPr>
                        <w:sz w:val="21"/>
                        <w:szCs w:val="21"/>
                      </w:rPr>
                      <w:t>2,802,084.84</w:t>
                    </w:r>
                  </w:p>
                </w:tc>
                <w:tc>
                  <w:tcPr>
                    <w:tcW w:w="3207" w:type="dxa"/>
                    <w:shd w:val="clear" w:color="auto" w:fill="auto"/>
                  </w:tcPr>
                  <w:p w:rsidR="00D50F8E" w:rsidRDefault="001C6035">
                    <w:pPr>
                      <w:jc w:val="right"/>
                      <w:rPr>
                        <w:sz w:val="21"/>
                        <w:szCs w:val="21"/>
                      </w:rPr>
                    </w:pPr>
                    <w:r>
                      <w:rPr>
                        <w:sz w:val="21"/>
                        <w:szCs w:val="21"/>
                      </w:rPr>
                      <w:t>0.00</w:t>
                    </w:r>
                  </w:p>
                </w:tc>
              </w:tr>
            </w:sdtContent>
          </w:sdt>
          <w:sdt>
            <w:sdtPr>
              <w:rPr>
                <w:sz w:val="21"/>
                <w:szCs w:val="21"/>
              </w:rPr>
              <w:alias w:val="固定资产清理明细"/>
              <w:tag w:val="_GBC_f2a072a066774531bcac9187ea76157d"/>
              <w:id w:val="24782392"/>
              <w:lock w:val="sdtLocked"/>
            </w:sdtPr>
            <w:sdtContent>
              <w:tr w:rsidR="00D50F8E">
                <w:tc>
                  <w:tcPr>
                    <w:tcW w:w="2465" w:type="dxa"/>
                    <w:shd w:val="clear" w:color="auto" w:fill="auto"/>
                  </w:tcPr>
                  <w:p w:rsidR="00D50F8E" w:rsidRDefault="001C6035">
                    <w:pPr>
                      <w:rPr>
                        <w:sz w:val="21"/>
                        <w:szCs w:val="21"/>
                      </w:rPr>
                    </w:pPr>
                    <w:r>
                      <w:rPr>
                        <w:sz w:val="21"/>
                        <w:szCs w:val="21"/>
                      </w:rPr>
                      <w:t>机器设备</w:t>
                    </w:r>
                  </w:p>
                </w:tc>
                <w:tc>
                  <w:tcPr>
                    <w:tcW w:w="3221" w:type="dxa"/>
                    <w:shd w:val="clear" w:color="auto" w:fill="auto"/>
                  </w:tcPr>
                  <w:p w:rsidR="00D50F8E" w:rsidRDefault="001C6035">
                    <w:pPr>
                      <w:jc w:val="right"/>
                      <w:rPr>
                        <w:sz w:val="21"/>
                        <w:szCs w:val="21"/>
                      </w:rPr>
                    </w:pPr>
                    <w:r>
                      <w:rPr>
                        <w:sz w:val="21"/>
                        <w:szCs w:val="21"/>
                      </w:rPr>
                      <w:t>4,727,267.80</w:t>
                    </w:r>
                  </w:p>
                </w:tc>
                <w:tc>
                  <w:tcPr>
                    <w:tcW w:w="3207" w:type="dxa"/>
                    <w:shd w:val="clear" w:color="auto" w:fill="auto"/>
                  </w:tcPr>
                  <w:p w:rsidR="00D50F8E" w:rsidRDefault="001C6035">
                    <w:pPr>
                      <w:jc w:val="right"/>
                      <w:rPr>
                        <w:sz w:val="21"/>
                        <w:szCs w:val="21"/>
                      </w:rPr>
                    </w:pPr>
                    <w:r>
                      <w:rPr>
                        <w:sz w:val="21"/>
                        <w:szCs w:val="21"/>
                      </w:rPr>
                      <w:t>0.00</w:t>
                    </w:r>
                  </w:p>
                </w:tc>
              </w:tr>
            </w:sdtContent>
          </w:sdt>
          <w:tr w:rsidR="00D50F8E">
            <w:sdt>
              <w:sdtPr>
                <w:rPr>
                  <w:sz w:val="21"/>
                  <w:szCs w:val="21"/>
                </w:rPr>
                <w:tag w:val="_PLD_6b9c51fb7cb841b183f996903d83ba40"/>
                <w:id w:val="24782393"/>
                <w:lock w:val="sdtLocked"/>
              </w:sdtPr>
              <w:sdtContent>
                <w:tc>
                  <w:tcPr>
                    <w:tcW w:w="2465"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3221" w:type="dxa"/>
                <w:shd w:val="clear" w:color="auto" w:fill="auto"/>
              </w:tcPr>
              <w:p w:rsidR="00D50F8E" w:rsidRDefault="001C6035">
                <w:pPr>
                  <w:jc w:val="right"/>
                  <w:rPr>
                    <w:sz w:val="21"/>
                    <w:szCs w:val="21"/>
                  </w:rPr>
                </w:pPr>
                <w:r>
                  <w:rPr>
                    <w:sz w:val="21"/>
                    <w:szCs w:val="21"/>
                  </w:rPr>
                  <w:t>7,529,352.64</w:t>
                </w:r>
              </w:p>
            </w:tc>
            <w:tc>
              <w:tcPr>
                <w:tcW w:w="3207" w:type="dxa"/>
                <w:shd w:val="clear" w:color="auto" w:fill="auto"/>
              </w:tcPr>
              <w:p w:rsidR="00D50F8E" w:rsidRDefault="001C6035">
                <w:pPr>
                  <w:jc w:val="right"/>
                  <w:rPr>
                    <w:sz w:val="21"/>
                    <w:szCs w:val="21"/>
                  </w:rPr>
                </w:pPr>
                <w:r>
                  <w:rPr>
                    <w:sz w:val="21"/>
                    <w:szCs w:val="21"/>
                  </w:rPr>
                  <w:t>0.00</w:t>
                </w:r>
              </w:p>
            </w:tc>
          </w:tr>
        </w:tbl>
        <w:p w:rsidR="00D50F8E" w:rsidRDefault="00127914">
          <w:pPr>
            <w:pStyle w:val="Style92"/>
          </w:pPr>
        </w:p>
      </w:sdtContent>
    </w:sdt>
    <w:p w:rsidR="00D50F8E" w:rsidRDefault="001C6035">
      <w:pPr>
        <w:pStyle w:val="3"/>
        <w:numPr>
          <w:ilvl w:val="0"/>
          <w:numId w:val="43"/>
        </w:numPr>
        <w:tabs>
          <w:tab w:val="left" w:pos="504"/>
        </w:tabs>
        <w:rPr>
          <w:rFonts w:ascii="宋体" w:hAnsi="宋体"/>
          <w:szCs w:val="21"/>
        </w:rPr>
      </w:pPr>
      <w:r>
        <w:rPr>
          <w:rFonts w:ascii="宋体" w:hAnsi="宋体" w:hint="eastAsia"/>
          <w:szCs w:val="21"/>
        </w:rPr>
        <w:t>在建工程</w:t>
      </w:r>
    </w:p>
    <w:bookmarkStart w:id="84" w:name="_Hlk10472757" w:displacedByCustomXml="next"/>
    <w:bookmarkEnd w:id="84" w:displacedByCustomXml="next"/>
    <w:bookmarkStart w:id="85" w:name="_Hlk10472848" w:displacedByCustomXml="next"/>
    <w:bookmarkStart w:id="86" w:name="_Hlk10472837" w:displacedByCustomXml="next"/>
    <w:sdt>
      <w:sdtPr>
        <w:rPr>
          <w:rFonts w:ascii="宋体" w:hAnsi="宋体" w:cs="宋体" w:hint="eastAsia"/>
          <w:b w:val="0"/>
          <w:bCs w:val="0"/>
          <w:kern w:val="0"/>
          <w:sz w:val="24"/>
          <w:szCs w:val="24"/>
        </w:rPr>
        <w:alias w:val="模块:在建工程项目列示"/>
        <w:tag w:val="_SEC_5259769a5b954eaaa39f8ab4268be07c"/>
        <w:id w:val="24782405"/>
        <w:lock w:val="sdtLocked"/>
        <w:placeholder>
          <w:docPart w:val="GBC22222222222222222222222222222"/>
        </w:placeholder>
      </w:sdtPr>
      <w:sdtEndPr>
        <w:rPr>
          <w:rFonts w:hint="default"/>
          <w:szCs w:val="21"/>
        </w:rPr>
      </w:sdtEndPr>
      <w:sdtContent>
        <w:p w:rsidR="00D50F8E" w:rsidRDefault="001C6035">
          <w:pPr>
            <w:pStyle w:val="4"/>
          </w:pPr>
          <w:r>
            <w:rPr>
              <w:rFonts w:hint="eastAsia"/>
            </w:rPr>
            <w:t>项目列示</w:t>
          </w:r>
        </w:p>
        <w:sdt>
          <w:sdtPr>
            <w:alias w:val="是否适用：在建工程分类列示[双击切换]"/>
            <w:tag w:val="_GBC_bcbd4315343844fc923825dd150041e5"/>
            <w:id w:val="2478239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在建工程分类列示"/>
              <w:tag w:val="_GBC_9df8e16a6fb54a76b384d11e7a6dd52d"/>
              <w:id w:val="2478239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在建工程分类列示"/>
              <w:tag w:val="_GBC_17b0bdb7b5f24e599fcea2e90510306a"/>
              <w:id w:val="247823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3196"/>
            <w:gridCol w:w="2939"/>
            <w:gridCol w:w="2924"/>
          </w:tblGrid>
          <w:tr w:rsidR="00D50F8E">
            <w:trPr>
              <w:cantSplit/>
            </w:trPr>
            <w:sdt>
              <w:sdtPr>
                <w:rPr>
                  <w:sz w:val="20"/>
                  <w:szCs w:val="20"/>
                </w:rPr>
                <w:tag w:val="_PLD_3a34a6496ee4454093b17b19ba9b805d"/>
                <w:id w:val="24782399"/>
                <w:lock w:val="sdtLocked"/>
              </w:sdtPr>
              <w:sdtContent>
                <w:tc>
                  <w:tcPr>
                    <w:tcW w:w="3196" w:type="dxa"/>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88973d2835334cdbb31181ad26b55912"/>
                <w:id w:val="24782400"/>
                <w:lock w:val="sdtLocked"/>
              </w:sdtPr>
              <w:sdtContent>
                <w:tc>
                  <w:tcPr>
                    <w:tcW w:w="2939" w:type="dxa"/>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55f5bd8851c54b7897a165bee2df0273"/>
                <w:id w:val="24782401"/>
                <w:lock w:val="sdtLocked"/>
              </w:sdtPr>
              <w:sdtContent>
                <w:tc>
                  <w:tcPr>
                    <w:tcW w:w="2924" w:type="dxa"/>
                    <w:vAlign w:val="center"/>
                  </w:tcPr>
                  <w:p w:rsidR="00D50F8E" w:rsidRDefault="001C6035">
                    <w:pPr>
                      <w:jc w:val="center"/>
                      <w:rPr>
                        <w:sz w:val="20"/>
                        <w:szCs w:val="20"/>
                      </w:rPr>
                    </w:pPr>
                    <w:r>
                      <w:rPr>
                        <w:rFonts w:hint="eastAsia"/>
                        <w:sz w:val="20"/>
                        <w:szCs w:val="20"/>
                      </w:rPr>
                      <w:t>期初余额</w:t>
                    </w:r>
                  </w:p>
                </w:tc>
              </w:sdtContent>
            </w:sdt>
          </w:tr>
          <w:tr w:rsidR="00D50F8E">
            <w:trPr>
              <w:cantSplit/>
            </w:trPr>
            <w:sdt>
              <w:sdtPr>
                <w:rPr>
                  <w:sz w:val="20"/>
                  <w:szCs w:val="20"/>
                </w:rPr>
                <w:tag w:val="_PLD_65bb35f19246484caedfd539dfade78d"/>
                <w:id w:val="24782402"/>
                <w:lock w:val="sdtLocked"/>
              </w:sdtPr>
              <w:sdtContent>
                <w:tc>
                  <w:tcPr>
                    <w:tcW w:w="3196" w:type="dxa"/>
                  </w:tcPr>
                  <w:p w:rsidR="00D50F8E" w:rsidRDefault="001C6035">
                    <w:pPr>
                      <w:tabs>
                        <w:tab w:val="right" w:pos="3690"/>
                        <w:tab w:val="right" w:pos="5130"/>
                        <w:tab w:val="right" w:pos="6030"/>
                        <w:tab w:val="right" w:pos="7650"/>
                        <w:tab w:val="right" w:pos="9270"/>
                      </w:tabs>
                      <w:adjustRightInd w:val="0"/>
                      <w:snapToGrid w:val="0"/>
                      <w:rPr>
                        <w:sz w:val="20"/>
                        <w:szCs w:val="20"/>
                      </w:rPr>
                    </w:pPr>
                    <w:r>
                      <w:rPr>
                        <w:rFonts w:hint="eastAsia"/>
                        <w:sz w:val="20"/>
                        <w:szCs w:val="20"/>
                      </w:rPr>
                      <w:t>在建工程</w:t>
                    </w:r>
                  </w:p>
                </w:tc>
              </w:sdtContent>
            </w:sdt>
            <w:tc>
              <w:tcPr>
                <w:tcW w:w="2939" w:type="dxa"/>
                <w:vAlign w:val="center"/>
              </w:tcPr>
              <w:p w:rsidR="00D50F8E" w:rsidRDefault="001C6035">
                <w:pPr>
                  <w:jc w:val="right"/>
                  <w:rPr>
                    <w:color w:val="000000"/>
                    <w:sz w:val="20"/>
                    <w:szCs w:val="20"/>
                  </w:rPr>
                </w:pPr>
                <w:r>
                  <w:rPr>
                    <w:rFonts w:hint="eastAsia"/>
                    <w:color w:val="000000"/>
                    <w:sz w:val="20"/>
                    <w:szCs w:val="20"/>
                  </w:rPr>
                  <w:t>510,602,396.52</w:t>
                </w:r>
              </w:p>
            </w:tc>
            <w:tc>
              <w:tcPr>
                <w:tcW w:w="2924" w:type="dxa"/>
                <w:vAlign w:val="center"/>
              </w:tcPr>
              <w:p w:rsidR="00D50F8E" w:rsidRDefault="001C6035">
                <w:pPr>
                  <w:jc w:val="right"/>
                  <w:rPr>
                    <w:sz w:val="20"/>
                    <w:szCs w:val="20"/>
                  </w:rPr>
                </w:pPr>
                <w:r>
                  <w:rPr>
                    <w:rFonts w:hint="eastAsia"/>
                    <w:sz w:val="20"/>
                    <w:szCs w:val="20"/>
                  </w:rPr>
                  <w:t>358,952,106.51</w:t>
                </w:r>
              </w:p>
            </w:tc>
          </w:tr>
          <w:tr w:rsidR="00D50F8E">
            <w:trPr>
              <w:cantSplit/>
            </w:trPr>
            <w:sdt>
              <w:sdtPr>
                <w:rPr>
                  <w:sz w:val="20"/>
                  <w:szCs w:val="20"/>
                </w:rPr>
                <w:tag w:val="_PLD_6651d8420b62461b941e53c23e48454e"/>
                <w:id w:val="24782403"/>
                <w:lock w:val="sdtLocked"/>
              </w:sdtPr>
              <w:sdtContent>
                <w:tc>
                  <w:tcPr>
                    <w:tcW w:w="3196" w:type="dxa"/>
                  </w:tcPr>
                  <w:p w:rsidR="00D50F8E" w:rsidRDefault="001C6035">
                    <w:pPr>
                      <w:tabs>
                        <w:tab w:val="right" w:pos="3690"/>
                        <w:tab w:val="right" w:pos="5130"/>
                        <w:tab w:val="right" w:pos="6030"/>
                        <w:tab w:val="right" w:pos="7650"/>
                        <w:tab w:val="right" w:pos="9270"/>
                      </w:tabs>
                      <w:adjustRightInd w:val="0"/>
                      <w:snapToGrid w:val="0"/>
                      <w:rPr>
                        <w:sz w:val="20"/>
                        <w:szCs w:val="20"/>
                      </w:rPr>
                    </w:pPr>
                    <w:r>
                      <w:rPr>
                        <w:rFonts w:hint="eastAsia"/>
                        <w:sz w:val="20"/>
                        <w:szCs w:val="20"/>
                      </w:rPr>
                      <w:t>工程物资</w:t>
                    </w:r>
                  </w:p>
                </w:tc>
              </w:sdtContent>
            </w:sdt>
            <w:tc>
              <w:tcPr>
                <w:tcW w:w="2939" w:type="dxa"/>
                <w:vAlign w:val="center"/>
              </w:tcPr>
              <w:p w:rsidR="00D50F8E" w:rsidRDefault="001C6035">
                <w:pPr>
                  <w:jc w:val="right"/>
                  <w:rPr>
                    <w:sz w:val="20"/>
                    <w:szCs w:val="20"/>
                  </w:rPr>
                </w:pPr>
                <w:r>
                  <w:rPr>
                    <w:rFonts w:hint="eastAsia"/>
                    <w:sz w:val="20"/>
                    <w:szCs w:val="20"/>
                  </w:rPr>
                  <w:t>40,909,819.64</w:t>
                </w:r>
              </w:p>
            </w:tc>
            <w:tc>
              <w:tcPr>
                <w:tcW w:w="2924" w:type="dxa"/>
                <w:vAlign w:val="center"/>
              </w:tcPr>
              <w:p w:rsidR="00D50F8E" w:rsidRDefault="001C6035">
                <w:pPr>
                  <w:jc w:val="right"/>
                  <w:rPr>
                    <w:sz w:val="20"/>
                    <w:szCs w:val="20"/>
                  </w:rPr>
                </w:pPr>
                <w:r>
                  <w:rPr>
                    <w:rFonts w:hint="eastAsia"/>
                    <w:sz w:val="20"/>
                    <w:szCs w:val="20"/>
                  </w:rPr>
                  <w:t>31,122,195.77</w:t>
                </w:r>
              </w:p>
            </w:tc>
          </w:tr>
          <w:tr w:rsidR="00D50F8E">
            <w:trPr>
              <w:cantSplit/>
            </w:trPr>
            <w:sdt>
              <w:sdtPr>
                <w:rPr>
                  <w:sz w:val="20"/>
                  <w:szCs w:val="20"/>
                </w:rPr>
                <w:tag w:val="_PLD_e1778e13b3024450b5ac627563f1ed3a"/>
                <w:id w:val="24782404"/>
                <w:lock w:val="sdtLocked"/>
              </w:sdtPr>
              <w:sdtContent>
                <w:tc>
                  <w:tcPr>
                    <w:tcW w:w="3196" w:type="dxa"/>
                    <w:vAlign w:val="center"/>
                  </w:tcPr>
                  <w:p w:rsidR="00D50F8E" w:rsidRDefault="001C6035">
                    <w:pPr>
                      <w:autoSpaceDE w:val="0"/>
                      <w:autoSpaceDN w:val="0"/>
                      <w:adjustRightInd w:val="0"/>
                      <w:jc w:val="center"/>
                      <w:rPr>
                        <w:sz w:val="20"/>
                        <w:szCs w:val="20"/>
                      </w:rPr>
                    </w:pPr>
                    <w:r>
                      <w:rPr>
                        <w:rFonts w:hint="eastAsia"/>
                        <w:sz w:val="20"/>
                        <w:szCs w:val="20"/>
                      </w:rPr>
                      <w:t>合计</w:t>
                    </w:r>
                  </w:p>
                </w:tc>
              </w:sdtContent>
            </w:sdt>
            <w:tc>
              <w:tcPr>
                <w:tcW w:w="2939" w:type="dxa"/>
                <w:vAlign w:val="center"/>
              </w:tcPr>
              <w:p w:rsidR="00D50F8E" w:rsidRDefault="001C6035">
                <w:pPr>
                  <w:jc w:val="right"/>
                  <w:rPr>
                    <w:sz w:val="20"/>
                    <w:szCs w:val="20"/>
                  </w:rPr>
                </w:pPr>
                <w:r>
                  <w:rPr>
                    <w:rFonts w:hint="eastAsia"/>
                    <w:sz w:val="20"/>
                    <w:szCs w:val="20"/>
                  </w:rPr>
                  <w:t>551,512,216.16</w:t>
                </w:r>
              </w:p>
            </w:tc>
            <w:tc>
              <w:tcPr>
                <w:tcW w:w="2924" w:type="dxa"/>
                <w:vAlign w:val="center"/>
              </w:tcPr>
              <w:p w:rsidR="00D50F8E" w:rsidRDefault="001C6035">
                <w:pPr>
                  <w:jc w:val="right"/>
                  <w:rPr>
                    <w:sz w:val="20"/>
                    <w:szCs w:val="20"/>
                  </w:rPr>
                </w:pPr>
                <w:r>
                  <w:rPr>
                    <w:rFonts w:hint="eastAsia"/>
                    <w:sz w:val="20"/>
                    <w:szCs w:val="20"/>
                  </w:rPr>
                  <w:t>390,074,302.28</w:t>
                </w:r>
              </w:p>
            </w:tc>
          </w:tr>
        </w:tbl>
        <w:p w:rsidR="00D50F8E" w:rsidRDefault="00127914">
          <w:pPr>
            <w:rPr>
              <w:szCs w:val="21"/>
            </w:rPr>
          </w:pPr>
        </w:p>
      </w:sdtContent>
    </w:sdt>
    <w:bookmarkEnd w:id="86"/>
    <w:bookmarkEnd w:id="85"/>
    <w:p w:rsidR="00D50F8E" w:rsidRDefault="001C6035">
      <w:pPr>
        <w:pStyle w:val="4"/>
      </w:pPr>
      <w:r>
        <w:rPr>
          <w:rFonts w:hint="eastAsia"/>
        </w:rPr>
        <w:t>在建工程</w:t>
      </w:r>
    </w:p>
    <w:sdt>
      <w:sdtPr>
        <w:rPr>
          <w:rFonts w:ascii="宋体" w:hAnsi="宋体" w:cs="宋体" w:hint="eastAsia"/>
          <w:b w:val="0"/>
          <w:bCs w:val="0"/>
          <w:kern w:val="0"/>
          <w:sz w:val="24"/>
          <w:szCs w:val="21"/>
        </w:rPr>
        <w:alias w:val="模块:在建工程情况"/>
        <w:tag w:val="_GBC_88cd7483eb15414d84d17f5cc1a4bf78"/>
        <w:id w:val="24782440"/>
        <w:lock w:val="sdtLocked"/>
        <w:placeholder>
          <w:docPart w:val="GBC22222222222222222222222222222"/>
        </w:placeholder>
      </w:sdtPr>
      <w:sdtEndPr>
        <w:rPr>
          <w:rFonts w:cstheme="minorBidi"/>
          <w:kern w:val="2"/>
        </w:rPr>
      </w:sdtEndPr>
      <w:sdtContent>
        <w:p w:rsidR="00D50F8E" w:rsidRDefault="001C6035">
          <w:pPr>
            <w:pStyle w:val="4"/>
            <w:numPr>
              <w:ilvl w:val="0"/>
              <w:numId w:val="50"/>
            </w:numPr>
            <w:tabs>
              <w:tab w:val="left" w:pos="588"/>
            </w:tabs>
            <w:rPr>
              <w:rFonts w:ascii="宋体" w:hAnsi="宋体"/>
              <w:szCs w:val="21"/>
            </w:rPr>
          </w:pPr>
          <w:r>
            <w:rPr>
              <w:rFonts w:ascii="宋体" w:hAnsi="宋体" w:hint="eastAsia"/>
              <w:szCs w:val="21"/>
            </w:rPr>
            <w:t>在建工程情况</w:t>
          </w:r>
        </w:p>
        <w:p w:rsidR="00D50F8E" w:rsidRDefault="00127914">
          <w:pPr>
            <w:pStyle w:val="Style92"/>
          </w:pPr>
          <w:sdt>
            <w:sdtPr>
              <w:alias w:val="是否适用：在建工程情况[双击切换]"/>
              <w:tag w:val="_GBC_d9828cc7ad534f26902e1979f9d67530"/>
              <w:id w:val="24782406"/>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jc w:val="right"/>
            <w:rPr>
              <w:sz w:val="16"/>
              <w:szCs w:val="16"/>
            </w:rPr>
          </w:pPr>
          <w:r>
            <w:rPr>
              <w:rFonts w:hint="eastAsia"/>
              <w:sz w:val="16"/>
              <w:szCs w:val="16"/>
            </w:rPr>
            <w:t>单位：</w:t>
          </w:r>
          <w:sdt>
            <w:sdtPr>
              <w:rPr>
                <w:rFonts w:hint="eastAsia"/>
                <w:sz w:val="16"/>
                <w:szCs w:val="16"/>
              </w:rPr>
              <w:alias w:val="单位：财务附注：在建工程"/>
              <w:tag w:val="_GBC_d20598ce3f5b4d21a9055de674936a9a"/>
              <w:id w:val="2478240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6"/>
                  <w:szCs w:val="16"/>
                </w:rPr>
                <w:t>元</w:t>
              </w:r>
            </w:sdtContent>
          </w:sdt>
          <w:r>
            <w:rPr>
              <w:rFonts w:hint="eastAsia"/>
              <w:sz w:val="16"/>
              <w:szCs w:val="16"/>
            </w:rPr>
            <w:t xml:space="preserve">  币种：</w:t>
          </w:r>
          <w:sdt>
            <w:sdtPr>
              <w:rPr>
                <w:rFonts w:hint="eastAsia"/>
                <w:sz w:val="16"/>
                <w:szCs w:val="16"/>
              </w:rPr>
              <w:alias w:val="币种：财务附注：在建工程"/>
              <w:tag w:val="_GBC_9e96d736daa247dd96af144329fff105"/>
              <w:id w:val="2478240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6"/>
                  <w:szCs w:val="16"/>
                </w:rPr>
                <w:t>人民币</w:t>
              </w:r>
            </w:sdtContent>
          </w:sdt>
        </w:p>
        <w:tbl>
          <w:tblPr>
            <w:tblStyle w:val="Style99"/>
            <w:tblW w:w="10348"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3263"/>
            <w:gridCol w:w="1556"/>
            <w:gridCol w:w="710"/>
            <w:gridCol w:w="1275"/>
            <w:gridCol w:w="1418"/>
            <w:gridCol w:w="708"/>
            <w:gridCol w:w="1418"/>
          </w:tblGrid>
          <w:tr w:rsidR="00D50F8E">
            <w:trPr>
              <w:cantSplit/>
            </w:trPr>
            <w:sdt>
              <w:sdtPr>
                <w:rPr>
                  <w:sz w:val="16"/>
                  <w:szCs w:val="16"/>
                </w:rPr>
                <w:tag w:val="_PLD_27b31695edfd49cb9cafa333777d18c3"/>
                <w:id w:val="24782409"/>
                <w:lock w:val="sdtLocked"/>
              </w:sdtPr>
              <w:sdtContent>
                <w:tc>
                  <w:tcPr>
                    <w:tcW w:w="3263" w:type="dxa"/>
                    <w:vMerge w:val="restart"/>
                    <w:vAlign w:val="center"/>
                  </w:tcPr>
                  <w:p w:rsidR="00D50F8E" w:rsidRDefault="001C6035">
                    <w:pPr>
                      <w:jc w:val="center"/>
                      <w:rPr>
                        <w:sz w:val="16"/>
                        <w:szCs w:val="16"/>
                      </w:rPr>
                    </w:pPr>
                    <w:r>
                      <w:rPr>
                        <w:rFonts w:hint="eastAsia"/>
                        <w:sz w:val="16"/>
                        <w:szCs w:val="16"/>
                      </w:rPr>
                      <w:t>项目</w:t>
                    </w:r>
                  </w:p>
                </w:tc>
              </w:sdtContent>
            </w:sdt>
            <w:sdt>
              <w:sdtPr>
                <w:rPr>
                  <w:sz w:val="16"/>
                  <w:szCs w:val="16"/>
                </w:rPr>
                <w:tag w:val="_PLD_a5273bde7b2f4c6c8fbe3ea2d7a7eb84"/>
                <w:id w:val="24782410"/>
                <w:lock w:val="sdtLocked"/>
              </w:sdtPr>
              <w:sdtContent>
                <w:tc>
                  <w:tcPr>
                    <w:tcW w:w="3541" w:type="dxa"/>
                    <w:gridSpan w:val="3"/>
                    <w:vAlign w:val="center"/>
                  </w:tcPr>
                  <w:p w:rsidR="00D50F8E" w:rsidRDefault="001C6035">
                    <w:pPr>
                      <w:jc w:val="center"/>
                      <w:rPr>
                        <w:sz w:val="16"/>
                        <w:szCs w:val="16"/>
                      </w:rPr>
                    </w:pPr>
                    <w:r>
                      <w:rPr>
                        <w:rFonts w:hint="eastAsia"/>
                        <w:sz w:val="16"/>
                        <w:szCs w:val="16"/>
                      </w:rPr>
                      <w:t>期末余额</w:t>
                    </w:r>
                  </w:p>
                </w:tc>
              </w:sdtContent>
            </w:sdt>
            <w:sdt>
              <w:sdtPr>
                <w:rPr>
                  <w:sz w:val="16"/>
                  <w:szCs w:val="16"/>
                </w:rPr>
                <w:tag w:val="_PLD_ac57490b080449c8b91be5a872e19f79"/>
                <w:id w:val="24782411"/>
                <w:lock w:val="sdtLocked"/>
              </w:sdtPr>
              <w:sdtContent>
                <w:tc>
                  <w:tcPr>
                    <w:tcW w:w="3544" w:type="dxa"/>
                    <w:gridSpan w:val="3"/>
                    <w:vAlign w:val="center"/>
                  </w:tcPr>
                  <w:p w:rsidR="00D50F8E" w:rsidRDefault="001C6035">
                    <w:pPr>
                      <w:jc w:val="center"/>
                      <w:rPr>
                        <w:sz w:val="16"/>
                        <w:szCs w:val="16"/>
                      </w:rPr>
                    </w:pPr>
                    <w:r>
                      <w:rPr>
                        <w:rFonts w:hint="eastAsia"/>
                        <w:sz w:val="16"/>
                        <w:szCs w:val="16"/>
                      </w:rPr>
                      <w:t>期初余额</w:t>
                    </w:r>
                  </w:p>
                </w:tc>
              </w:sdtContent>
            </w:sdt>
          </w:tr>
          <w:tr w:rsidR="00D50F8E">
            <w:trPr>
              <w:cantSplit/>
            </w:trPr>
            <w:tc>
              <w:tcPr>
                <w:tcW w:w="3263" w:type="dxa"/>
                <w:vMerge/>
                <w:vAlign w:val="center"/>
              </w:tcPr>
              <w:p w:rsidR="00D50F8E" w:rsidRDefault="00D50F8E">
                <w:pPr>
                  <w:tabs>
                    <w:tab w:val="left" w:pos="420"/>
                  </w:tabs>
                  <w:ind w:left="420" w:hanging="420"/>
                  <w:jc w:val="center"/>
                  <w:rPr>
                    <w:sz w:val="16"/>
                    <w:szCs w:val="16"/>
                  </w:rPr>
                </w:pPr>
              </w:p>
            </w:tc>
            <w:sdt>
              <w:sdtPr>
                <w:rPr>
                  <w:sz w:val="16"/>
                  <w:szCs w:val="16"/>
                </w:rPr>
                <w:tag w:val="_PLD_1d60491359e245e7bc54655c8c8c15fd"/>
                <w:id w:val="24782412"/>
                <w:lock w:val="sdtLocked"/>
              </w:sdtPr>
              <w:sdtContent>
                <w:tc>
                  <w:tcPr>
                    <w:tcW w:w="1556" w:type="dxa"/>
                    <w:vAlign w:val="center"/>
                  </w:tcPr>
                  <w:p w:rsidR="00D50F8E" w:rsidRDefault="001C6035">
                    <w:pPr>
                      <w:tabs>
                        <w:tab w:val="left" w:pos="420"/>
                      </w:tabs>
                      <w:ind w:left="420" w:hanging="420"/>
                      <w:jc w:val="center"/>
                      <w:rPr>
                        <w:sz w:val="16"/>
                        <w:szCs w:val="16"/>
                      </w:rPr>
                    </w:pPr>
                    <w:r>
                      <w:rPr>
                        <w:rFonts w:hint="eastAsia"/>
                        <w:sz w:val="16"/>
                        <w:szCs w:val="16"/>
                      </w:rPr>
                      <w:t>账面余额</w:t>
                    </w:r>
                  </w:p>
                </w:tc>
              </w:sdtContent>
            </w:sdt>
            <w:sdt>
              <w:sdtPr>
                <w:rPr>
                  <w:sz w:val="16"/>
                  <w:szCs w:val="16"/>
                </w:rPr>
                <w:tag w:val="_PLD_d5d8fa5186d44c82b146ad7151830389"/>
                <w:id w:val="24782413"/>
                <w:lock w:val="sdtLocked"/>
              </w:sdtPr>
              <w:sdtContent>
                <w:tc>
                  <w:tcPr>
                    <w:tcW w:w="710" w:type="dxa"/>
                    <w:vAlign w:val="center"/>
                  </w:tcPr>
                  <w:p w:rsidR="00D50F8E" w:rsidRDefault="001C6035">
                    <w:pPr>
                      <w:pStyle w:val="10"/>
                      <w:jc w:val="center"/>
                      <w:rPr>
                        <w:rFonts w:ascii="宋体" w:hAnsi="宋体"/>
                        <w:kern w:val="0"/>
                        <w:sz w:val="16"/>
                        <w:szCs w:val="16"/>
                      </w:rPr>
                    </w:pPr>
                    <w:r>
                      <w:rPr>
                        <w:rFonts w:ascii="宋体" w:hAnsi="宋体" w:hint="eastAsia"/>
                        <w:kern w:val="0"/>
                        <w:sz w:val="16"/>
                        <w:szCs w:val="16"/>
                      </w:rPr>
                      <w:t>减值准备</w:t>
                    </w:r>
                  </w:p>
                </w:tc>
              </w:sdtContent>
            </w:sdt>
            <w:sdt>
              <w:sdtPr>
                <w:rPr>
                  <w:sz w:val="16"/>
                  <w:szCs w:val="16"/>
                </w:rPr>
                <w:tag w:val="_PLD_49aa1c2d25814b789479d76afb6fc844"/>
                <w:id w:val="24782414"/>
                <w:lock w:val="sdtLocked"/>
              </w:sdtPr>
              <w:sdtContent>
                <w:tc>
                  <w:tcPr>
                    <w:tcW w:w="1275" w:type="dxa"/>
                    <w:vAlign w:val="center"/>
                  </w:tcPr>
                  <w:p w:rsidR="00D50F8E" w:rsidRDefault="001C6035">
                    <w:pPr>
                      <w:pStyle w:val="10"/>
                      <w:jc w:val="center"/>
                      <w:rPr>
                        <w:rFonts w:ascii="宋体" w:hAnsi="宋体"/>
                        <w:kern w:val="0"/>
                        <w:sz w:val="16"/>
                        <w:szCs w:val="16"/>
                      </w:rPr>
                    </w:pPr>
                    <w:r>
                      <w:rPr>
                        <w:rFonts w:ascii="宋体" w:hAnsi="宋体" w:hint="eastAsia"/>
                        <w:kern w:val="0"/>
                        <w:sz w:val="16"/>
                        <w:szCs w:val="16"/>
                      </w:rPr>
                      <w:t>账面价值</w:t>
                    </w:r>
                  </w:p>
                </w:tc>
              </w:sdtContent>
            </w:sdt>
            <w:sdt>
              <w:sdtPr>
                <w:rPr>
                  <w:sz w:val="16"/>
                  <w:szCs w:val="16"/>
                </w:rPr>
                <w:tag w:val="_PLD_4bba2db5e5a549ecafbf4e94a7af2e35"/>
                <w:id w:val="24782415"/>
                <w:lock w:val="sdtLocked"/>
              </w:sdtPr>
              <w:sdtContent>
                <w:tc>
                  <w:tcPr>
                    <w:tcW w:w="1418" w:type="dxa"/>
                    <w:vAlign w:val="center"/>
                  </w:tcPr>
                  <w:p w:rsidR="00D50F8E" w:rsidRDefault="001C6035">
                    <w:pPr>
                      <w:tabs>
                        <w:tab w:val="left" w:pos="420"/>
                      </w:tabs>
                      <w:ind w:left="420" w:hanging="420"/>
                      <w:jc w:val="center"/>
                      <w:rPr>
                        <w:sz w:val="16"/>
                        <w:szCs w:val="16"/>
                      </w:rPr>
                    </w:pPr>
                    <w:r>
                      <w:rPr>
                        <w:rFonts w:hint="eastAsia"/>
                        <w:sz w:val="16"/>
                        <w:szCs w:val="16"/>
                      </w:rPr>
                      <w:t>账面余额</w:t>
                    </w:r>
                  </w:p>
                </w:tc>
              </w:sdtContent>
            </w:sdt>
            <w:sdt>
              <w:sdtPr>
                <w:rPr>
                  <w:sz w:val="16"/>
                  <w:szCs w:val="16"/>
                </w:rPr>
                <w:tag w:val="_PLD_e054d8cd1e1b4672ae08a495b587bdce"/>
                <w:id w:val="24782416"/>
                <w:lock w:val="sdtLocked"/>
              </w:sdtPr>
              <w:sdtContent>
                <w:tc>
                  <w:tcPr>
                    <w:tcW w:w="708" w:type="dxa"/>
                    <w:vAlign w:val="center"/>
                  </w:tcPr>
                  <w:p w:rsidR="00D50F8E" w:rsidRDefault="001C6035">
                    <w:pPr>
                      <w:pStyle w:val="10"/>
                      <w:jc w:val="center"/>
                      <w:rPr>
                        <w:rFonts w:ascii="宋体" w:hAnsi="宋体"/>
                        <w:kern w:val="0"/>
                        <w:sz w:val="16"/>
                        <w:szCs w:val="16"/>
                      </w:rPr>
                    </w:pPr>
                    <w:r>
                      <w:rPr>
                        <w:rFonts w:ascii="宋体" w:hAnsi="宋体" w:hint="eastAsia"/>
                        <w:kern w:val="0"/>
                        <w:sz w:val="16"/>
                        <w:szCs w:val="16"/>
                      </w:rPr>
                      <w:t>减值准备</w:t>
                    </w:r>
                  </w:p>
                </w:tc>
              </w:sdtContent>
            </w:sdt>
            <w:sdt>
              <w:sdtPr>
                <w:rPr>
                  <w:sz w:val="16"/>
                  <w:szCs w:val="16"/>
                </w:rPr>
                <w:tag w:val="_PLD_bd3055c2713a44fa9cbd3fd973d34c6a"/>
                <w:id w:val="24782417"/>
                <w:lock w:val="sdtLocked"/>
              </w:sdtPr>
              <w:sdtContent>
                <w:tc>
                  <w:tcPr>
                    <w:tcW w:w="1418" w:type="dxa"/>
                    <w:vAlign w:val="center"/>
                  </w:tcPr>
                  <w:p w:rsidR="00D50F8E" w:rsidRDefault="001C6035">
                    <w:pPr>
                      <w:pStyle w:val="10"/>
                      <w:jc w:val="center"/>
                      <w:rPr>
                        <w:rFonts w:ascii="宋体" w:hAnsi="宋体"/>
                        <w:kern w:val="0"/>
                        <w:sz w:val="16"/>
                        <w:szCs w:val="16"/>
                      </w:rPr>
                    </w:pPr>
                    <w:r>
                      <w:rPr>
                        <w:rFonts w:ascii="宋体" w:hAnsi="宋体" w:hint="eastAsia"/>
                        <w:kern w:val="0"/>
                        <w:sz w:val="16"/>
                        <w:szCs w:val="16"/>
                      </w:rPr>
                      <w:t>账面价值</w:t>
                    </w:r>
                  </w:p>
                </w:tc>
              </w:sdtContent>
            </w:sdt>
          </w:tr>
          <w:sdt>
            <w:sdtPr>
              <w:rPr>
                <w:sz w:val="16"/>
                <w:szCs w:val="16"/>
              </w:rPr>
              <w:alias w:val="在建工程情况明细"/>
              <w:tag w:val="_GBC_5f073fecf2ff4f9ba33e687f80450c77"/>
              <w:id w:val="24782418"/>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rFonts w:hint="eastAsia"/>
                        <w:sz w:val="16"/>
                        <w:szCs w:val="16"/>
                      </w:rPr>
                      <w:t>烧结厂二球大修改造</w:t>
                    </w:r>
                  </w:p>
                </w:tc>
                <w:tc>
                  <w:tcPr>
                    <w:tcW w:w="1556" w:type="dxa"/>
                    <w:vAlign w:val="center"/>
                  </w:tcPr>
                  <w:p w:rsidR="00D50F8E" w:rsidRDefault="001C6035">
                    <w:pPr>
                      <w:ind w:right="105"/>
                      <w:jc w:val="center"/>
                      <w:rPr>
                        <w:sz w:val="15"/>
                        <w:szCs w:val="15"/>
                      </w:rPr>
                    </w:pPr>
                    <w:r>
                      <w:rPr>
                        <w:rFonts w:hint="eastAsia"/>
                        <w:sz w:val="15"/>
                        <w:szCs w:val="15"/>
                      </w:rPr>
                      <w:t>37,598,942.14</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rFonts w:hint="eastAsia"/>
                        <w:sz w:val="15"/>
                        <w:szCs w:val="15"/>
                      </w:rPr>
                      <w:t>37,598,942.14</w:t>
                    </w:r>
                  </w:p>
                </w:tc>
                <w:tc>
                  <w:tcPr>
                    <w:tcW w:w="1418" w:type="dxa"/>
                    <w:vAlign w:val="center"/>
                  </w:tcPr>
                  <w:p w:rsidR="00D50F8E" w:rsidRDefault="001C6035">
                    <w:pPr>
                      <w:jc w:val="center"/>
                      <w:rPr>
                        <w:sz w:val="15"/>
                        <w:szCs w:val="15"/>
                      </w:rPr>
                    </w:pPr>
                    <w:r>
                      <w:rPr>
                        <w:sz w:val="15"/>
                        <w:szCs w:val="15"/>
                      </w:rPr>
                      <w:t>28,814,187.92</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28,814,187.92</w:t>
                    </w:r>
                  </w:p>
                </w:tc>
              </w:tr>
            </w:sdtContent>
          </w:sdt>
          <w:sdt>
            <w:sdtPr>
              <w:rPr>
                <w:sz w:val="16"/>
                <w:szCs w:val="16"/>
              </w:rPr>
              <w:alias w:val="在建工程情况明细"/>
              <w:tag w:val="_GBC_5f073fecf2ff4f9ba33e687f80450c77"/>
              <w:id w:val="24782419"/>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rFonts w:hint="eastAsia"/>
                        <w:sz w:val="16"/>
                        <w:szCs w:val="16"/>
                      </w:rPr>
                      <w:t>炼铁厂</w:t>
                    </w:r>
                    <w:r>
                      <w:rPr>
                        <w:sz w:val="16"/>
                        <w:szCs w:val="16"/>
                      </w:rPr>
                      <w:t>6号高炉性能恢复改造项目</w:t>
                    </w:r>
                  </w:p>
                </w:tc>
                <w:tc>
                  <w:tcPr>
                    <w:tcW w:w="1556" w:type="dxa"/>
                    <w:vAlign w:val="center"/>
                  </w:tcPr>
                  <w:p w:rsidR="00D50F8E" w:rsidRDefault="001C6035">
                    <w:pPr>
                      <w:ind w:right="105"/>
                      <w:jc w:val="center"/>
                      <w:rPr>
                        <w:sz w:val="15"/>
                        <w:szCs w:val="15"/>
                      </w:rPr>
                    </w:pPr>
                    <w:r>
                      <w:rPr>
                        <w:rFonts w:hint="eastAsia"/>
                        <w:sz w:val="15"/>
                        <w:szCs w:val="15"/>
                      </w:rPr>
                      <w:t>29,113,133.29</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rFonts w:hint="eastAsia"/>
                        <w:sz w:val="15"/>
                        <w:szCs w:val="15"/>
                      </w:rPr>
                      <w:t>29,113,133.29</w:t>
                    </w:r>
                  </w:p>
                </w:tc>
                <w:tc>
                  <w:tcPr>
                    <w:tcW w:w="1418" w:type="dxa"/>
                    <w:vAlign w:val="center"/>
                  </w:tcPr>
                  <w:p w:rsidR="00D50F8E" w:rsidRDefault="001C6035">
                    <w:pPr>
                      <w:jc w:val="center"/>
                      <w:rPr>
                        <w:sz w:val="15"/>
                        <w:szCs w:val="15"/>
                      </w:rPr>
                    </w:pPr>
                    <w:r>
                      <w:rPr>
                        <w:rFonts w:hint="eastAsia"/>
                        <w:sz w:val="15"/>
                        <w:szCs w:val="15"/>
                      </w:rPr>
                      <w:t>29,113,133.29</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rFonts w:hint="eastAsia"/>
                        <w:sz w:val="15"/>
                        <w:szCs w:val="15"/>
                      </w:rPr>
                      <w:t>29,113,133.29</w:t>
                    </w:r>
                  </w:p>
                </w:tc>
              </w:tr>
            </w:sdtContent>
          </w:sdt>
          <w:sdt>
            <w:sdtPr>
              <w:rPr>
                <w:sz w:val="16"/>
                <w:szCs w:val="16"/>
              </w:rPr>
              <w:alias w:val="在建工程情况明细"/>
              <w:tag w:val="_GBC_5f073fecf2ff4f9ba33e687f80450c77"/>
              <w:id w:val="24782420"/>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柳钢110m2烧结机节能减排提效综合改造</w:t>
                    </w:r>
                  </w:p>
                </w:tc>
                <w:tc>
                  <w:tcPr>
                    <w:tcW w:w="1556" w:type="dxa"/>
                    <w:vAlign w:val="center"/>
                  </w:tcPr>
                  <w:p w:rsidR="00D50F8E" w:rsidRDefault="001C6035">
                    <w:pPr>
                      <w:ind w:right="105"/>
                      <w:jc w:val="center"/>
                      <w:rPr>
                        <w:sz w:val="15"/>
                        <w:szCs w:val="15"/>
                      </w:rPr>
                    </w:pPr>
                    <w:r>
                      <w:rPr>
                        <w:sz w:val="15"/>
                        <w:szCs w:val="15"/>
                      </w:rPr>
                      <w:t>26,608,306.39</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26,608,306.39</w:t>
                    </w:r>
                  </w:p>
                </w:tc>
                <w:tc>
                  <w:tcPr>
                    <w:tcW w:w="1418" w:type="dxa"/>
                    <w:vAlign w:val="center"/>
                  </w:tcPr>
                  <w:p w:rsidR="00D50F8E" w:rsidRDefault="001C6035">
                    <w:pPr>
                      <w:jc w:val="center"/>
                      <w:rPr>
                        <w:sz w:val="15"/>
                        <w:szCs w:val="15"/>
                      </w:rPr>
                    </w:pPr>
                    <w:r>
                      <w:rPr>
                        <w:sz w:val="15"/>
                        <w:szCs w:val="15"/>
                      </w:rPr>
                      <w:t>17,714,705.75</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17,714,705.75</w:t>
                    </w:r>
                  </w:p>
                </w:tc>
              </w:tr>
            </w:sdtContent>
          </w:sdt>
          <w:sdt>
            <w:sdtPr>
              <w:rPr>
                <w:sz w:val="16"/>
                <w:szCs w:val="16"/>
              </w:rPr>
              <w:alias w:val="在建工程情况明细"/>
              <w:tag w:val="_GBC_5f073fecf2ff4f9ba33e687f80450c77"/>
              <w:id w:val="24782421"/>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柳钢110m2烧结机节能减排提效综合改造</w:t>
                    </w:r>
                  </w:p>
                </w:tc>
                <w:tc>
                  <w:tcPr>
                    <w:tcW w:w="1556" w:type="dxa"/>
                    <w:vAlign w:val="center"/>
                  </w:tcPr>
                  <w:p w:rsidR="00D50F8E" w:rsidRDefault="001C6035">
                    <w:pPr>
                      <w:ind w:right="105"/>
                      <w:jc w:val="center"/>
                      <w:rPr>
                        <w:sz w:val="15"/>
                        <w:szCs w:val="15"/>
                      </w:rPr>
                    </w:pPr>
                    <w:r>
                      <w:rPr>
                        <w:sz w:val="15"/>
                        <w:szCs w:val="15"/>
                      </w:rPr>
                      <w:t>26,608,306.39</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26,608,306.39</w:t>
                    </w:r>
                  </w:p>
                </w:tc>
                <w:tc>
                  <w:tcPr>
                    <w:tcW w:w="1418" w:type="dxa"/>
                    <w:vAlign w:val="center"/>
                  </w:tcPr>
                  <w:p w:rsidR="00D50F8E" w:rsidRDefault="001C6035">
                    <w:pPr>
                      <w:jc w:val="center"/>
                      <w:rPr>
                        <w:sz w:val="15"/>
                        <w:szCs w:val="15"/>
                      </w:rPr>
                    </w:pPr>
                    <w:r>
                      <w:rPr>
                        <w:sz w:val="15"/>
                        <w:szCs w:val="15"/>
                      </w:rPr>
                      <w:t>17,714,705.75</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17,714,705.75</w:t>
                    </w:r>
                  </w:p>
                </w:tc>
              </w:tr>
            </w:sdtContent>
          </w:sdt>
          <w:sdt>
            <w:sdtPr>
              <w:rPr>
                <w:sz w:val="16"/>
                <w:szCs w:val="16"/>
              </w:rPr>
              <w:alias w:val="在建工程情况明细"/>
              <w:tag w:val="_GBC_5f073fecf2ff4f9ba33e687f80450c77"/>
              <w:id w:val="24782422"/>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股份辅材物流水渣输送系统工程</w:t>
                    </w:r>
                  </w:p>
                </w:tc>
                <w:tc>
                  <w:tcPr>
                    <w:tcW w:w="1556" w:type="dxa"/>
                    <w:vAlign w:val="center"/>
                  </w:tcPr>
                  <w:p w:rsidR="00D50F8E" w:rsidRDefault="001C6035">
                    <w:pPr>
                      <w:ind w:right="105"/>
                      <w:jc w:val="center"/>
                      <w:rPr>
                        <w:sz w:val="15"/>
                        <w:szCs w:val="15"/>
                      </w:rPr>
                    </w:pPr>
                    <w:r>
                      <w:rPr>
                        <w:sz w:val="15"/>
                        <w:szCs w:val="15"/>
                      </w:rPr>
                      <w:t>14,183,508.18</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14,183,508.18</w:t>
                    </w:r>
                  </w:p>
                </w:tc>
                <w:tc>
                  <w:tcPr>
                    <w:tcW w:w="1418" w:type="dxa"/>
                    <w:vAlign w:val="center"/>
                  </w:tcPr>
                  <w:p w:rsidR="00D50F8E" w:rsidRDefault="001C6035">
                    <w:pPr>
                      <w:jc w:val="center"/>
                      <w:rPr>
                        <w:sz w:val="15"/>
                        <w:szCs w:val="15"/>
                      </w:rPr>
                    </w:pPr>
                    <w:r>
                      <w:rPr>
                        <w:sz w:val="15"/>
                        <w:szCs w:val="15"/>
                      </w:rPr>
                      <w:t>1,999,524.02</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1,999,524.02</w:t>
                    </w:r>
                  </w:p>
                </w:tc>
              </w:tr>
            </w:sdtContent>
          </w:sdt>
          <w:sdt>
            <w:sdtPr>
              <w:rPr>
                <w:sz w:val="16"/>
                <w:szCs w:val="16"/>
              </w:rPr>
              <w:alias w:val="在建工程情况明细"/>
              <w:tag w:val="_GBC_5f073fecf2ff4f9ba33e687f80450c77"/>
              <w:id w:val="24782423"/>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烧结（球团）脱硫尾气深度净化</w:t>
                    </w:r>
                  </w:p>
                </w:tc>
                <w:tc>
                  <w:tcPr>
                    <w:tcW w:w="1556" w:type="dxa"/>
                    <w:vAlign w:val="center"/>
                  </w:tcPr>
                  <w:p w:rsidR="00D50F8E" w:rsidRDefault="001C6035">
                    <w:pPr>
                      <w:ind w:right="105"/>
                      <w:jc w:val="center"/>
                      <w:rPr>
                        <w:sz w:val="15"/>
                        <w:szCs w:val="15"/>
                      </w:rPr>
                    </w:pPr>
                    <w:r>
                      <w:rPr>
                        <w:sz w:val="15"/>
                        <w:szCs w:val="15"/>
                      </w:rPr>
                      <w:t>11,588,749.74</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11,588,749.74</w:t>
                    </w:r>
                  </w:p>
                </w:tc>
                <w:tc>
                  <w:tcPr>
                    <w:tcW w:w="1418" w:type="dxa"/>
                    <w:vAlign w:val="center"/>
                  </w:tcPr>
                  <w:p w:rsidR="00D50F8E" w:rsidRDefault="001C6035">
                    <w:pPr>
                      <w:jc w:val="center"/>
                      <w:rPr>
                        <w:sz w:val="15"/>
                        <w:szCs w:val="15"/>
                      </w:rPr>
                    </w:pPr>
                    <w:r>
                      <w:rPr>
                        <w:sz w:val="15"/>
                        <w:szCs w:val="15"/>
                      </w:rPr>
                      <w:t>11,588,749.74</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11,588,749.74</w:t>
                    </w:r>
                  </w:p>
                </w:tc>
              </w:tr>
            </w:sdtContent>
          </w:sdt>
          <w:sdt>
            <w:sdtPr>
              <w:rPr>
                <w:sz w:val="16"/>
                <w:szCs w:val="16"/>
              </w:rPr>
              <w:alias w:val="在建工程情况明细"/>
              <w:tag w:val="_GBC_5f073fecf2ff4f9ba33e687f80450c77"/>
              <w:id w:val="24782424"/>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焦化废水生化处理系统升级改造项目</w:t>
                    </w:r>
                  </w:p>
                </w:tc>
                <w:tc>
                  <w:tcPr>
                    <w:tcW w:w="1556" w:type="dxa"/>
                    <w:vAlign w:val="center"/>
                  </w:tcPr>
                  <w:p w:rsidR="00D50F8E" w:rsidRDefault="001C6035">
                    <w:pPr>
                      <w:ind w:right="105"/>
                      <w:jc w:val="center"/>
                      <w:rPr>
                        <w:sz w:val="15"/>
                        <w:szCs w:val="15"/>
                      </w:rPr>
                    </w:pPr>
                    <w:r>
                      <w:rPr>
                        <w:sz w:val="15"/>
                        <w:szCs w:val="15"/>
                      </w:rPr>
                      <w:t>10,982,905.98</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10,982,905.98</w:t>
                    </w:r>
                  </w:p>
                </w:tc>
                <w:tc>
                  <w:tcPr>
                    <w:tcW w:w="1418" w:type="dxa"/>
                    <w:vAlign w:val="center"/>
                  </w:tcPr>
                  <w:p w:rsidR="00D50F8E" w:rsidRDefault="001C6035">
                    <w:pPr>
                      <w:jc w:val="center"/>
                      <w:rPr>
                        <w:sz w:val="15"/>
                        <w:szCs w:val="15"/>
                      </w:rPr>
                    </w:pPr>
                    <w:r>
                      <w:rPr>
                        <w:sz w:val="15"/>
                        <w:szCs w:val="15"/>
                      </w:rPr>
                      <w:t>-</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  </w:t>
                    </w:r>
                  </w:p>
                </w:tc>
              </w:tr>
            </w:sdtContent>
          </w:sdt>
          <w:sdt>
            <w:sdtPr>
              <w:rPr>
                <w:sz w:val="16"/>
                <w:szCs w:val="16"/>
              </w:rPr>
              <w:alias w:val="在建工程情况明细"/>
              <w:tag w:val="_GBC_5f073fecf2ff4f9ba33e687f80450c77"/>
              <w:id w:val="24782425"/>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矿石物流站工程</w:t>
                    </w:r>
                  </w:p>
                </w:tc>
                <w:tc>
                  <w:tcPr>
                    <w:tcW w:w="1556" w:type="dxa"/>
                    <w:vAlign w:val="center"/>
                  </w:tcPr>
                  <w:p w:rsidR="00D50F8E" w:rsidRDefault="001C6035">
                    <w:pPr>
                      <w:ind w:right="105"/>
                      <w:jc w:val="center"/>
                      <w:rPr>
                        <w:sz w:val="15"/>
                        <w:szCs w:val="15"/>
                      </w:rPr>
                    </w:pPr>
                    <w:r>
                      <w:rPr>
                        <w:sz w:val="15"/>
                        <w:szCs w:val="15"/>
                      </w:rPr>
                      <w:t>9,017,103.74</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9,017,103.74</w:t>
                    </w:r>
                  </w:p>
                </w:tc>
                <w:tc>
                  <w:tcPr>
                    <w:tcW w:w="1418" w:type="dxa"/>
                    <w:vAlign w:val="center"/>
                  </w:tcPr>
                  <w:p w:rsidR="00D50F8E" w:rsidRDefault="001C6035">
                    <w:pPr>
                      <w:jc w:val="center"/>
                      <w:rPr>
                        <w:sz w:val="15"/>
                        <w:szCs w:val="15"/>
                      </w:rPr>
                    </w:pPr>
                    <w:r>
                      <w:rPr>
                        <w:sz w:val="15"/>
                        <w:szCs w:val="15"/>
                      </w:rPr>
                      <w:t>-</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  </w:t>
                    </w:r>
                  </w:p>
                </w:tc>
              </w:tr>
            </w:sdtContent>
          </w:sdt>
          <w:sdt>
            <w:sdtPr>
              <w:rPr>
                <w:sz w:val="16"/>
                <w:szCs w:val="16"/>
              </w:rPr>
              <w:alias w:val="在建工程情况明细"/>
              <w:tag w:val="_GBC_5f073fecf2ff4f9ba33e687f80450c77"/>
              <w:id w:val="24782426"/>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烧结厂120万吨/年球团生产线大修改造</w:t>
                    </w:r>
                  </w:p>
                </w:tc>
                <w:tc>
                  <w:tcPr>
                    <w:tcW w:w="1556" w:type="dxa"/>
                    <w:vAlign w:val="center"/>
                  </w:tcPr>
                  <w:p w:rsidR="00D50F8E" w:rsidRDefault="001C6035">
                    <w:pPr>
                      <w:ind w:right="105"/>
                      <w:jc w:val="center"/>
                      <w:rPr>
                        <w:sz w:val="15"/>
                        <w:szCs w:val="15"/>
                      </w:rPr>
                    </w:pPr>
                    <w:r>
                      <w:rPr>
                        <w:sz w:val="15"/>
                        <w:szCs w:val="15"/>
                      </w:rPr>
                      <w:t>8,148,294.32</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8,148,294.32</w:t>
                    </w:r>
                  </w:p>
                </w:tc>
                <w:tc>
                  <w:tcPr>
                    <w:tcW w:w="1418" w:type="dxa"/>
                    <w:vAlign w:val="center"/>
                  </w:tcPr>
                  <w:p w:rsidR="00D50F8E" w:rsidRDefault="001C6035">
                    <w:pPr>
                      <w:jc w:val="center"/>
                      <w:rPr>
                        <w:sz w:val="15"/>
                        <w:szCs w:val="15"/>
                      </w:rPr>
                    </w:pPr>
                    <w:r>
                      <w:rPr>
                        <w:sz w:val="15"/>
                        <w:szCs w:val="15"/>
                      </w:rPr>
                      <w:t>4,451,568.83</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4,451,568.83</w:t>
                    </w:r>
                  </w:p>
                </w:tc>
              </w:tr>
            </w:sdtContent>
          </w:sdt>
          <w:sdt>
            <w:sdtPr>
              <w:rPr>
                <w:sz w:val="16"/>
                <w:szCs w:val="16"/>
              </w:rPr>
              <w:alias w:val="在建工程情况明细"/>
              <w:tag w:val="_GBC_5f073fecf2ff4f9ba33e687f80450c77"/>
              <w:id w:val="24782427"/>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焦化厂四、五煤场防水抑尘大棚工程</w:t>
                    </w:r>
                  </w:p>
                </w:tc>
                <w:tc>
                  <w:tcPr>
                    <w:tcW w:w="1556" w:type="dxa"/>
                    <w:vAlign w:val="center"/>
                  </w:tcPr>
                  <w:p w:rsidR="00D50F8E" w:rsidRDefault="001C6035">
                    <w:pPr>
                      <w:ind w:right="105"/>
                      <w:jc w:val="center"/>
                      <w:rPr>
                        <w:sz w:val="15"/>
                        <w:szCs w:val="15"/>
                      </w:rPr>
                    </w:pPr>
                    <w:r>
                      <w:rPr>
                        <w:sz w:val="15"/>
                        <w:szCs w:val="15"/>
                      </w:rPr>
                      <w:t>7,935,688.07</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7,935,688.07</w:t>
                    </w:r>
                  </w:p>
                </w:tc>
                <w:tc>
                  <w:tcPr>
                    <w:tcW w:w="1418" w:type="dxa"/>
                    <w:vAlign w:val="center"/>
                  </w:tcPr>
                  <w:p w:rsidR="00D50F8E" w:rsidRDefault="001C6035">
                    <w:pPr>
                      <w:jc w:val="center"/>
                      <w:rPr>
                        <w:sz w:val="15"/>
                        <w:szCs w:val="15"/>
                      </w:rPr>
                    </w:pPr>
                    <w:r>
                      <w:rPr>
                        <w:sz w:val="15"/>
                        <w:szCs w:val="15"/>
                      </w:rPr>
                      <w:t>-</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  </w:t>
                    </w:r>
                  </w:p>
                </w:tc>
              </w:tr>
            </w:sdtContent>
          </w:sdt>
          <w:sdt>
            <w:sdtPr>
              <w:rPr>
                <w:sz w:val="16"/>
                <w:szCs w:val="16"/>
              </w:rPr>
              <w:alias w:val="在建工程情况明细"/>
              <w:tag w:val="_GBC_5f073fecf2ff4f9ba33e687f80450c77"/>
              <w:id w:val="24782428"/>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焦炉烟气脱硫脱硝工程（一焦、五焦）</w:t>
                    </w:r>
                  </w:p>
                </w:tc>
                <w:tc>
                  <w:tcPr>
                    <w:tcW w:w="1556" w:type="dxa"/>
                    <w:vAlign w:val="center"/>
                  </w:tcPr>
                  <w:p w:rsidR="00D50F8E" w:rsidRDefault="001C6035">
                    <w:pPr>
                      <w:ind w:right="105"/>
                      <w:jc w:val="center"/>
                      <w:rPr>
                        <w:sz w:val="15"/>
                        <w:szCs w:val="15"/>
                      </w:rPr>
                    </w:pPr>
                    <w:r>
                      <w:rPr>
                        <w:sz w:val="15"/>
                        <w:szCs w:val="15"/>
                      </w:rPr>
                      <w:t>7,829,645.10</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7,829,645.10</w:t>
                    </w:r>
                  </w:p>
                </w:tc>
                <w:tc>
                  <w:tcPr>
                    <w:tcW w:w="1418" w:type="dxa"/>
                    <w:vAlign w:val="center"/>
                  </w:tcPr>
                  <w:p w:rsidR="00D50F8E" w:rsidRDefault="001C6035">
                    <w:pPr>
                      <w:jc w:val="center"/>
                      <w:rPr>
                        <w:sz w:val="15"/>
                        <w:szCs w:val="15"/>
                      </w:rPr>
                    </w:pPr>
                    <w:r>
                      <w:rPr>
                        <w:sz w:val="15"/>
                        <w:szCs w:val="15"/>
                      </w:rPr>
                      <w:t>-</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  </w:t>
                    </w:r>
                  </w:p>
                </w:tc>
              </w:tr>
            </w:sdtContent>
          </w:sdt>
          <w:sdt>
            <w:sdtPr>
              <w:rPr>
                <w:sz w:val="16"/>
                <w:szCs w:val="16"/>
              </w:rPr>
              <w:alias w:val="在建工程情况明细"/>
              <w:tag w:val="_GBC_5f073fecf2ff4f9ba33e687f80450c77"/>
              <w:id w:val="24782429"/>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炼铁厂4-4号热风炉换球及锥段修复工程</w:t>
                    </w:r>
                  </w:p>
                </w:tc>
                <w:tc>
                  <w:tcPr>
                    <w:tcW w:w="1556" w:type="dxa"/>
                    <w:vAlign w:val="center"/>
                  </w:tcPr>
                  <w:p w:rsidR="00D50F8E" w:rsidRDefault="001C6035">
                    <w:pPr>
                      <w:ind w:right="105"/>
                      <w:jc w:val="center"/>
                      <w:rPr>
                        <w:sz w:val="15"/>
                        <w:szCs w:val="15"/>
                      </w:rPr>
                    </w:pPr>
                    <w:r>
                      <w:rPr>
                        <w:sz w:val="15"/>
                        <w:szCs w:val="15"/>
                      </w:rPr>
                      <w:t>6,447,885.10</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6,447,885.10</w:t>
                    </w:r>
                  </w:p>
                </w:tc>
                <w:tc>
                  <w:tcPr>
                    <w:tcW w:w="1418" w:type="dxa"/>
                    <w:vAlign w:val="center"/>
                  </w:tcPr>
                  <w:p w:rsidR="00D50F8E" w:rsidRDefault="001C6035">
                    <w:pPr>
                      <w:jc w:val="center"/>
                      <w:rPr>
                        <w:sz w:val="15"/>
                        <w:szCs w:val="15"/>
                      </w:rPr>
                    </w:pPr>
                    <w:r>
                      <w:rPr>
                        <w:sz w:val="15"/>
                        <w:szCs w:val="15"/>
                      </w:rPr>
                      <w:t>6,447,885.10</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6,447,885.10</w:t>
                    </w:r>
                  </w:p>
                </w:tc>
              </w:tr>
            </w:sdtContent>
          </w:sdt>
          <w:sdt>
            <w:sdtPr>
              <w:rPr>
                <w:sz w:val="16"/>
                <w:szCs w:val="16"/>
              </w:rPr>
              <w:alias w:val="在建工程情况明细"/>
              <w:tag w:val="_GBC_5f073fecf2ff4f9ba33e687f80450c77"/>
              <w:id w:val="24782430"/>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炼铁厂1号炉A系统热风炉（4座）换球</w:t>
                    </w:r>
                  </w:p>
                </w:tc>
                <w:tc>
                  <w:tcPr>
                    <w:tcW w:w="1556" w:type="dxa"/>
                    <w:vAlign w:val="center"/>
                  </w:tcPr>
                  <w:p w:rsidR="00D50F8E" w:rsidRDefault="001C6035">
                    <w:pPr>
                      <w:ind w:right="105"/>
                      <w:jc w:val="center"/>
                      <w:rPr>
                        <w:sz w:val="15"/>
                        <w:szCs w:val="15"/>
                      </w:rPr>
                    </w:pPr>
                    <w:r>
                      <w:rPr>
                        <w:sz w:val="15"/>
                        <w:szCs w:val="15"/>
                      </w:rPr>
                      <w:t>5,724,054.55</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5,724,054.55</w:t>
                    </w:r>
                  </w:p>
                </w:tc>
                <w:tc>
                  <w:tcPr>
                    <w:tcW w:w="1418" w:type="dxa"/>
                    <w:vAlign w:val="center"/>
                  </w:tcPr>
                  <w:p w:rsidR="00D50F8E" w:rsidRDefault="001C6035">
                    <w:pPr>
                      <w:jc w:val="center"/>
                      <w:rPr>
                        <w:sz w:val="15"/>
                        <w:szCs w:val="15"/>
                      </w:rPr>
                    </w:pPr>
                    <w:r>
                      <w:rPr>
                        <w:sz w:val="15"/>
                        <w:szCs w:val="15"/>
                      </w:rPr>
                      <w:t>5,724,054.55</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5,724,054.55</w:t>
                    </w:r>
                  </w:p>
                </w:tc>
              </w:tr>
            </w:sdtContent>
          </w:sdt>
          <w:sdt>
            <w:sdtPr>
              <w:rPr>
                <w:sz w:val="16"/>
                <w:szCs w:val="16"/>
              </w:rPr>
              <w:alias w:val="在建工程情况明细"/>
              <w:tag w:val="_GBC_5f073fecf2ff4f9ba33e687f80450c77"/>
              <w:id w:val="24782431"/>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炼铁厂3号高炉热风炉性能恢复改造</w:t>
                    </w:r>
                  </w:p>
                </w:tc>
                <w:tc>
                  <w:tcPr>
                    <w:tcW w:w="1556" w:type="dxa"/>
                    <w:vAlign w:val="center"/>
                  </w:tcPr>
                  <w:p w:rsidR="00D50F8E" w:rsidRDefault="001C6035">
                    <w:pPr>
                      <w:ind w:right="105"/>
                      <w:jc w:val="center"/>
                      <w:rPr>
                        <w:sz w:val="15"/>
                        <w:szCs w:val="15"/>
                      </w:rPr>
                    </w:pPr>
                    <w:r>
                      <w:rPr>
                        <w:sz w:val="15"/>
                        <w:szCs w:val="15"/>
                      </w:rPr>
                      <w:t>5,570,724.07</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5,570,724.07</w:t>
                    </w:r>
                  </w:p>
                </w:tc>
                <w:tc>
                  <w:tcPr>
                    <w:tcW w:w="1418" w:type="dxa"/>
                    <w:vAlign w:val="center"/>
                  </w:tcPr>
                  <w:p w:rsidR="00D50F8E" w:rsidRDefault="001C6035">
                    <w:pPr>
                      <w:jc w:val="center"/>
                      <w:rPr>
                        <w:sz w:val="15"/>
                        <w:szCs w:val="15"/>
                      </w:rPr>
                    </w:pPr>
                    <w:r>
                      <w:rPr>
                        <w:sz w:val="15"/>
                        <w:szCs w:val="15"/>
                      </w:rPr>
                      <w:t>5,570,724.07</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5,570,724.07</w:t>
                    </w:r>
                  </w:p>
                </w:tc>
              </w:tr>
            </w:sdtContent>
          </w:sdt>
          <w:sdt>
            <w:sdtPr>
              <w:rPr>
                <w:sz w:val="16"/>
                <w:szCs w:val="16"/>
              </w:rPr>
              <w:alias w:val="在建工程情况明细"/>
              <w:tag w:val="_GBC_5f073fecf2ff4f9ba33e687f80450c77"/>
              <w:id w:val="24782432"/>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转炉三个区除尘系统改进</w:t>
                    </w:r>
                  </w:p>
                </w:tc>
                <w:tc>
                  <w:tcPr>
                    <w:tcW w:w="1556" w:type="dxa"/>
                    <w:vAlign w:val="center"/>
                  </w:tcPr>
                  <w:p w:rsidR="00D50F8E" w:rsidRDefault="001C6035">
                    <w:pPr>
                      <w:ind w:right="105"/>
                      <w:jc w:val="center"/>
                      <w:rPr>
                        <w:sz w:val="15"/>
                        <w:szCs w:val="15"/>
                      </w:rPr>
                    </w:pPr>
                    <w:r>
                      <w:rPr>
                        <w:sz w:val="15"/>
                        <w:szCs w:val="15"/>
                      </w:rPr>
                      <w:t>5,567,329.97</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5,567,329.97</w:t>
                    </w:r>
                  </w:p>
                </w:tc>
                <w:tc>
                  <w:tcPr>
                    <w:tcW w:w="1418" w:type="dxa"/>
                    <w:vAlign w:val="center"/>
                  </w:tcPr>
                  <w:p w:rsidR="00D50F8E" w:rsidRDefault="001C6035">
                    <w:pPr>
                      <w:jc w:val="center"/>
                      <w:rPr>
                        <w:sz w:val="15"/>
                        <w:szCs w:val="15"/>
                      </w:rPr>
                    </w:pPr>
                    <w:r>
                      <w:rPr>
                        <w:sz w:val="15"/>
                        <w:szCs w:val="15"/>
                      </w:rPr>
                      <w:t>964,905.66</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964,905.66</w:t>
                    </w:r>
                  </w:p>
                </w:tc>
              </w:tr>
            </w:sdtContent>
          </w:sdt>
          <w:sdt>
            <w:sdtPr>
              <w:rPr>
                <w:sz w:val="16"/>
                <w:szCs w:val="16"/>
              </w:rPr>
              <w:alias w:val="在建工程情况明细"/>
              <w:tag w:val="_GBC_5f073fecf2ff4f9ba33e687f80450c77"/>
              <w:id w:val="24782433"/>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柳钢110㎡烧结烟气实施SCR脱硝技术项目</w:t>
                    </w:r>
                  </w:p>
                </w:tc>
                <w:tc>
                  <w:tcPr>
                    <w:tcW w:w="1556" w:type="dxa"/>
                    <w:vAlign w:val="center"/>
                  </w:tcPr>
                  <w:p w:rsidR="00D50F8E" w:rsidRDefault="001C6035">
                    <w:pPr>
                      <w:ind w:right="105"/>
                      <w:jc w:val="center"/>
                      <w:rPr>
                        <w:sz w:val="15"/>
                        <w:szCs w:val="15"/>
                      </w:rPr>
                    </w:pPr>
                    <w:r>
                      <w:rPr>
                        <w:sz w:val="15"/>
                        <w:szCs w:val="15"/>
                      </w:rPr>
                      <w:t>5,448,680.12</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5,448,680.12</w:t>
                    </w:r>
                  </w:p>
                </w:tc>
                <w:tc>
                  <w:tcPr>
                    <w:tcW w:w="1418" w:type="dxa"/>
                    <w:vAlign w:val="center"/>
                  </w:tcPr>
                  <w:p w:rsidR="00D50F8E" w:rsidRDefault="001C6035">
                    <w:pPr>
                      <w:jc w:val="center"/>
                      <w:rPr>
                        <w:sz w:val="15"/>
                        <w:szCs w:val="15"/>
                      </w:rPr>
                    </w:pPr>
                    <w:r>
                      <w:rPr>
                        <w:sz w:val="15"/>
                        <w:szCs w:val="15"/>
                      </w:rPr>
                      <w:t>633,394.68</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633,394.68</w:t>
                    </w:r>
                  </w:p>
                </w:tc>
              </w:tr>
            </w:sdtContent>
          </w:sdt>
          <w:sdt>
            <w:sdtPr>
              <w:rPr>
                <w:sz w:val="16"/>
                <w:szCs w:val="16"/>
              </w:rPr>
              <w:alias w:val="在建工程情况明细"/>
              <w:tag w:val="_GBC_5f073fecf2ff4f9ba33e687f80450c77"/>
              <w:id w:val="24782434"/>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棒线型材厂全规格抗震盘螺生产项目</w:t>
                    </w:r>
                  </w:p>
                </w:tc>
                <w:tc>
                  <w:tcPr>
                    <w:tcW w:w="1556" w:type="dxa"/>
                    <w:vAlign w:val="center"/>
                  </w:tcPr>
                  <w:p w:rsidR="00D50F8E" w:rsidRDefault="001C6035">
                    <w:pPr>
                      <w:ind w:right="105"/>
                      <w:jc w:val="center"/>
                      <w:rPr>
                        <w:sz w:val="15"/>
                        <w:szCs w:val="15"/>
                      </w:rPr>
                    </w:pPr>
                    <w:r>
                      <w:rPr>
                        <w:sz w:val="15"/>
                        <w:szCs w:val="15"/>
                      </w:rPr>
                      <w:t>4,964,902.54</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4,964,902.54</w:t>
                    </w:r>
                  </w:p>
                </w:tc>
                <w:tc>
                  <w:tcPr>
                    <w:tcW w:w="1418" w:type="dxa"/>
                    <w:vAlign w:val="center"/>
                  </w:tcPr>
                  <w:p w:rsidR="00D50F8E" w:rsidRDefault="001C6035">
                    <w:pPr>
                      <w:jc w:val="center"/>
                      <w:rPr>
                        <w:sz w:val="15"/>
                        <w:szCs w:val="15"/>
                      </w:rPr>
                    </w:pPr>
                    <w:r>
                      <w:rPr>
                        <w:sz w:val="15"/>
                        <w:szCs w:val="15"/>
                      </w:rPr>
                      <w:t>4,737,311.09</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4,737,311.09</w:t>
                    </w:r>
                  </w:p>
                </w:tc>
              </w:tr>
            </w:sdtContent>
          </w:sdt>
          <w:sdt>
            <w:sdtPr>
              <w:rPr>
                <w:sz w:val="16"/>
                <w:szCs w:val="16"/>
              </w:rPr>
              <w:alias w:val="在建工程情况明细"/>
              <w:tag w:val="_GBC_5f073fecf2ff4f9ba33e687f80450c77"/>
              <w:id w:val="24782435"/>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炼铁厂5号高炉第六层铜冷却壁更新工程</w:t>
                    </w:r>
                  </w:p>
                </w:tc>
                <w:tc>
                  <w:tcPr>
                    <w:tcW w:w="1556" w:type="dxa"/>
                    <w:vAlign w:val="center"/>
                  </w:tcPr>
                  <w:p w:rsidR="00D50F8E" w:rsidRDefault="001C6035">
                    <w:pPr>
                      <w:ind w:right="105"/>
                      <w:jc w:val="center"/>
                      <w:rPr>
                        <w:sz w:val="15"/>
                        <w:szCs w:val="15"/>
                      </w:rPr>
                    </w:pPr>
                    <w:r>
                      <w:rPr>
                        <w:sz w:val="15"/>
                        <w:szCs w:val="15"/>
                      </w:rPr>
                      <w:t>4,673,439.66</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4,673,439.66</w:t>
                    </w:r>
                  </w:p>
                </w:tc>
                <w:tc>
                  <w:tcPr>
                    <w:tcW w:w="1418" w:type="dxa"/>
                    <w:vAlign w:val="center"/>
                  </w:tcPr>
                  <w:p w:rsidR="00D50F8E" w:rsidRDefault="001C6035">
                    <w:pPr>
                      <w:jc w:val="center"/>
                      <w:rPr>
                        <w:sz w:val="15"/>
                        <w:szCs w:val="15"/>
                      </w:rPr>
                    </w:pPr>
                    <w:r>
                      <w:rPr>
                        <w:sz w:val="15"/>
                        <w:szCs w:val="15"/>
                      </w:rPr>
                      <w:t>-</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  </w:t>
                    </w:r>
                  </w:p>
                </w:tc>
              </w:tr>
            </w:sdtContent>
          </w:sdt>
          <w:sdt>
            <w:sdtPr>
              <w:rPr>
                <w:sz w:val="16"/>
                <w:szCs w:val="16"/>
              </w:rPr>
              <w:alias w:val="在建工程情况明细"/>
              <w:tag w:val="_GBC_5f073fecf2ff4f9ba33e687f80450c77"/>
              <w:id w:val="24782436"/>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炼铁厂供料老料场行车南面成品跨棚盖化工程</w:t>
                    </w:r>
                  </w:p>
                </w:tc>
                <w:tc>
                  <w:tcPr>
                    <w:tcW w:w="1556" w:type="dxa"/>
                    <w:vAlign w:val="center"/>
                  </w:tcPr>
                  <w:p w:rsidR="00D50F8E" w:rsidRDefault="001C6035">
                    <w:pPr>
                      <w:ind w:right="105"/>
                      <w:jc w:val="center"/>
                      <w:rPr>
                        <w:sz w:val="15"/>
                        <w:szCs w:val="15"/>
                      </w:rPr>
                    </w:pPr>
                    <w:r>
                      <w:rPr>
                        <w:sz w:val="15"/>
                        <w:szCs w:val="15"/>
                      </w:rPr>
                      <w:t>4,529,994.52</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4,529,994.52</w:t>
                    </w:r>
                  </w:p>
                </w:tc>
                <w:tc>
                  <w:tcPr>
                    <w:tcW w:w="1418" w:type="dxa"/>
                    <w:vAlign w:val="center"/>
                  </w:tcPr>
                  <w:p w:rsidR="00D50F8E" w:rsidRDefault="001C6035">
                    <w:pPr>
                      <w:jc w:val="center"/>
                      <w:rPr>
                        <w:sz w:val="15"/>
                        <w:szCs w:val="15"/>
                      </w:rPr>
                    </w:pPr>
                    <w:r>
                      <w:rPr>
                        <w:sz w:val="15"/>
                        <w:szCs w:val="15"/>
                      </w:rPr>
                      <w:t>4,505,138.21</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4,505,138.21</w:t>
                    </w:r>
                  </w:p>
                </w:tc>
              </w:tr>
            </w:sdtContent>
          </w:sdt>
          <w:sdt>
            <w:sdtPr>
              <w:rPr>
                <w:sz w:val="16"/>
                <w:szCs w:val="16"/>
              </w:rPr>
              <w:alias w:val="在建工程情况明细"/>
              <w:tag w:val="_GBC_5f073fecf2ff4f9ba33e687f80450c77"/>
              <w:id w:val="24782437"/>
              <w:lock w:val="sdtLocked"/>
            </w:sdtPr>
            <w:sdtEndPr>
              <w:rPr>
                <w:sz w:val="15"/>
                <w:szCs w:val="15"/>
              </w:rPr>
            </w:sdtEndPr>
            <w:sdtContent>
              <w:tr w:rsidR="00D50F8E">
                <w:trPr>
                  <w:cantSplit/>
                </w:trPr>
                <w:tc>
                  <w:tcPr>
                    <w:tcW w:w="3263" w:type="dxa"/>
                    <w:vAlign w:val="center"/>
                  </w:tcPr>
                  <w:p w:rsidR="00D50F8E" w:rsidRDefault="001C6035">
                    <w:pPr>
                      <w:rPr>
                        <w:sz w:val="16"/>
                        <w:szCs w:val="16"/>
                      </w:rPr>
                    </w:pPr>
                    <w:r>
                      <w:rPr>
                        <w:sz w:val="16"/>
                        <w:szCs w:val="16"/>
                      </w:rPr>
                      <w:t>炼铁厂2#高炉炉顶水冷气密箱采购</w:t>
                    </w:r>
                  </w:p>
                </w:tc>
                <w:tc>
                  <w:tcPr>
                    <w:tcW w:w="1556" w:type="dxa"/>
                    <w:vAlign w:val="center"/>
                  </w:tcPr>
                  <w:p w:rsidR="00D50F8E" w:rsidRDefault="001C6035">
                    <w:pPr>
                      <w:ind w:right="105"/>
                      <w:jc w:val="center"/>
                      <w:rPr>
                        <w:sz w:val="15"/>
                        <w:szCs w:val="15"/>
                      </w:rPr>
                    </w:pPr>
                    <w:r>
                      <w:rPr>
                        <w:sz w:val="15"/>
                        <w:szCs w:val="15"/>
                      </w:rPr>
                      <w:t>4,514,529.91</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4,514,529.91</w:t>
                    </w:r>
                  </w:p>
                </w:tc>
                <w:tc>
                  <w:tcPr>
                    <w:tcW w:w="1418" w:type="dxa"/>
                    <w:vAlign w:val="center"/>
                  </w:tcPr>
                  <w:p w:rsidR="00D50F8E" w:rsidRDefault="001C6035">
                    <w:pPr>
                      <w:jc w:val="center"/>
                      <w:rPr>
                        <w:sz w:val="15"/>
                        <w:szCs w:val="15"/>
                      </w:rPr>
                    </w:pPr>
                    <w:r>
                      <w:rPr>
                        <w:sz w:val="15"/>
                        <w:szCs w:val="15"/>
                      </w:rPr>
                      <w:t>4,514,529.91</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4,514,529.91</w:t>
                    </w:r>
                  </w:p>
                </w:tc>
              </w:tr>
            </w:sdtContent>
          </w:sdt>
          <w:sdt>
            <w:sdtPr>
              <w:rPr>
                <w:sz w:val="16"/>
                <w:szCs w:val="16"/>
              </w:rPr>
              <w:alias w:val="在建工程情况明细"/>
              <w:tag w:val="_GBC_5f073fecf2ff4f9ba33e687f80450c77"/>
              <w:id w:val="24782438"/>
              <w:lock w:val="sdtLocked"/>
            </w:sdtPr>
            <w:sdtEndPr>
              <w:rPr>
                <w:sz w:val="15"/>
                <w:szCs w:val="15"/>
              </w:rPr>
            </w:sdtEndPr>
            <w:sdtContent>
              <w:tr w:rsidR="00D50F8E">
                <w:trPr>
                  <w:cantSplit/>
                </w:trPr>
                <w:tc>
                  <w:tcPr>
                    <w:tcW w:w="3263" w:type="dxa"/>
                    <w:vAlign w:val="center"/>
                  </w:tcPr>
                  <w:p w:rsidR="00D50F8E" w:rsidRDefault="001C6035">
                    <w:pPr>
                      <w:jc w:val="center"/>
                      <w:rPr>
                        <w:sz w:val="16"/>
                        <w:szCs w:val="16"/>
                      </w:rPr>
                    </w:pPr>
                    <w:r>
                      <w:rPr>
                        <w:sz w:val="16"/>
                        <w:szCs w:val="16"/>
                      </w:rPr>
                      <w:t>其他</w:t>
                    </w:r>
                  </w:p>
                </w:tc>
                <w:tc>
                  <w:tcPr>
                    <w:tcW w:w="1556" w:type="dxa"/>
                    <w:vAlign w:val="center"/>
                  </w:tcPr>
                  <w:p w:rsidR="00D50F8E" w:rsidRDefault="001C6035">
                    <w:pPr>
                      <w:ind w:right="105"/>
                      <w:jc w:val="center"/>
                      <w:rPr>
                        <w:sz w:val="15"/>
                        <w:szCs w:val="15"/>
                      </w:rPr>
                    </w:pPr>
                    <w:r>
                      <w:rPr>
                        <w:sz w:val="15"/>
                        <w:szCs w:val="15"/>
                      </w:rPr>
                      <w:t>273,546,272.74</w:t>
                    </w:r>
                  </w:p>
                </w:tc>
                <w:tc>
                  <w:tcPr>
                    <w:tcW w:w="710" w:type="dxa"/>
                    <w:vAlign w:val="center"/>
                  </w:tcPr>
                  <w:p w:rsidR="00D50F8E" w:rsidRDefault="00D50F8E">
                    <w:pPr>
                      <w:ind w:right="73"/>
                      <w:jc w:val="center"/>
                      <w:rPr>
                        <w:sz w:val="15"/>
                        <w:szCs w:val="15"/>
                      </w:rPr>
                    </w:pPr>
                  </w:p>
                </w:tc>
                <w:tc>
                  <w:tcPr>
                    <w:tcW w:w="1275" w:type="dxa"/>
                    <w:vAlign w:val="center"/>
                  </w:tcPr>
                  <w:p w:rsidR="00D50F8E" w:rsidRDefault="001C6035">
                    <w:pPr>
                      <w:ind w:right="73"/>
                      <w:jc w:val="center"/>
                      <w:rPr>
                        <w:sz w:val="15"/>
                        <w:szCs w:val="15"/>
                      </w:rPr>
                    </w:pPr>
                    <w:r>
                      <w:rPr>
                        <w:sz w:val="15"/>
                        <w:szCs w:val="15"/>
                      </w:rPr>
                      <w:t>273,546,272.74</w:t>
                    </w:r>
                  </w:p>
                </w:tc>
                <w:tc>
                  <w:tcPr>
                    <w:tcW w:w="1418" w:type="dxa"/>
                    <w:vAlign w:val="center"/>
                  </w:tcPr>
                  <w:p w:rsidR="00D50F8E" w:rsidRDefault="001C6035">
                    <w:pPr>
                      <w:jc w:val="center"/>
                      <w:rPr>
                        <w:sz w:val="15"/>
                        <w:szCs w:val="15"/>
                      </w:rPr>
                    </w:pPr>
                    <w:r>
                      <w:rPr>
                        <w:sz w:val="15"/>
                        <w:szCs w:val="15"/>
                      </w:rPr>
                      <w:t>214,457,587.94</w:t>
                    </w:r>
                  </w:p>
                </w:tc>
                <w:tc>
                  <w:tcPr>
                    <w:tcW w:w="708" w:type="dxa"/>
                    <w:vAlign w:val="center"/>
                  </w:tcPr>
                  <w:p w:rsidR="00D50F8E" w:rsidRDefault="00D50F8E">
                    <w:pPr>
                      <w:jc w:val="center"/>
                      <w:rPr>
                        <w:sz w:val="15"/>
                        <w:szCs w:val="15"/>
                      </w:rPr>
                    </w:pPr>
                  </w:p>
                </w:tc>
                <w:tc>
                  <w:tcPr>
                    <w:tcW w:w="1418" w:type="dxa"/>
                    <w:vAlign w:val="center"/>
                  </w:tcPr>
                  <w:p w:rsidR="00D50F8E" w:rsidRDefault="001C6035">
                    <w:pPr>
                      <w:jc w:val="center"/>
                      <w:rPr>
                        <w:sz w:val="15"/>
                        <w:szCs w:val="15"/>
                      </w:rPr>
                    </w:pPr>
                    <w:r>
                      <w:rPr>
                        <w:sz w:val="15"/>
                        <w:szCs w:val="15"/>
                      </w:rPr>
                      <w:t>214,457,587.94</w:t>
                    </w:r>
                  </w:p>
                </w:tc>
              </w:tr>
            </w:sdtContent>
          </w:sdt>
          <w:tr w:rsidR="00D50F8E">
            <w:trPr>
              <w:cantSplit/>
            </w:trPr>
            <w:sdt>
              <w:sdtPr>
                <w:tag w:val="_PLD_fb8a9351bc5144ab907a84376899a536"/>
                <w:id w:val="24782439"/>
                <w:lock w:val="sdtLocked"/>
              </w:sdtPr>
              <w:sdtEndPr>
                <w:rPr>
                  <w:sz w:val="16"/>
                  <w:szCs w:val="16"/>
                </w:rPr>
              </w:sdtEndPr>
              <w:sdtContent>
                <w:tc>
                  <w:tcPr>
                    <w:tcW w:w="3263" w:type="dxa"/>
                    <w:vAlign w:val="center"/>
                  </w:tcPr>
                  <w:p w:rsidR="00D50F8E" w:rsidRDefault="001C6035">
                    <w:pPr>
                      <w:jc w:val="center"/>
                      <w:rPr>
                        <w:szCs w:val="21"/>
                      </w:rPr>
                    </w:pPr>
                    <w:r>
                      <w:rPr>
                        <w:rFonts w:hint="eastAsia"/>
                        <w:sz w:val="16"/>
                        <w:szCs w:val="16"/>
                      </w:rPr>
                      <w:t>合计</w:t>
                    </w:r>
                  </w:p>
                </w:tc>
              </w:sdtContent>
            </w:sdt>
            <w:tc>
              <w:tcPr>
                <w:tcW w:w="1556" w:type="dxa"/>
                <w:vAlign w:val="center"/>
              </w:tcPr>
              <w:p w:rsidR="00D50F8E" w:rsidRDefault="001C6035">
                <w:pPr>
                  <w:ind w:right="105"/>
                  <w:jc w:val="center"/>
                  <w:rPr>
                    <w:sz w:val="15"/>
                    <w:szCs w:val="15"/>
                  </w:rPr>
                </w:pPr>
                <w:r>
                  <w:rPr>
                    <w:sz w:val="15"/>
                    <w:szCs w:val="15"/>
                  </w:rPr>
                  <w:t>510,602,396.52</w:t>
                </w:r>
              </w:p>
            </w:tc>
            <w:tc>
              <w:tcPr>
                <w:tcW w:w="710" w:type="dxa"/>
                <w:vAlign w:val="center"/>
              </w:tcPr>
              <w:p w:rsidR="00D50F8E" w:rsidRDefault="001C6035">
                <w:pPr>
                  <w:ind w:right="73"/>
                  <w:jc w:val="center"/>
                  <w:rPr>
                    <w:sz w:val="15"/>
                    <w:szCs w:val="15"/>
                  </w:rPr>
                </w:pPr>
                <w:r>
                  <w:rPr>
                    <w:sz w:val="15"/>
                    <w:szCs w:val="15"/>
                  </w:rPr>
                  <w:t>-</w:t>
                </w:r>
              </w:p>
            </w:tc>
            <w:tc>
              <w:tcPr>
                <w:tcW w:w="1275" w:type="dxa"/>
                <w:vAlign w:val="center"/>
              </w:tcPr>
              <w:p w:rsidR="00D50F8E" w:rsidRDefault="001C6035">
                <w:pPr>
                  <w:ind w:right="73"/>
                  <w:jc w:val="center"/>
                  <w:rPr>
                    <w:sz w:val="15"/>
                    <w:szCs w:val="15"/>
                  </w:rPr>
                </w:pPr>
                <w:r>
                  <w:rPr>
                    <w:sz w:val="15"/>
                    <w:szCs w:val="15"/>
                  </w:rPr>
                  <w:t>510,602,396.52</w:t>
                </w:r>
              </w:p>
            </w:tc>
            <w:tc>
              <w:tcPr>
                <w:tcW w:w="1418" w:type="dxa"/>
                <w:vAlign w:val="center"/>
              </w:tcPr>
              <w:p w:rsidR="00D50F8E" w:rsidRDefault="001C6035">
                <w:pPr>
                  <w:jc w:val="center"/>
                  <w:rPr>
                    <w:sz w:val="16"/>
                    <w:szCs w:val="16"/>
                  </w:rPr>
                </w:pPr>
                <w:r>
                  <w:rPr>
                    <w:sz w:val="16"/>
                    <w:szCs w:val="16"/>
                  </w:rPr>
                  <w:t>358,952,106.51</w:t>
                </w:r>
              </w:p>
            </w:tc>
            <w:tc>
              <w:tcPr>
                <w:tcW w:w="708" w:type="dxa"/>
                <w:vAlign w:val="center"/>
              </w:tcPr>
              <w:p w:rsidR="00D50F8E" w:rsidRDefault="001C6035">
                <w:pPr>
                  <w:jc w:val="center"/>
                  <w:rPr>
                    <w:sz w:val="16"/>
                    <w:szCs w:val="16"/>
                  </w:rPr>
                </w:pPr>
                <w:r>
                  <w:rPr>
                    <w:sz w:val="16"/>
                    <w:szCs w:val="16"/>
                  </w:rPr>
                  <w:t>-</w:t>
                </w:r>
              </w:p>
            </w:tc>
            <w:tc>
              <w:tcPr>
                <w:tcW w:w="1418" w:type="dxa"/>
                <w:vAlign w:val="center"/>
              </w:tcPr>
              <w:p w:rsidR="00D50F8E" w:rsidRDefault="001C6035">
                <w:pPr>
                  <w:jc w:val="center"/>
                  <w:rPr>
                    <w:sz w:val="16"/>
                    <w:szCs w:val="16"/>
                  </w:rPr>
                </w:pPr>
                <w:r>
                  <w:rPr>
                    <w:sz w:val="16"/>
                    <w:szCs w:val="16"/>
                  </w:rPr>
                  <w:t>358,952,106.51</w:t>
                </w:r>
              </w:p>
            </w:tc>
          </w:tr>
        </w:tbl>
        <w:p w:rsidR="00D50F8E" w:rsidRDefault="00127914">
          <w:pPr>
            <w:rPr>
              <w:szCs w:val="21"/>
            </w:rPr>
          </w:pPr>
        </w:p>
      </w:sdtContent>
    </w:sdt>
    <w:sdt>
      <w:sdtPr>
        <w:rPr>
          <w:rFonts w:ascii="宋体" w:hAnsi="宋体" w:cs="宋体" w:hint="eastAsia"/>
          <w:b w:val="0"/>
          <w:bCs w:val="0"/>
          <w:kern w:val="0"/>
          <w:sz w:val="24"/>
          <w:szCs w:val="21"/>
        </w:rPr>
        <w:alias w:val="模块:重大在建工程项目变动情况"/>
        <w:tag w:val="_GBC_b1eb75f465d7494995f17407201cfca9"/>
        <w:id w:val="24782465"/>
        <w:lock w:val="sdtLocked"/>
        <w:placeholder>
          <w:docPart w:val="GBC22222222222222222222222222222"/>
        </w:placeholder>
      </w:sdtPr>
      <w:sdtEndPr>
        <w:rPr>
          <w:rFonts w:cstheme="minorBidi" w:hint="default"/>
        </w:rPr>
      </w:sdtEndPr>
      <w:sdtContent>
        <w:p w:rsidR="00D50F8E" w:rsidRDefault="001C6035">
          <w:pPr>
            <w:pStyle w:val="4"/>
            <w:numPr>
              <w:ilvl w:val="0"/>
              <w:numId w:val="5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478244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2478244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47824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10573"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128"/>
            <w:gridCol w:w="1133"/>
            <w:gridCol w:w="852"/>
            <w:gridCol w:w="1142"/>
            <w:gridCol w:w="414"/>
            <w:gridCol w:w="436"/>
            <w:gridCol w:w="1133"/>
            <w:gridCol w:w="427"/>
            <w:gridCol w:w="414"/>
            <w:gridCol w:w="1136"/>
            <w:gridCol w:w="425"/>
            <w:gridCol w:w="425"/>
            <w:gridCol w:w="508"/>
          </w:tblGrid>
          <w:tr w:rsidR="00D50F8E">
            <w:trPr>
              <w:cantSplit/>
              <w:trHeight w:val="2683"/>
            </w:trPr>
            <w:sdt>
              <w:sdtPr>
                <w:rPr>
                  <w:sz w:val="15"/>
                  <w:szCs w:val="15"/>
                </w:rPr>
                <w:tag w:val="_PLD_911d5911af294d4f9d2b6b16b5f6c08b"/>
                <w:id w:val="24782444"/>
                <w:lock w:val="sdtLocked"/>
              </w:sdtPr>
              <w:sdtContent>
                <w:tc>
                  <w:tcPr>
                    <w:tcW w:w="2128" w:type="dxa"/>
                    <w:shd w:val="clear" w:color="auto" w:fill="auto"/>
                    <w:vAlign w:val="center"/>
                  </w:tcPr>
                  <w:p w:rsidR="00D50F8E" w:rsidRDefault="001C6035">
                    <w:pPr>
                      <w:ind w:right="105"/>
                      <w:jc w:val="center"/>
                      <w:rPr>
                        <w:sz w:val="15"/>
                        <w:szCs w:val="15"/>
                      </w:rPr>
                    </w:pPr>
                    <w:r>
                      <w:rPr>
                        <w:rFonts w:hint="eastAsia"/>
                        <w:sz w:val="15"/>
                        <w:szCs w:val="15"/>
                      </w:rPr>
                      <w:t>项目名称</w:t>
                    </w:r>
                  </w:p>
                </w:tc>
              </w:sdtContent>
            </w:sdt>
            <w:sdt>
              <w:sdtPr>
                <w:rPr>
                  <w:sz w:val="15"/>
                  <w:szCs w:val="15"/>
                </w:rPr>
                <w:tag w:val="_PLD_667404be40294d63b853abf58a9d185f"/>
                <w:id w:val="24782445"/>
                <w:lock w:val="sdtLocked"/>
              </w:sdtPr>
              <w:sdtContent>
                <w:tc>
                  <w:tcPr>
                    <w:tcW w:w="1133" w:type="dxa"/>
                    <w:shd w:val="clear" w:color="auto" w:fill="auto"/>
                    <w:vAlign w:val="center"/>
                  </w:tcPr>
                  <w:p w:rsidR="00D50F8E" w:rsidRDefault="001C6035">
                    <w:pPr>
                      <w:ind w:right="105"/>
                      <w:jc w:val="center"/>
                      <w:rPr>
                        <w:sz w:val="15"/>
                        <w:szCs w:val="15"/>
                      </w:rPr>
                    </w:pPr>
                    <w:r>
                      <w:rPr>
                        <w:rFonts w:hint="eastAsia"/>
                        <w:sz w:val="15"/>
                        <w:szCs w:val="15"/>
                      </w:rPr>
                      <w:t>预算数</w:t>
                    </w:r>
                  </w:p>
                </w:tc>
              </w:sdtContent>
            </w:sdt>
            <w:sdt>
              <w:sdtPr>
                <w:rPr>
                  <w:sz w:val="15"/>
                  <w:szCs w:val="15"/>
                </w:rPr>
                <w:tag w:val="_PLD_25c75ebdcb434964b5f5e8b512151b0b"/>
                <w:id w:val="24782446"/>
                <w:lock w:val="sdtLocked"/>
              </w:sdtPr>
              <w:sdtContent>
                <w:tc>
                  <w:tcPr>
                    <w:tcW w:w="852" w:type="dxa"/>
                    <w:shd w:val="clear" w:color="auto" w:fill="auto"/>
                    <w:vAlign w:val="center"/>
                  </w:tcPr>
                  <w:p w:rsidR="00D50F8E" w:rsidRDefault="001C6035">
                    <w:pPr>
                      <w:ind w:right="105"/>
                      <w:jc w:val="center"/>
                      <w:rPr>
                        <w:sz w:val="15"/>
                        <w:szCs w:val="15"/>
                      </w:rPr>
                    </w:pPr>
                    <w:r>
                      <w:rPr>
                        <w:rFonts w:hint="eastAsia"/>
                        <w:sz w:val="15"/>
                        <w:szCs w:val="15"/>
                      </w:rPr>
                      <w:t>期初</w:t>
                    </w:r>
                  </w:p>
                  <w:p w:rsidR="00D50F8E" w:rsidRDefault="001C6035">
                    <w:pPr>
                      <w:ind w:right="105"/>
                      <w:jc w:val="center"/>
                      <w:rPr>
                        <w:sz w:val="15"/>
                        <w:szCs w:val="15"/>
                      </w:rPr>
                    </w:pPr>
                    <w:r>
                      <w:rPr>
                        <w:rFonts w:hint="eastAsia"/>
                        <w:sz w:val="15"/>
                        <w:szCs w:val="15"/>
                      </w:rPr>
                      <w:t>余额</w:t>
                    </w:r>
                  </w:p>
                </w:tc>
              </w:sdtContent>
            </w:sdt>
            <w:sdt>
              <w:sdtPr>
                <w:rPr>
                  <w:sz w:val="15"/>
                  <w:szCs w:val="15"/>
                </w:rPr>
                <w:tag w:val="_PLD_0117182ae7e24536a0996423ddcfa5f0"/>
                <w:id w:val="24782447"/>
                <w:lock w:val="sdtLocked"/>
              </w:sdtPr>
              <w:sdtContent>
                <w:tc>
                  <w:tcPr>
                    <w:tcW w:w="1142" w:type="dxa"/>
                    <w:shd w:val="clear" w:color="auto" w:fill="auto"/>
                    <w:vAlign w:val="center"/>
                  </w:tcPr>
                  <w:p w:rsidR="00D50F8E" w:rsidRDefault="001C6035">
                    <w:pPr>
                      <w:ind w:right="105"/>
                      <w:jc w:val="center"/>
                      <w:rPr>
                        <w:sz w:val="15"/>
                        <w:szCs w:val="15"/>
                      </w:rPr>
                    </w:pPr>
                    <w:r>
                      <w:rPr>
                        <w:rFonts w:hint="eastAsia"/>
                        <w:sz w:val="15"/>
                        <w:szCs w:val="15"/>
                      </w:rPr>
                      <w:t>本期增加金额</w:t>
                    </w:r>
                  </w:p>
                </w:tc>
              </w:sdtContent>
            </w:sdt>
            <w:sdt>
              <w:sdtPr>
                <w:rPr>
                  <w:sz w:val="15"/>
                  <w:szCs w:val="15"/>
                </w:rPr>
                <w:tag w:val="_PLD_6db4feaec90f4eeeb4ed5fb04d298657"/>
                <w:id w:val="24782448"/>
                <w:lock w:val="sdtLocked"/>
              </w:sdtPr>
              <w:sdtContent>
                <w:tc>
                  <w:tcPr>
                    <w:tcW w:w="414" w:type="dxa"/>
                    <w:shd w:val="clear" w:color="auto" w:fill="auto"/>
                    <w:vAlign w:val="center"/>
                  </w:tcPr>
                  <w:p w:rsidR="00D50F8E" w:rsidRDefault="001C6035">
                    <w:pPr>
                      <w:ind w:right="73"/>
                      <w:jc w:val="center"/>
                      <w:rPr>
                        <w:sz w:val="15"/>
                        <w:szCs w:val="15"/>
                      </w:rPr>
                    </w:pPr>
                    <w:r>
                      <w:rPr>
                        <w:rFonts w:hint="eastAsia"/>
                        <w:sz w:val="15"/>
                        <w:szCs w:val="15"/>
                      </w:rPr>
                      <w:t>本期转入固定资产金额</w:t>
                    </w:r>
                  </w:p>
                </w:tc>
              </w:sdtContent>
            </w:sdt>
            <w:sdt>
              <w:sdtPr>
                <w:rPr>
                  <w:sz w:val="15"/>
                  <w:szCs w:val="15"/>
                </w:rPr>
                <w:tag w:val="_PLD_1fe85c3ed6f84f6f85209149a9931055"/>
                <w:id w:val="24782449"/>
                <w:lock w:val="sdtLocked"/>
              </w:sdtPr>
              <w:sdtContent>
                <w:tc>
                  <w:tcPr>
                    <w:tcW w:w="436" w:type="dxa"/>
                    <w:shd w:val="clear" w:color="auto" w:fill="auto"/>
                    <w:vAlign w:val="center"/>
                  </w:tcPr>
                  <w:p w:rsidR="00D50F8E" w:rsidRDefault="001C6035">
                    <w:pPr>
                      <w:ind w:right="73"/>
                      <w:jc w:val="center"/>
                      <w:rPr>
                        <w:sz w:val="15"/>
                        <w:szCs w:val="15"/>
                      </w:rPr>
                    </w:pPr>
                    <w:r>
                      <w:rPr>
                        <w:rFonts w:hint="eastAsia"/>
                        <w:sz w:val="15"/>
                        <w:szCs w:val="15"/>
                      </w:rPr>
                      <w:t>本期其他减少金额</w:t>
                    </w:r>
                  </w:p>
                </w:tc>
              </w:sdtContent>
            </w:sdt>
            <w:sdt>
              <w:sdtPr>
                <w:rPr>
                  <w:sz w:val="15"/>
                  <w:szCs w:val="15"/>
                </w:rPr>
                <w:tag w:val="_PLD_7954fe4b89f644d29865af249dfe8c3f"/>
                <w:id w:val="24782450"/>
                <w:lock w:val="sdtLocked"/>
              </w:sdtPr>
              <w:sdtContent>
                <w:tc>
                  <w:tcPr>
                    <w:tcW w:w="1133" w:type="dxa"/>
                    <w:vAlign w:val="center"/>
                  </w:tcPr>
                  <w:p w:rsidR="00D50F8E" w:rsidRDefault="001C6035">
                    <w:pPr>
                      <w:jc w:val="center"/>
                      <w:rPr>
                        <w:sz w:val="15"/>
                        <w:szCs w:val="15"/>
                      </w:rPr>
                    </w:pPr>
                    <w:r>
                      <w:rPr>
                        <w:rFonts w:hint="eastAsia"/>
                        <w:sz w:val="15"/>
                        <w:szCs w:val="15"/>
                      </w:rPr>
                      <w:t>期末</w:t>
                    </w:r>
                  </w:p>
                  <w:p w:rsidR="00D50F8E" w:rsidRDefault="001C6035">
                    <w:pPr>
                      <w:jc w:val="center"/>
                      <w:rPr>
                        <w:sz w:val="15"/>
                        <w:szCs w:val="15"/>
                      </w:rPr>
                    </w:pPr>
                    <w:r>
                      <w:rPr>
                        <w:rFonts w:hint="eastAsia"/>
                        <w:sz w:val="15"/>
                        <w:szCs w:val="15"/>
                      </w:rPr>
                      <w:t>余额</w:t>
                    </w:r>
                  </w:p>
                </w:tc>
              </w:sdtContent>
            </w:sdt>
            <w:sdt>
              <w:sdtPr>
                <w:rPr>
                  <w:sz w:val="15"/>
                  <w:szCs w:val="15"/>
                </w:rPr>
                <w:tag w:val="_PLD_d9aa12b28eda4362b90372032218ea1a"/>
                <w:id w:val="24782451"/>
                <w:lock w:val="sdtLocked"/>
              </w:sdtPr>
              <w:sdtContent>
                <w:tc>
                  <w:tcPr>
                    <w:tcW w:w="427" w:type="dxa"/>
                    <w:shd w:val="clear" w:color="auto" w:fill="auto"/>
                    <w:vAlign w:val="center"/>
                  </w:tcPr>
                  <w:p w:rsidR="00D50F8E" w:rsidRDefault="001C6035">
                    <w:pPr>
                      <w:jc w:val="center"/>
                      <w:rPr>
                        <w:sz w:val="15"/>
                        <w:szCs w:val="15"/>
                      </w:rPr>
                    </w:pPr>
                    <w:r>
                      <w:rPr>
                        <w:rFonts w:hint="eastAsia"/>
                        <w:sz w:val="15"/>
                        <w:szCs w:val="15"/>
                      </w:rPr>
                      <w:t>工程累计投入占预算比例(%)</w:t>
                    </w:r>
                  </w:p>
                </w:tc>
              </w:sdtContent>
            </w:sdt>
            <w:sdt>
              <w:sdtPr>
                <w:rPr>
                  <w:sz w:val="15"/>
                  <w:szCs w:val="15"/>
                </w:rPr>
                <w:tag w:val="_PLD_9e610c25eba14177abc9b359511cb935"/>
                <w:id w:val="24782452"/>
                <w:lock w:val="sdtLocked"/>
              </w:sdtPr>
              <w:sdtContent>
                <w:tc>
                  <w:tcPr>
                    <w:tcW w:w="414" w:type="dxa"/>
                    <w:shd w:val="clear" w:color="auto" w:fill="auto"/>
                    <w:vAlign w:val="center"/>
                  </w:tcPr>
                  <w:p w:rsidR="00D50F8E" w:rsidRDefault="001C6035">
                    <w:pPr>
                      <w:jc w:val="center"/>
                      <w:rPr>
                        <w:sz w:val="15"/>
                        <w:szCs w:val="15"/>
                      </w:rPr>
                    </w:pPr>
                    <w:r>
                      <w:rPr>
                        <w:rFonts w:hint="eastAsia"/>
                        <w:sz w:val="15"/>
                        <w:szCs w:val="15"/>
                      </w:rPr>
                      <w:t>工程进度</w:t>
                    </w:r>
                  </w:p>
                </w:tc>
              </w:sdtContent>
            </w:sdt>
            <w:sdt>
              <w:sdtPr>
                <w:rPr>
                  <w:sz w:val="15"/>
                  <w:szCs w:val="15"/>
                </w:rPr>
                <w:tag w:val="_PLD_e89a95ddf6ab4a6abe2d40f64c95699a"/>
                <w:id w:val="24782453"/>
                <w:lock w:val="sdtLocked"/>
              </w:sdtPr>
              <w:sdtContent>
                <w:tc>
                  <w:tcPr>
                    <w:tcW w:w="1136" w:type="dxa"/>
                    <w:shd w:val="clear" w:color="auto" w:fill="auto"/>
                    <w:vAlign w:val="center"/>
                  </w:tcPr>
                  <w:p w:rsidR="00D50F8E" w:rsidRDefault="001C6035">
                    <w:pPr>
                      <w:jc w:val="center"/>
                      <w:rPr>
                        <w:sz w:val="15"/>
                        <w:szCs w:val="15"/>
                      </w:rPr>
                    </w:pPr>
                    <w:r>
                      <w:rPr>
                        <w:rFonts w:hint="eastAsia"/>
                        <w:sz w:val="15"/>
                        <w:szCs w:val="15"/>
                      </w:rPr>
                      <w:t>利息资本化累计金额</w:t>
                    </w:r>
                  </w:p>
                </w:tc>
              </w:sdtContent>
            </w:sdt>
            <w:sdt>
              <w:sdtPr>
                <w:rPr>
                  <w:sz w:val="15"/>
                  <w:szCs w:val="15"/>
                </w:rPr>
                <w:tag w:val="_PLD_211048c05b944d8f9bfd1d37edfd2f6d"/>
                <w:id w:val="24782454"/>
                <w:lock w:val="sdtLocked"/>
              </w:sdtPr>
              <w:sdtContent>
                <w:tc>
                  <w:tcPr>
                    <w:tcW w:w="425" w:type="dxa"/>
                    <w:shd w:val="clear" w:color="auto" w:fill="auto"/>
                    <w:vAlign w:val="center"/>
                  </w:tcPr>
                  <w:p w:rsidR="00D50F8E" w:rsidRDefault="001C6035">
                    <w:pPr>
                      <w:jc w:val="center"/>
                      <w:rPr>
                        <w:sz w:val="15"/>
                        <w:szCs w:val="15"/>
                      </w:rPr>
                    </w:pPr>
                    <w:r>
                      <w:rPr>
                        <w:rFonts w:hint="eastAsia"/>
                        <w:sz w:val="15"/>
                        <w:szCs w:val="15"/>
                      </w:rPr>
                      <w:t>其中：本期利息资本化金额</w:t>
                    </w:r>
                  </w:p>
                </w:tc>
              </w:sdtContent>
            </w:sdt>
            <w:sdt>
              <w:sdtPr>
                <w:rPr>
                  <w:sz w:val="15"/>
                  <w:szCs w:val="15"/>
                </w:rPr>
                <w:tag w:val="_PLD_2cbfddfcd5e6493ba68633d99551c05f"/>
                <w:id w:val="24782455"/>
                <w:lock w:val="sdtLocked"/>
              </w:sdtPr>
              <w:sdtContent>
                <w:tc>
                  <w:tcPr>
                    <w:tcW w:w="425" w:type="dxa"/>
                    <w:shd w:val="clear" w:color="auto" w:fill="auto"/>
                    <w:vAlign w:val="center"/>
                  </w:tcPr>
                  <w:p w:rsidR="00D50F8E" w:rsidRDefault="001C6035">
                    <w:pPr>
                      <w:jc w:val="center"/>
                      <w:rPr>
                        <w:sz w:val="15"/>
                        <w:szCs w:val="15"/>
                      </w:rPr>
                    </w:pPr>
                    <w:r>
                      <w:rPr>
                        <w:rFonts w:hint="eastAsia"/>
                        <w:sz w:val="15"/>
                        <w:szCs w:val="15"/>
                      </w:rPr>
                      <w:t>本期利息资本化率(%)</w:t>
                    </w:r>
                  </w:p>
                </w:tc>
              </w:sdtContent>
            </w:sdt>
            <w:sdt>
              <w:sdtPr>
                <w:rPr>
                  <w:sz w:val="15"/>
                  <w:szCs w:val="15"/>
                </w:rPr>
                <w:tag w:val="_PLD_39440674746d4382a4f99328187752a9"/>
                <w:id w:val="24782456"/>
                <w:lock w:val="sdtLocked"/>
              </w:sdtPr>
              <w:sdtContent>
                <w:tc>
                  <w:tcPr>
                    <w:tcW w:w="508" w:type="dxa"/>
                    <w:shd w:val="clear" w:color="auto" w:fill="auto"/>
                    <w:vAlign w:val="center"/>
                  </w:tcPr>
                  <w:p w:rsidR="00D50F8E" w:rsidRDefault="001C6035">
                    <w:pPr>
                      <w:jc w:val="center"/>
                      <w:rPr>
                        <w:sz w:val="15"/>
                        <w:szCs w:val="15"/>
                      </w:rPr>
                    </w:pPr>
                    <w:r>
                      <w:rPr>
                        <w:rFonts w:hint="eastAsia"/>
                        <w:sz w:val="15"/>
                        <w:szCs w:val="15"/>
                      </w:rPr>
                      <w:t>资金来源</w:t>
                    </w:r>
                  </w:p>
                </w:tc>
              </w:sdtContent>
            </w:sdt>
          </w:tr>
          <w:sdt>
            <w:sdtPr>
              <w:rPr>
                <w:rFonts w:hint="eastAsia"/>
                <w:sz w:val="15"/>
                <w:szCs w:val="15"/>
              </w:rPr>
              <w:alias w:val="在建工程明细"/>
              <w:tag w:val="_GBC_b84d9018f52b45beabeca7c2371cdc18"/>
              <w:id w:val="24782457"/>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股份辅材物流水渣输送系统工程</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78,000,000.00</w:t>
                    </w:r>
                  </w:p>
                </w:tc>
                <w:tc>
                  <w:tcPr>
                    <w:tcW w:w="852"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1,999,524.02</w:t>
                    </w: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12,183,984.16</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14,183,508.18</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98</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99</w:t>
                    </w:r>
                  </w:p>
                </w:tc>
                <w:tc>
                  <w:tcPr>
                    <w:tcW w:w="1136"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2,075,829.38</w:t>
                    </w: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 </w:t>
                    </w:r>
                  </w:p>
                </w:tc>
              </w:tr>
            </w:sdtContent>
          </w:sdt>
          <w:sdt>
            <w:sdtPr>
              <w:rPr>
                <w:rFonts w:hint="eastAsia"/>
                <w:sz w:val="15"/>
                <w:szCs w:val="15"/>
              </w:rPr>
              <w:alias w:val="在建工程明细"/>
              <w:tag w:val="_GBC_b84d9018f52b45beabeca7c2371cdc18"/>
              <w:id w:val="24782458"/>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焦化废水生化处理系统升级改造项目</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32,000,000.00</w:t>
                    </w:r>
                  </w:p>
                </w:tc>
                <w:tc>
                  <w:tcPr>
                    <w:tcW w:w="852" w:type="dxa"/>
                    <w:shd w:val="clear" w:color="auto" w:fill="auto"/>
                  </w:tcPr>
                  <w:p w:rsidR="00D50F8E" w:rsidRDefault="00D50F8E">
                    <w:pPr>
                      <w:jc w:val="right"/>
                      <w:rPr>
                        <w:rFonts w:ascii="Arial Narrow" w:hAnsi="Arial Narrow"/>
                        <w:sz w:val="15"/>
                        <w:szCs w:val="15"/>
                      </w:rPr>
                    </w:pP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10,982,905.98</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10,982,905.98</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70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80</w:t>
                    </w:r>
                  </w:p>
                </w:tc>
                <w:tc>
                  <w:tcPr>
                    <w:tcW w:w="1136"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304,271.38</w:t>
                    </w: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自筹</w:t>
                    </w:r>
                  </w:p>
                </w:tc>
              </w:tr>
            </w:sdtContent>
          </w:sdt>
          <w:sdt>
            <w:sdtPr>
              <w:rPr>
                <w:rFonts w:hint="eastAsia"/>
                <w:sz w:val="15"/>
                <w:szCs w:val="15"/>
              </w:rPr>
              <w:alias w:val="在建工程明细"/>
              <w:tag w:val="_GBC_b84d9018f52b45beabeca7c2371cdc18"/>
              <w:id w:val="24782459"/>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矿石物流站工程</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120,000,000.00</w:t>
                    </w:r>
                  </w:p>
                </w:tc>
                <w:tc>
                  <w:tcPr>
                    <w:tcW w:w="852" w:type="dxa"/>
                    <w:shd w:val="clear" w:color="auto" w:fill="auto"/>
                  </w:tcPr>
                  <w:p w:rsidR="00D50F8E" w:rsidRDefault="00D50F8E">
                    <w:pPr>
                      <w:jc w:val="right"/>
                      <w:rPr>
                        <w:rFonts w:ascii="Arial Narrow" w:hAnsi="Arial Narrow"/>
                        <w:sz w:val="15"/>
                        <w:szCs w:val="15"/>
                      </w:rPr>
                    </w:pP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9,017,103.74</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9,017,103.74</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90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95</w:t>
                    </w:r>
                  </w:p>
                </w:tc>
                <w:tc>
                  <w:tcPr>
                    <w:tcW w:w="1136"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4,138,226.65</w:t>
                    </w: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自筹</w:t>
                    </w:r>
                  </w:p>
                </w:tc>
              </w:tr>
            </w:sdtContent>
          </w:sdt>
          <w:sdt>
            <w:sdtPr>
              <w:rPr>
                <w:rFonts w:hint="eastAsia"/>
                <w:sz w:val="15"/>
                <w:szCs w:val="15"/>
              </w:rPr>
              <w:alias w:val="在建工程明细"/>
              <w:tag w:val="_GBC_b84d9018f52b45beabeca7c2371cdc18"/>
              <w:id w:val="24782460"/>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柳钢110m2烧结机节能减排提效综合改造</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30,000,000.00</w:t>
                    </w:r>
                  </w:p>
                </w:tc>
                <w:tc>
                  <w:tcPr>
                    <w:tcW w:w="852"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17,714,705.75</w:t>
                    </w: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8,893,600.64</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26,608,306.39</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90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95</w:t>
                    </w:r>
                  </w:p>
                </w:tc>
                <w:tc>
                  <w:tcPr>
                    <w:tcW w:w="1136" w:type="dxa"/>
                    <w:shd w:val="clear" w:color="auto" w:fill="auto"/>
                  </w:tcPr>
                  <w:p w:rsidR="00D50F8E" w:rsidRDefault="00D50F8E">
                    <w:pPr>
                      <w:jc w:val="right"/>
                      <w:rPr>
                        <w:rFonts w:ascii="Arial Narrow" w:hAnsi="Arial Narrow"/>
                        <w:sz w:val="15"/>
                        <w:szCs w:val="15"/>
                      </w:rPr>
                    </w:pP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自筹</w:t>
                    </w:r>
                  </w:p>
                </w:tc>
              </w:tr>
            </w:sdtContent>
          </w:sdt>
          <w:sdt>
            <w:sdtPr>
              <w:rPr>
                <w:rFonts w:hint="eastAsia"/>
                <w:sz w:val="15"/>
                <w:szCs w:val="15"/>
              </w:rPr>
              <w:alias w:val="在建工程明细"/>
              <w:tag w:val="_GBC_b84d9018f52b45beabeca7c2371cdc18"/>
              <w:id w:val="24782461"/>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焦化厂四、五煤场防水抑尘大棚工程</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100,000,000.00</w:t>
                    </w:r>
                  </w:p>
                </w:tc>
                <w:tc>
                  <w:tcPr>
                    <w:tcW w:w="852" w:type="dxa"/>
                    <w:shd w:val="clear" w:color="auto" w:fill="auto"/>
                  </w:tcPr>
                  <w:p w:rsidR="00D50F8E" w:rsidRDefault="00D50F8E">
                    <w:pPr>
                      <w:jc w:val="right"/>
                      <w:rPr>
                        <w:rFonts w:ascii="Arial Narrow" w:hAnsi="Arial Narrow"/>
                        <w:sz w:val="15"/>
                        <w:szCs w:val="15"/>
                      </w:rPr>
                    </w:pP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7,935,688.07</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7,935,688.07</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10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15</w:t>
                    </w:r>
                  </w:p>
                </w:tc>
                <w:tc>
                  <w:tcPr>
                    <w:tcW w:w="1136" w:type="dxa"/>
                    <w:shd w:val="clear" w:color="auto" w:fill="auto"/>
                  </w:tcPr>
                  <w:p w:rsidR="00D50F8E" w:rsidRDefault="00D50F8E">
                    <w:pPr>
                      <w:jc w:val="right"/>
                      <w:rPr>
                        <w:rFonts w:ascii="Arial Narrow" w:hAnsi="Arial Narrow"/>
                        <w:sz w:val="15"/>
                        <w:szCs w:val="15"/>
                      </w:rPr>
                    </w:pP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自筹</w:t>
                    </w:r>
                  </w:p>
                </w:tc>
              </w:tr>
            </w:sdtContent>
          </w:sdt>
          <w:sdt>
            <w:sdtPr>
              <w:rPr>
                <w:rFonts w:hint="eastAsia"/>
                <w:sz w:val="15"/>
                <w:szCs w:val="15"/>
              </w:rPr>
              <w:alias w:val="在建工程明细"/>
              <w:tag w:val="_GBC_b84d9018f52b45beabeca7c2371cdc18"/>
              <w:id w:val="24782462"/>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焦炉烟气脱硫脱硝工程</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95,000,000.00</w:t>
                    </w:r>
                  </w:p>
                </w:tc>
                <w:tc>
                  <w:tcPr>
                    <w:tcW w:w="852" w:type="dxa"/>
                    <w:shd w:val="clear" w:color="auto" w:fill="auto"/>
                  </w:tcPr>
                  <w:p w:rsidR="00D50F8E" w:rsidRDefault="00D50F8E">
                    <w:pPr>
                      <w:jc w:val="right"/>
                      <w:rPr>
                        <w:rFonts w:ascii="Arial Narrow" w:hAnsi="Arial Narrow"/>
                        <w:sz w:val="15"/>
                        <w:szCs w:val="15"/>
                      </w:rPr>
                    </w:pP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7,829,645.10</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7,829,645.10</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10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15</w:t>
                    </w:r>
                  </w:p>
                </w:tc>
                <w:tc>
                  <w:tcPr>
                    <w:tcW w:w="1136" w:type="dxa"/>
                    <w:shd w:val="clear" w:color="auto" w:fill="auto"/>
                  </w:tcPr>
                  <w:p w:rsidR="00D50F8E" w:rsidRDefault="00D50F8E">
                    <w:pPr>
                      <w:jc w:val="right"/>
                      <w:rPr>
                        <w:rFonts w:ascii="Arial Narrow" w:hAnsi="Arial Narrow"/>
                        <w:sz w:val="15"/>
                        <w:szCs w:val="15"/>
                      </w:rPr>
                    </w:pP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 xml:space="preserve">　</w:t>
                    </w:r>
                  </w:p>
                </w:tc>
              </w:tr>
            </w:sdtContent>
          </w:sdt>
          <w:sdt>
            <w:sdtPr>
              <w:rPr>
                <w:rFonts w:hint="eastAsia"/>
                <w:sz w:val="15"/>
                <w:szCs w:val="15"/>
              </w:rPr>
              <w:alias w:val="在建工程明细"/>
              <w:tag w:val="_GBC_b84d9018f52b45beabeca7c2371cdc18"/>
              <w:id w:val="24782463"/>
              <w:lock w:val="sdtLocked"/>
            </w:sdtPr>
            <w:sdtContent>
              <w:tr w:rsidR="00D50F8E">
                <w:trPr>
                  <w:cantSplit/>
                </w:trPr>
                <w:tc>
                  <w:tcPr>
                    <w:tcW w:w="2128" w:type="dxa"/>
                    <w:shd w:val="clear" w:color="auto" w:fill="auto"/>
                  </w:tcPr>
                  <w:p w:rsidR="00D50F8E" w:rsidRDefault="001C6035">
                    <w:pPr>
                      <w:ind w:right="105"/>
                      <w:rPr>
                        <w:sz w:val="15"/>
                        <w:szCs w:val="15"/>
                      </w:rPr>
                    </w:pPr>
                    <w:r>
                      <w:rPr>
                        <w:sz w:val="15"/>
                        <w:szCs w:val="15"/>
                      </w:rPr>
                      <w:t>烧结厂二球大修改造</w:t>
                    </w:r>
                  </w:p>
                </w:tc>
                <w:tc>
                  <w:tcPr>
                    <w:tcW w:w="1133" w:type="dxa"/>
                    <w:shd w:val="clear" w:color="auto" w:fill="auto"/>
                  </w:tcPr>
                  <w:p w:rsidR="00D50F8E" w:rsidRDefault="001C6035">
                    <w:pPr>
                      <w:ind w:right="105"/>
                      <w:jc w:val="right"/>
                      <w:rPr>
                        <w:rFonts w:ascii="Arial Narrow" w:hAnsi="Arial Narrow"/>
                        <w:sz w:val="15"/>
                        <w:szCs w:val="15"/>
                      </w:rPr>
                    </w:pPr>
                    <w:r>
                      <w:rPr>
                        <w:rFonts w:ascii="Arial Narrow" w:hAnsi="Arial Narrow"/>
                        <w:sz w:val="15"/>
                        <w:szCs w:val="15"/>
                      </w:rPr>
                      <w:t>32,000,000.00</w:t>
                    </w:r>
                  </w:p>
                </w:tc>
                <w:tc>
                  <w:tcPr>
                    <w:tcW w:w="852"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28,814,187.92</w:t>
                    </w: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8,784,754.22</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37,598,942.14</w:t>
                    </w:r>
                  </w:p>
                </w:tc>
                <w:tc>
                  <w:tcPr>
                    <w:tcW w:w="427"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90</w:t>
                    </w:r>
                  </w:p>
                </w:tc>
                <w:tc>
                  <w:tcPr>
                    <w:tcW w:w="414" w:type="dxa"/>
                    <w:shd w:val="clear" w:color="auto" w:fill="auto"/>
                  </w:tcPr>
                  <w:p w:rsidR="00D50F8E" w:rsidRDefault="001C6035">
                    <w:pPr>
                      <w:rPr>
                        <w:rFonts w:ascii="Arial Narrow" w:hAnsi="Arial Narrow"/>
                        <w:sz w:val="15"/>
                        <w:szCs w:val="15"/>
                      </w:rPr>
                    </w:pPr>
                    <w:r>
                      <w:rPr>
                        <w:rFonts w:ascii="Arial Narrow" w:hAnsi="Arial Narrow"/>
                        <w:sz w:val="15"/>
                        <w:szCs w:val="15"/>
                      </w:rPr>
                      <w:t>95</w:t>
                    </w:r>
                  </w:p>
                </w:tc>
                <w:tc>
                  <w:tcPr>
                    <w:tcW w:w="1136" w:type="dxa"/>
                    <w:shd w:val="clear" w:color="auto" w:fill="auto"/>
                  </w:tcPr>
                  <w:p w:rsidR="00D50F8E" w:rsidRDefault="00D50F8E">
                    <w:pPr>
                      <w:jc w:val="right"/>
                      <w:rPr>
                        <w:rFonts w:ascii="Arial Narrow" w:hAnsi="Arial Narrow"/>
                        <w:sz w:val="15"/>
                        <w:szCs w:val="15"/>
                      </w:rPr>
                    </w:pP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D50F8E">
                    <w:pPr>
                      <w:jc w:val="right"/>
                      <w:rPr>
                        <w:sz w:val="15"/>
                        <w:szCs w:val="15"/>
                      </w:rPr>
                    </w:pPr>
                  </w:p>
                </w:tc>
                <w:tc>
                  <w:tcPr>
                    <w:tcW w:w="508" w:type="dxa"/>
                    <w:shd w:val="clear" w:color="auto" w:fill="auto"/>
                  </w:tcPr>
                  <w:p w:rsidR="00D50F8E" w:rsidRDefault="001C6035">
                    <w:pPr>
                      <w:rPr>
                        <w:sz w:val="15"/>
                        <w:szCs w:val="15"/>
                      </w:rPr>
                    </w:pPr>
                    <w:r>
                      <w:rPr>
                        <w:sz w:val="15"/>
                        <w:szCs w:val="15"/>
                      </w:rPr>
                      <w:t> </w:t>
                    </w:r>
                  </w:p>
                </w:tc>
              </w:tr>
            </w:sdtContent>
          </w:sdt>
          <w:tr w:rsidR="00D50F8E">
            <w:trPr>
              <w:cantSplit/>
            </w:trPr>
            <w:sdt>
              <w:sdtPr>
                <w:rPr>
                  <w:sz w:val="15"/>
                  <w:szCs w:val="15"/>
                </w:rPr>
                <w:tag w:val="_PLD_942a3001646f41f087960bab251b2bbb"/>
                <w:id w:val="24782464"/>
                <w:lock w:val="sdtLocked"/>
              </w:sdtPr>
              <w:sdtContent>
                <w:tc>
                  <w:tcPr>
                    <w:tcW w:w="2128" w:type="dxa"/>
                    <w:shd w:val="clear" w:color="auto" w:fill="auto"/>
                    <w:vAlign w:val="center"/>
                  </w:tcPr>
                  <w:p w:rsidR="00D50F8E" w:rsidRDefault="001C6035">
                    <w:pPr>
                      <w:ind w:right="105"/>
                      <w:jc w:val="center"/>
                      <w:rPr>
                        <w:sz w:val="15"/>
                        <w:szCs w:val="15"/>
                      </w:rPr>
                    </w:pPr>
                    <w:r>
                      <w:rPr>
                        <w:rFonts w:hint="eastAsia"/>
                        <w:sz w:val="15"/>
                        <w:szCs w:val="15"/>
                      </w:rPr>
                      <w:t>合计</w:t>
                    </w:r>
                  </w:p>
                </w:tc>
              </w:sdtContent>
            </w:sdt>
            <w:tc>
              <w:tcPr>
                <w:tcW w:w="1133" w:type="dxa"/>
                <w:shd w:val="clear" w:color="auto" w:fill="auto"/>
              </w:tcPr>
              <w:p w:rsidR="00D50F8E" w:rsidRDefault="001C6035">
                <w:pPr>
                  <w:ind w:right="130"/>
                  <w:jc w:val="right"/>
                  <w:rPr>
                    <w:rFonts w:ascii="Arial Narrow" w:hAnsi="Arial Narrow"/>
                    <w:sz w:val="15"/>
                    <w:szCs w:val="15"/>
                  </w:rPr>
                </w:pPr>
                <w:r>
                  <w:rPr>
                    <w:rFonts w:hint="eastAsia"/>
                    <w:sz w:val="13"/>
                    <w:szCs w:val="13"/>
                  </w:rPr>
                  <w:t>487,000,000.00</w:t>
                </w:r>
              </w:p>
            </w:tc>
            <w:tc>
              <w:tcPr>
                <w:tcW w:w="852"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48,528,417.69</w:t>
                </w:r>
              </w:p>
            </w:tc>
            <w:tc>
              <w:tcPr>
                <w:tcW w:w="1142" w:type="dxa"/>
                <w:shd w:val="clear" w:color="auto" w:fill="auto"/>
              </w:tcPr>
              <w:p w:rsidR="00D50F8E" w:rsidRDefault="001C6035">
                <w:pPr>
                  <w:ind w:right="73"/>
                  <w:jc w:val="right"/>
                  <w:rPr>
                    <w:rFonts w:ascii="Arial Narrow" w:hAnsi="Arial Narrow"/>
                    <w:sz w:val="15"/>
                    <w:szCs w:val="15"/>
                  </w:rPr>
                </w:pPr>
                <w:r>
                  <w:rPr>
                    <w:rFonts w:ascii="Arial Narrow" w:hAnsi="Arial Narrow"/>
                    <w:sz w:val="15"/>
                    <w:szCs w:val="15"/>
                  </w:rPr>
                  <w:t>65,627,681.91</w:t>
                </w:r>
              </w:p>
            </w:tc>
            <w:tc>
              <w:tcPr>
                <w:tcW w:w="414" w:type="dxa"/>
                <w:shd w:val="clear" w:color="auto" w:fill="auto"/>
              </w:tcPr>
              <w:p w:rsidR="00D50F8E" w:rsidRDefault="00D50F8E">
                <w:pPr>
                  <w:ind w:right="73"/>
                  <w:jc w:val="right"/>
                  <w:rPr>
                    <w:rFonts w:ascii="Arial Narrow" w:hAnsi="Arial Narrow"/>
                    <w:sz w:val="15"/>
                    <w:szCs w:val="15"/>
                  </w:rPr>
                </w:pPr>
              </w:p>
            </w:tc>
            <w:tc>
              <w:tcPr>
                <w:tcW w:w="436" w:type="dxa"/>
                <w:shd w:val="clear" w:color="auto" w:fill="auto"/>
              </w:tcPr>
              <w:p w:rsidR="00D50F8E" w:rsidRDefault="00D50F8E">
                <w:pPr>
                  <w:jc w:val="right"/>
                  <w:rPr>
                    <w:rFonts w:ascii="Arial Narrow" w:hAnsi="Arial Narrow"/>
                    <w:sz w:val="15"/>
                    <w:szCs w:val="15"/>
                  </w:rPr>
                </w:pPr>
              </w:p>
            </w:tc>
            <w:tc>
              <w:tcPr>
                <w:tcW w:w="1133" w:type="dxa"/>
              </w:tcPr>
              <w:p w:rsidR="00D50F8E" w:rsidRDefault="001C6035">
                <w:pPr>
                  <w:jc w:val="right"/>
                  <w:rPr>
                    <w:rFonts w:ascii="Arial Narrow" w:hAnsi="Arial Narrow"/>
                    <w:sz w:val="15"/>
                    <w:szCs w:val="15"/>
                  </w:rPr>
                </w:pPr>
                <w:r>
                  <w:rPr>
                    <w:rFonts w:ascii="Arial Narrow" w:hAnsi="Arial Narrow"/>
                    <w:sz w:val="15"/>
                    <w:szCs w:val="15"/>
                  </w:rPr>
                  <w:t>114,156,099.60</w:t>
                </w:r>
              </w:p>
            </w:tc>
            <w:tc>
              <w:tcPr>
                <w:tcW w:w="427" w:type="dxa"/>
                <w:shd w:val="clear" w:color="auto" w:fill="auto"/>
              </w:tcPr>
              <w:p w:rsidR="00D50F8E" w:rsidRDefault="001C6035">
                <w:pPr>
                  <w:ind w:right="174"/>
                  <w:jc w:val="center"/>
                  <w:rPr>
                    <w:rFonts w:ascii="Arial Narrow" w:hAnsi="Arial Narrow"/>
                    <w:sz w:val="15"/>
                    <w:szCs w:val="15"/>
                  </w:rPr>
                </w:pPr>
                <w:r>
                  <w:rPr>
                    <w:rFonts w:ascii="Arial Narrow" w:hAnsi="Arial Narrow"/>
                    <w:sz w:val="15"/>
                    <w:szCs w:val="15"/>
                  </w:rPr>
                  <w:t>/</w:t>
                </w:r>
              </w:p>
            </w:tc>
            <w:tc>
              <w:tcPr>
                <w:tcW w:w="414" w:type="dxa"/>
                <w:shd w:val="clear" w:color="auto" w:fill="auto"/>
              </w:tcPr>
              <w:p w:rsidR="00D50F8E" w:rsidRDefault="001C6035">
                <w:pPr>
                  <w:ind w:right="174"/>
                  <w:jc w:val="center"/>
                  <w:rPr>
                    <w:rFonts w:ascii="Arial Narrow" w:hAnsi="Arial Narrow"/>
                    <w:sz w:val="15"/>
                    <w:szCs w:val="15"/>
                  </w:rPr>
                </w:pPr>
                <w:r>
                  <w:rPr>
                    <w:rFonts w:ascii="Arial Narrow" w:hAnsi="Arial Narrow"/>
                    <w:sz w:val="15"/>
                    <w:szCs w:val="15"/>
                  </w:rPr>
                  <w:t>/</w:t>
                </w:r>
              </w:p>
            </w:tc>
            <w:tc>
              <w:tcPr>
                <w:tcW w:w="1136" w:type="dxa"/>
                <w:shd w:val="clear" w:color="auto" w:fill="auto"/>
              </w:tcPr>
              <w:p w:rsidR="00D50F8E" w:rsidRDefault="001C6035">
                <w:pPr>
                  <w:jc w:val="right"/>
                  <w:rPr>
                    <w:rFonts w:ascii="Arial Narrow" w:hAnsi="Arial Narrow"/>
                    <w:sz w:val="15"/>
                    <w:szCs w:val="15"/>
                  </w:rPr>
                </w:pPr>
                <w:r>
                  <w:rPr>
                    <w:rFonts w:ascii="Arial Narrow" w:hAnsi="Arial Narrow"/>
                    <w:sz w:val="15"/>
                    <w:szCs w:val="15"/>
                  </w:rPr>
                  <w:t>6,518,327.41</w:t>
                </w:r>
              </w:p>
            </w:tc>
            <w:tc>
              <w:tcPr>
                <w:tcW w:w="425" w:type="dxa"/>
                <w:shd w:val="clear" w:color="auto" w:fill="auto"/>
              </w:tcPr>
              <w:p w:rsidR="00D50F8E" w:rsidRDefault="00D50F8E">
                <w:pPr>
                  <w:jc w:val="right"/>
                  <w:rPr>
                    <w:sz w:val="15"/>
                    <w:szCs w:val="15"/>
                  </w:rPr>
                </w:pPr>
              </w:p>
            </w:tc>
            <w:tc>
              <w:tcPr>
                <w:tcW w:w="425" w:type="dxa"/>
                <w:shd w:val="clear" w:color="auto" w:fill="auto"/>
              </w:tcPr>
              <w:p w:rsidR="00D50F8E" w:rsidRDefault="001C6035">
                <w:pPr>
                  <w:ind w:right="174"/>
                  <w:jc w:val="center"/>
                  <w:rPr>
                    <w:sz w:val="15"/>
                    <w:szCs w:val="15"/>
                  </w:rPr>
                </w:pPr>
                <w:r>
                  <w:rPr>
                    <w:sz w:val="15"/>
                    <w:szCs w:val="15"/>
                  </w:rPr>
                  <w:t>/</w:t>
                </w:r>
              </w:p>
            </w:tc>
            <w:tc>
              <w:tcPr>
                <w:tcW w:w="508" w:type="dxa"/>
                <w:shd w:val="clear" w:color="auto" w:fill="auto"/>
              </w:tcPr>
              <w:p w:rsidR="00D50F8E" w:rsidRDefault="001C6035">
                <w:pPr>
                  <w:ind w:right="174"/>
                  <w:jc w:val="center"/>
                  <w:rPr>
                    <w:sz w:val="15"/>
                    <w:szCs w:val="15"/>
                  </w:rPr>
                </w:pPr>
                <w:r>
                  <w:rPr>
                    <w:sz w:val="15"/>
                    <w:szCs w:val="15"/>
                  </w:rPr>
                  <w:t>/</w:t>
                </w:r>
              </w:p>
            </w:tc>
          </w:tr>
        </w:tbl>
        <w:p w:rsidR="00D50F8E" w:rsidRDefault="00127914">
          <w:pPr>
            <w:rPr>
              <w:szCs w:val="21"/>
            </w:rPr>
          </w:pPr>
        </w:p>
      </w:sdtContent>
    </w:sdt>
    <w:p w:rsidR="00D50F8E" w:rsidRDefault="00D50F8E">
      <w:pPr>
        <w:rPr>
          <w:szCs w:val="21"/>
        </w:rPr>
      </w:pPr>
    </w:p>
    <w:bookmarkStart w:id="87" w:name="_Hlk11683481" w:displacedByCustomXml="next"/>
    <w:sdt>
      <w:sdtPr>
        <w:rPr>
          <w:rFonts w:ascii="宋体" w:hAnsi="宋体" w:cstheme="minorBidi" w:hint="eastAsia"/>
          <w:b w:val="0"/>
          <w:bCs w:val="0"/>
          <w:kern w:val="0"/>
          <w:sz w:val="24"/>
          <w:szCs w:val="24"/>
        </w:rPr>
        <w:alias w:val="模块:工程物资"/>
        <w:tag w:val="_GBC_12c2ea8f308b49c7b5e2baae867f1ec7"/>
        <w:id w:val="24782482"/>
        <w:lock w:val="sdtLocked"/>
        <w:placeholder>
          <w:docPart w:val="GBC22222222222222222222222222222"/>
        </w:placeholder>
      </w:sdtPr>
      <w:sdtEndPr>
        <w:rPr>
          <w:rFonts w:hint="default"/>
          <w:szCs w:val="21"/>
        </w:rPr>
      </w:sdtEndPr>
      <w:sdtContent>
        <w:p w:rsidR="00D50F8E" w:rsidRDefault="001C6035">
          <w:pPr>
            <w:pStyle w:val="4"/>
          </w:pPr>
          <w:r>
            <w:rPr>
              <w:rFonts w:hint="eastAsia"/>
            </w:rPr>
            <w:t>工程物资</w:t>
          </w:r>
        </w:p>
        <w:sdt>
          <w:sdtPr>
            <w:alias w:val="是否适用：工程物资[双击切换]"/>
            <w:tag w:val="_GBC_0d711628566c4b08b883151766986b20"/>
            <w:id w:val="2478246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snapToGrid w:val="0"/>
            <w:jc w:val="right"/>
            <w:rPr>
              <w:sz w:val="18"/>
              <w:szCs w:val="18"/>
            </w:rPr>
          </w:pPr>
          <w:r>
            <w:rPr>
              <w:rFonts w:hint="eastAsia"/>
              <w:sz w:val="18"/>
              <w:szCs w:val="18"/>
            </w:rPr>
            <w:t>单位：</w:t>
          </w:r>
          <w:sdt>
            <w:sdtPr>
              <w:rPr>
                <w:rFonts w:hint="eastAsia"/>
                <w:sz w:val="18"/>
                <w:szCs w:val="18"/>
              </w:rPr>
              <w:alias w:val="单位：财务附注：工程物资"/>
              <w:tag w:val="_GBC_9e438118345a414ebb42540883d9d901"/>
              <w:id w:val="2478246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元</w:t>
              </w:r>
            </w:sdtContent>
          </w:sdt>
          <w:r>
            <w:rPr>
              <w:rFonts w:hint="eastAsia"/>
              <w:sz w:val="18"/>
              <w:szCs w:val="18"/>
            </w:rPr>
            <w:t xml:space="preserve">  币种：</w:t>
          </w:r>
          <w:sdt>
            <w:sdtPr>
              <w:rPr>
                <w:rFonts w:hint="eastAsia"/>
                <w:sz w:val="18"/>
                <w:szCs w:val="18"/>
              </w:rPr>
              <w:alias w:val="币种：财务附注：工程物资"/>
              <w:tag w:val="_GBC_e98a8ba0f9c641038d6bc5d4e3b304b0"/>
              <w:id w:val="2478246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90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104"/>
            <w:gridCol w:w="1396"/>
            <w:gridCol w:w="684"/>
            <w:gridCol w:w="1396"/>
            <w:gridCol w:w="1396"/>
            <w:gridCol w:w="687"/>
            <w:gridCol w:w="1396"/>
          </w:tblGrid>
          <w:tr w:rsidR="00D50F8E">
            <w:sdt>
              <w:sdtPr>
                <w:rPr>
                  <w:sz w:val="18"/>
                  <w:szCs w:val="18"/>
                </w:rPr>
                <w:tag w:val="_PLD_47bf651b1b034a418fb1db38150aa4b4"/>
                <w:id w:val="24782469"/>
                <w:lock w:val="sdtLocked"/>
              </w:sdtPr>
              <w:sdtContent>
                <w:tc>
                  <w:tcPr>
                    <w:tcW w:w="2104" w:type="dxa"/>
                    <w:vMerge w:val="restart"/>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项目</w:t>
                    </w:r>
                  </w:p>
                </w:tc>
              </w:sdtContent>
            </w:sdt>
            <w:sdt>
              <w:sdtPr>
                <w:rPr>
                  <w:sz w:val="18"/>
                  <w:szCs w:val="18"/>
                </w:rPr>
                <w:tag w:val="_PLD_48ff352fed3842f39a85665d17954846"/>
                <w:id w:val="24782470"/>
                <w:lock w:val="sdtLocked"/>
              </w:sdtPr>
              <w:sdtContent>
                <w:tc>
                  <w:tcPr>
                    <w:tcW w:w="3476" w:type="dxa"/>
                    <w:gridSpan w:val="3"/>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期末余额</w:t>
                    </w:r>
                  </w:p>
                </w:tc>
              </w:sdtContent>
            </w:sdt>
            <w:sdt>
              <w:sdtPr>
                <w:rPr>
                  <w:sz w:val="18"/>
                  <w:szCs w:val="18"/>
                </w:rPr>
                <w:tag w:val="_PLD_c9bc4b861b7e44ed860c437763dc3d4e"/>
                <w:id w:val="24782471"/>
                <w:lock w:val="sdtLocked"/>
              </w:sdtPr>
              <w:sdtContent>
                <w:tc>
                  <w:tcPr>
                    <w:tcW w:w="3479" w:type="dxa"/>
                    <w:gridSpan w:val="3"/>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期初余额</w:t>
                    </w:r>
                  </w:p>
                </w:tc>
              </w:sdtContent>
            </w:sdt>
          </w:tr>
          <w:tr w:rsidR="00D50F8E">
            <w:tc>
              <w:tcPr>
                <w:tcW w:w="2104" w:type="dxa"/>
                <w:vMerge/>
                <w:vAlign w:val="center"/>
              </w:tcPr>
              <w:p w:rsidR="00D50F8E" w:rsidRDefault="00D50F8E">
                <w:pPr>
                  <w:autoSpaceDE w:val="0"/>
                  <w:autoSpaceDN w:val="0"/>
                  <w:adjustRightInd w:val="0"/>
                  <w:snapToGrid w:val="0"/>
                  <w:spacing w:line="240" w:lineRule="atLeast"/>
                  <w:jc w:val="center"/>
                  <w:rPr>
                    <w:sz w:val="18"/>
                    <w:szCs w:val="18"/>
                  </w:rPr>
                </w:pPr>
              </w:p>
            </w:tc>
            <w:sdt>
              <w:sdtPr>
                <w:rPr>
                  <w:sz w:val="18"/>
                  <w:szCs w:val="18"/>
                </w:rPr>
                <w:tag w:val="_PLD_8f94fed53e7d4891bdfe09802cfa0368"/>
                <w:id w:val="24782472"/>
                <w:lock w:val="sdtLocked"/>
              </w:sdtPr>
              <w:sdtContent>
                <w:tc>
                  <w:tcPr>
                    <w:tcW w:w="1396"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账面余额</w:t>
                    </w:r>
                  </w:p>
                </w:tc>
              </w:sdtContent>
            </w:sdt>
            <w:sdt>
              <w:sdtPr>
                <w:rPr>
                  <w:sz w:val="18"/>
                  <w:szCs w:val="18"/>
                </w:rPr>
                <w:tag w:val="_PLD_19c2095293fa4d6a9f54d246020cfdfd"/>
                <w:id w:val="24782473"/>
                <w:lock w:val="sdtLocked"/>
              </w:sdtPr>
              <w:sdtContent>
                <w:tc>
                  <w:tcPr>
                    <w:tcW w:w="684"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减值准备</w:t>
                    </w:r>
                  </w:p>
                </w:tc>
              </w:sdtContent>
            </w:sdt>
            <w:sdt>
              <w:sdtPr>
                <w:rPr>
                  <w:sz w:val="18"/>
                  <w:szCs w:val="18"/>
                </w:rPr>
                <w:tag w:val="_PLD_4fd09ced029a4cbf99f63c809ae7a8b5"/>
                <w:id w:val="24782474"/>
                <w:lock w:val="sdtLocked"/>
              </w:sdtPr>
              <w:sdtContent>
                <w:tc>
                  <w:tcPr>
                    <w:tcW w:w="1396"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账面价值</w:t>
                    </w:r>
                  </w:p>
                </w:tc>
              </w:sdtContent>
            </w:sdt>
            <w:sdt>
              <w:sdtPr>
                <w:rPr>
                  <w:sz w:val="18"/>
                  <w:szCs w:val="18"/>
                </w:rPr>
                <w:tag w:val="_PLD_4195ac1a320648fa9510729303ab773b"/>
                <w:id w:val="24782475"/>
                <w:lock w:val="sdtLocked"/>
              </w:sdtPr>
              <w:sdtContent>
                <w:tc>
                  <w:tcPr>
                    <w:tcW w:w="1396"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账面余额</w:t>
                    </w:r>
                  </w:p>
                </w:tc>
              </w:sdtContent>
            </w:sdt>
            <w:sdt>
              <w:sdtPr>
                <w:rPr>
                  <w:sz w:val="18"/>
                  <w:szCs w:val="18"/>
                </w:rPr>
                <w:tag w:val="_PLD_abb3aec78259484caf3e737ff1d5aeae"/>
                <w:id w:val="24782476"/>
                <w:lock w:val="sdtLocked"/>
              </w:sdtPr>
              <w:sdtContent>
                <w:tc>
                  <w:tcPr>
                    <w:tcW w:w="687"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减值准备</w:t>
                    </w:r>
                  </w:p>
                </w:tc>
              </w:sdtContent>
            </w:sdt>
            <w:sdt>
              <w:sdtPr>
                <w:rPr>
                  <w:sz w:val="18"/>
                  <w:szCs w:val="18"/>
                </w:rPr>
                <w:tag w:val="_PLD_58b22922dcb74a3689b431da73c3c35b"/>
                <w:id w:val="24782477"/>
                <w:lock w:val="sdtLocked"/>
              </w:sdtPr>
              <w:sdtContent>
                <w:tc>
                  <w:tcPr>
                    <w:tcW w:w="1396"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账面价值</w:t>
                    </w:r>
                  </w:p>
                </w:tc>
              </w:sdtContent>
            </w:sdt>
          </w:tr>
          <w:sdt>
            <w:sdtPr>
              <w:rPr>
                <w:sz w:val="18"/>
                <w:szCs w:val="18"/>
              </w:rPr>
              <w:alias w:val="工程物资明细"/>
              <w:tag w:val="_TUP_558e201d31cd471d8607308d88b54f12"/>
              <w:id w:val="24782478"/>
              <w:lock w:val="sdtLocked"/>
            </w:sdtPr>
            <w:sdtContent>
              <w:tr w:rsidR="00D50F8E">
                <w:tc>
                  <w:tcPr>
                    <w:tcW w:w="2104" w:type="dxa"/>
                  </w:tcPr>
                  <w:p w:rsidR="00D50F8E" w:rsidRDefault="001C6035">
                    <w:pPr>
                      <w:autoSpaceDE w:val="0"/>
                      <w:autoSpaceDN w:val="0"/>
                      <w:adjustRightInd w:val="0"/>
                      <w:snapToGrid w:val="0"/>
                      <w:spacing w:line="240" w:lineRule="atLeast"/>
                      <w:rPr>
                        <w:sz w:val="18"/>
                        <w:szCs w:val="18"/>
                      </w:rPr>
                    </w:pPr>
                    <w:r>
                      <w:rPr>
                        <w:sz w:val="18"/>
                        <w:szCs w:val="18"/>
                      </w:rPr>
                      <w:t>材料</w:t>
                    </w:r>
                  </w:p>
                </w:tc>
                <w:tc>
                  <w:tcPr>
                    <w:tcW w:w="1396" w:type="dxa"/>
                  </w:tcPr>
                  <w:p w:rsidR="00D50F8E" w:rsidRDefault="001C6035">
                    <w:pPr>
                      <w:jc w:val="right"/>
                      <w:rPr>
                        <w:sz w:val="18"/>
                        <w:szCs w:val="18"/>
                      </w:rPr>
                    </w:pPr>
                    <w:r>
                      <w:rPr>
                        <w:sz w:val="18"/>
                        <w:szCs w:val="18"/>
                      </w:rPr>
                      <w:t>507,297.08</w:t>
                    </w:r>
                  </w:p>
                </w:tc>
                <w:tc>
                  <w:tcPr>
                    <w:tcW w:w="684"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507,297.08</w:t>
                    </w:r>
                  </w:p>
                </w:tc>
                <w:tc>
                  <w:tcPr>
                    <w:tcW w:w="1396" w:type="dxa"/>
                  </w:tcPr>
                  <w:p w:rsidR="00D50F8E" w:rsidRDefault="001C6035">
                    <w:pPr>
                      <w:jc w:val="right"/>
                      <w:rPr>
                        <w:sz w:val="18"/>
                        <w:szCs w:val="18"/>
                      </w:rPr>
                    </w:pPr>
                    <w:r>
                      <w:rPr>
                        <w:sz w:val="18"/>
                        <w:szCs w:val="18"/>
                      </w:rPr>
                      <w:t>497,066.82</w:t>
                    </w:r>
                  </w:p>
                </w:tc>
                <w:tc>
                  <w:tcPr>
                    <w:tcW w:w="687"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497,066.82</w:t>
                    </w:r>
                  </w:p>
                </w:tc>
              </w:tr>
            </w:sdtContent>
          </w:sdt>
          <w:sdt>
            <w:sdtPr>
              <w:rPr>
                <w:sz w:val="18"/>
                <w:szCs w:val="18"/>
              </w:rPr>
              <w:alias w:val="工程物资明细"/>
              <w:tag w:val="_TUP_558e201d31cd471d8607308d88b54f12"/>
              <w:id w:val="24782479"/>
              <w:lock w:val="sdtLocked"/>
            </w:sdtPr>
            <w:sdtContent>
              <w:tr w:rsidR="00D50F8E">
                <w:tc>
                  <w:tcPr>
                    <w:tcW w:w="2104" w:type="dxa"/>
                  </w:tcPr>
                  <w:p w:rsidR="00D50F8E" w:rsidRDefault="001C6035">
                    <w:pPr>
                      <w:autoSpaceDE w:val="0"/>
                      <w:autoSpaceDN w:val="0"/>
                      <w:adjustRightInd w:val="0"/>
                      <w:snapToGrid w:val="0"/>
                      <w:spacing w:line="240" w:lineRule="atLeast"/>
                      <w:rPr>
                        <w:sz w:val="18"/>
                        <w:szCs w:val="18"/>
                      </w:rPr>
                    </w:pPr>
                    <w:r>
                      <w:rPr>
                        <w:sz w:val="18"/>
                        <w:szCs w:val="18"/>
                      </w:rPr>
                      <w:t>设备</w:t>
                    </w:r>
                  </w:p>
                </w:tc>
                <w:tc>
                  <w:tcPr>
                    <w:tcW w:w="1396" w:type="dxa"/>
                  </w:tcPr>
                  <w:p w:rsidR="00D50F8E" w:rsidRDefault="001C6035">
                    <w:pPr>
                      <w:jc w:val="right"/>
                      <w:rPr>
                        <w:sz w:val="18"/>
                        <w:szCs w:val="18"/>
                      </w:rPr>
                    </w:pPr>
                    <w:r>
                      <w:rPr>
                        <w:sz w:val="18"/>
                        <w:szCs w:val="18"/>
                      </w:rPr>
                      <w:t>40,402,522.56</w:t>
                    </w:r>
                  </w:p>
                </w:tc>
                <w:tc>
                  <w:tcPr>
                    <w:tcW w:w="684"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40,402,522.56</w:t>
                    </w:r>
                  </w:p>
                </w:tc>
                <w:tc>
                  <w:tcPr>
                    <w:tcW w:w="1396" w:type="dxa"/>
                  </w:tcPr>
                  <w:p w:rsidR="00D50F8E" w:rsidRDefault="001C6035">
                    <w:pPr>
                      <w:jc w:val="right"/>
                      <w:rPr>
                        <w:sz w:val="18"/>
                        <w:szCs w:val="18"/>
                      </w:rPr>
                    </w:pPr>
                    <w:r>
                      <w:rPr>
                        <w:sz w:val="18"/>
                        <w:szCs w:val="18"/>
                      </w:rPr>
                      <w:t>30,625,128.95</w:t>
                    </w:r>
                  </w:p>
                </w:tc>
                <w:tc>
                  <w:tcPr>
                    <w:tcW w:w="687"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30,625,128.95</w:t>
                    </w:r>
                  </w:p>
                </w:tc>
              </w:tr>
            </w:sdtContent>
          </w:sdt>
          <w:tr w:rsidR="00D50F8E">
            <w:sdt>
              <w:sdtPr>
                <w:rPr>
                  <w:sz w:val="18"/>
                  <w:szCs w:val="18"/>
                </w:rPr>
                <w:tag w:val="_PLD_edc9342e3afd49bab04d6c03ddb6c611"/>
                <w:id w:val="24782480"/>
                <w:lock w:val="sdtLocked"/>
              </w:sdtPr>
              <w:sdtContent>
                <w:tc>
                  <w:tcPr>
                    <w:tcW w:w="2104" w:type="dxa"/>
                    <w:vAlign w:val="center"/>
                  </w:tcPr>
                  <w:p w:rsidR="00D50F8E" w:rsidRDefault="001C6035">
                    <w:pPr>
                      <w:autoSpaceDE w:val="0"/>
                      <w:autoSpaceDN w:val="0"/>
                      <w:adjustRightInd w:val="0"/>
                      <w:snapToGrid w:val="0"/>
                      <w:spacing w:line="240" w:lineRule="atLeast"/>
                      <w:jc w:val="center"/>
                      <w:rPr>
                        <w:sz w:val="18"/>
                        <w:szCs w:val="18"/>
                      </w:rPr>
                    </w:pPr>
                    <w:r>
                      <w:rPr>
                        <w:rFonts w:hint="eastAsia"/>
                        <w:sz w:val="18"/>
                        <w:szCs w:val="18"/>
                      </w:rPr>
                      <w:t>合计</w:t>
                    </w:r>
                  </w:p>
                </w:tc>
              </w:sdtContent>
            </w:sdt>
            <w:tc>
              <w:tcPr>
                <w:tcW w:w="1396" w:type="dxa"/>
              </w:tcPr>
              <w:p w:rsidR="00D50F8E" w:rsidRDefault="001C6035">
                <w:pPr>
                  <w:jc w:val="right"/>
                  <w:rPr>
                    <w:sz w:val="18"/>
                    <w:szCs w:val="18"/>
                  </w:rPr>
                </w:pPr>
                <w:r>
                  <w:rPr>
                    <w:sz w:val="18"/>
                    <w:szCs w:val="18"/>
                  </w:rPr>
                  <w:t>40,909,819.64</w:t>
                </w:r>
              </w:p>
            </w:tc>
            <w:tc>
              <w:tcPr>
                <w:tcW w:w="684"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40,909,819.64</w:t>
                </w:r>
              </w:p>
            </w:tc>
            <w:tc>
              <w:tcPr>
                <w:tcW w:w="1396" w:type="dxa"/>
              </w:tcPr>
              <w:p w:rsidR="00D50F8E" w:rsidRDefault="001C6035">
                <w:pPr>
                  <w:jc w:val="right"/>
                  <w:rPr>
                    <w:sz w:val="18"/>
                    <w:szCs w:val="18"/>
                  </w:rPr>
                </w:pPr>
                <w:r>
                  <w:rPr>
                    <w:sz w:val="18"/>
                    <w:szCs w:val="18"/>
                  </w:rPr>
                  <w:t>31,122,195.77</w:t>
                </w:r>
              </w:p>
            </w:tc>
            <w:tc>
              <w:tcPr>
                <w:tcW w:w="687" w:type="dxa"/>
              </w:tcPr>
              <w:p w:rsidR="00D50F8E" w:rsidRDefault="00D50F8E">
                <w:pPr>
                  <w:jc w:val="right"/>
                  <w:rPr>
                    <w:sz w:val="18"/>
                    <w:szCs w:val="18"/>
                  </w:rPr>
                </w:pPr>
              </w:p>
            </w:tc>
            <w:tc>
              <w:tcPr>
                <w:tcW w:w="1396" w:type="dxa"/>
              </w:tcPr>
              <w:p w:rsidR="00D50F8E" w:rsidRDefault="001C6035">
                <w:pPr>
                  <w:jc w:val="right"/>
                  <w:rPr>
                    <w:sz w:val="18"/>
                    <w:szCs w:val="18"/>
                  </w:rPr>
                </w:pPr>
                <w:r>
                  <w:rPr>
                    <w:sz w:val="18"/>
                    <w:szCs w:val="18"/>
                  </w:rPr>
                  <w:t>31,122,195.77</w:t>
                </w:r>
              </w:p>
            </w:tc>
          </w:tr>
        </w:tbl>
      </w:sdtContent>
    </w:sdt>
    <w:bookmarkEnd w:id="87"/>
    <w:p w:rsidR="00D50F8E" w:rsidRDefault="001C6035">
      <w:pPr>
        <w:pStyle w:val="3"/>
        <w:numPr>
          <w:ilvl w:val="0"/>
          <w:numId w:val="43"/>
        </w:numPr>
        <w:tabs>
          <w:tab w:val="left" w:pos="504"/>
        </w:tabs>
        <w:rPr>
          <w:rFonts w:ascii="宋体" w:hAnsi="宋体"/>
          <w:szCs w:val="21"/>
        </w:rPr>
      </w:pPr>
      <w:r>
        <w:rPr>
          <w:rFonts w:ascii="宋体" w:hAnsi="宋体" w:hint="eastAsia"/>
          <w:szCs w:val="21"/>
        </w:rPr>
        <w:t>形资产</w:t>
      </w:r>
    </w:p>
    <w:p w:rsidR="00D50F8E" w:rsidRDefault="001C6035">
      <w:pPr>
        <w:pStyle w:val="4"/>
        <w:numPr>
          <w:ilvl w:val="0"/>
          <w:numId w:val="51"/>
        </w:numPr>
        <w:tabs>
          <w:tab w:val="left" w:pos="602"/>
        </w:tabs>
        <w:rPr>
          <w:rFonts w:ascii="宋体" w:hAnsi="宋体"/>
          <w:szCs w:val="21"/>
        </w:rPr>
      </w:pPr>
      <w:r>
        <w:rPr>
          <w:rFonts w:ascii="宋体" w:hAnsi="宋体" w:hint="eastAsia"/>
          <w:szCs w:val="21"/>
        </w:rPr>
        <w:t>无形资产情况</w:t>
      </w:r>
    </w:p>
    <w:p w:rsidR="00D50F8E" w:rsidRDefault="00127914">
      <w:pPr>
        <w:pStyle w:val="Style92"/>
      </w:pPr>
      <w:sdt>
        <w:sdtPr>
          <w:rPr>
            <w:rFonts w:hint="eastAsia"/>
          </w:rPr>
          <w:alias w:val="是否适用：无形资产情况[双击切换]"/>
          <w:tag w:val="_GBC_0882d05501f84259b91efc5f2eae98cf"/>
          <w:id w:val="24782483"/>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24782511"/>
        <w:lock w:val="sdtLocked"/>
      </w:sdtPr>
      <w:sdtEndPr>
        <w:rPr>
          <w:rFonts w:hint="default"/>
          <w:b w:val="0"/>
          <w:bCs w:val="0"/>
          <w:sz w:val="21"/>
        </w:rPr>
      </w:sdtEndPr>
      <w:sdtContent>
        <w:p w:rsidR="00D50F8E" w:rsidRDefault="001C6035">
          <w:pPr>
            <w:snapToGrid w:val="0"/>
            <w:spacing w:line="240" w:lineRule="atLeast"/>
            <w:jc w:val="right"/>
            <w:rPr>
              <w:sz w:val="18"/>
              <w:szCs w:val="18"/>
            </w:rPr>
          </w:pPr>
          <w:r>
            <w:rPr>
              <w:rFonts w:hint="eastAsia"/>
              <w:sz w:val="18"/>
              <w:szCs w:val="18"/>
            </w:rPr>
            <w:t>单位：</w:t>
          </w:r>
          <w:sdt>
            <w:sdtPr>
              <w:rPr>
                <w:rFonts w:hint="eastAsia"/>
                <w:sz w:val="18"/>
                <w:szCs w:val="18"/>
              </w:rPr>
              <w:alias w:val="单位：财务附注：无形资产情况"/>
              <w:tag w:val="_GBC_e04514c8858e489490302ba7c2e1448a"/>
              <w:id w:val="2478248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元</w:t>
              </w:r>
            </w:sdtContent>
          </w:sdt>
          <w:r>
            <w:rPr>
              <w:rFonts w:hint="eastAsia"/>
              <w:sz w:val="18"/>
              <w:szCs w:val="18"/>
            </w:rPr>
            <w:t xml:space="preserve">  币种：</w:t>
          </w:r>
          <w:sdt>
            <w:sdtPr>
              <w:rPr>
                <w:rFonts w:hint="eastAsia"/>
                <w:sz w:val="18"/>
                <w:szCs w:val="18"/>
              </w:rPr>
              <w:alias w:val="币种：财务附注：无形资产情况"/>
              <w:tag w:val="_GBC_5ac7324577934f838e3655199c980c1c"/>
              <w:id w:val="2478248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9"/>
            <w:gridCol w:w="1748"/>
            <w:gridCol w:w="1536"/>
            <w:gridCol w:w="1841"/>
            <w:gridCol w:w="1843"/>
          </w:tblGrid>
          <w:tr w:rsidR="00D50F8E">
            <w:trPr>
              <w:trHeight w:val="284"/>
            </w:trPr>
            <w:sdt>
              <w:sdtPr>
                <w:rPr>
                  <w:sz w:val="18"/>
                  <w:szCs w:val="18"/>
                </w:rPr>
                <w:tag w:val="_PLD_16e062da10ef4301a1526b8633f88a31"/>
                <w:id w:val="24782486"/>
                <w:lock w:val="sdtLocked"/>
              </w:sdtPr>
              <w:sdtContent>
                <w:tc>
                  <w:tcPr>
                    <w:tcW w:w="2389" w:type="dxa"/>
                    <w:shd w:val="clear" w:color="auto" w:fill="auto"/>
                    <w:vAlign w:val="center"/>
                  </w:tcPr>
                  <w:p w:rsidR="00D50F8E" w:rsidRDefault="001C6035">
                    <w:pPr>
                      <w:jc w:val="center"/>
                      <w:rPr>
                        <w:sz w:val="18"/>
                        <w:szCs w:val="18"/>
                      </w:rPr>
                    </w:pPr>
                    <w:r>
                      <w:rPr>
                        <w:rFonts w:hint="eastAsia"/>
                        <w:sz w:val="18"/>
                        <w:szCs w:val="18"/>
                      </w:rPr>
                      <w:t>项目</w:t>
                    </w:r>
                  </w:p>
                </w:tc>
              </w:sdtContent>
            </w:sdt>
            <w:sdt>
              <w:sdtPr>
                <w:rPr>
                  <w:sz w:val="18"/>
                  <w:szCs w:val="18"/>
                </w:rPr>
                <w:tag w:val="_PLD_8b465b50cb10415c8931fdb66ee29ca3"/>
                <w:id w:val="24782487"/>
                <w:lock w:val="sdtLocked"/>
              </w:sdtPr>
              <w:sdtContent>
                <w:tc>
                  <w:tcPr>
                    <w:tcW w:w="1748" w:type="dxa"/>
                    <w:shd w:val="clear" w:color="auto" w:fill="auto"/>
                    <w:vAlign w:val="center"/>
                  </w:tcPr>
                  <w:p w:rsidR="00D50F8E" w:rsidRDefault="001C6035">
                    <w:pPr>
                      <w:jc w:val="center"/>
                      <w:rPr>
                        <w:sz w:val="18"/>
                        <w:szCs w:val="18"/>
                      </w:rPr>
                    </w:pPr>
                    <w:r>
                      <w:rPr>
                        <w:rFonts w:hint="eastAsia"/>
                        <w:sz w:val="18"/>
                        <w:szCs w:val="18"/>
                      </w:rPr>
                      <w:t>土地使用权</w:t>
                    </w:r>
                  </w:p>
                </w:tc>
              </w:sdtContent>
            </w:sdt>
            <w:sdt>
              <w:sdtPr>
                <w:rPr>
                  <w:sz w:val="18"/>
                  <w:szCs w:val="18"/>
                </w:rPr>
                <w:tag w:val="_PLD_55a0c34977f7438f8a4e60b2ec43e654"/>
                <w:id w:val="24782488"/>
                <w:lock w:val="sdtLocked"/>
              </w:sdtPr>
              <w:sdtContent>
                <w:tc>
                  <w:tcPr>
                    <w:tcW w:w="1536" w:type="dxa"/>
                    <w:shd w:val="clear" w:color="auto" w:fill="auto"/>
                    <w:vAlign w:val="center"/>
                  </w:tcPr>
                  <w:p w:rsidR="00D50F8E" w:rsidRDefault="001C6035">
                    <w:pPr>
                      <w:jc w:val="center"/>
                      <w:rPr>
                        <w:sz w:val="18"/>
                        <w:szCs w:val="18"/>
                      </w:rPr>
                    </w:pPr>
                    <w:r>
                      <w:rPr>
                        <w:rFonts w:hint="eastAsia"/>
                        <w:sz w:val="18"/>
                        <w:szCs w:val="18"/>
                      </w:rPr>
                      <w:t>专利权</w:t>
                    </w:r>
                  </w:p>
                </w:tc>
              </w:sdtContent>
            </w:sdt>
            <w:sdt>
              <w:sdtPr>
                <w:rPr>
                  <w:sz w:val="18"/>
                  <w:szCs w:val="18"/>
                </w:rPr>
                <w:tag w:val="_PLD_624f8e9465f646f5a305cf5fc59a830c"/>
                <w:id w:val="24782489"/>
                <w:lock w:val="sdtLocked"/>
              </w:sdtPr>
              <w:sdtContent>
                <w:tc>
                  <w:tcPr>
                    <w:tcW w:w="1841" w:type="dxa"/>
                    <w:shd w:val="clear" w:color="auto" w:fill="auto"/>
                    <w:vAlign w:val="center"/>
                  </w:tcPr>
                  <w:p w:rsidR="00D50F8E" w:rsidRDefault="001C6035">
                    <w:pPr>
                      <w:jc w:val="center"/>
                      <w:rPr>
                        <w:sz w:val="18"/>
                        <w:szCs w:val="18"/>
                      </w:rPr>
                    </w:pPr>
                    <w:r>
                      <w:rPr>
                        <w:rFonts w:hint="eastAsia"/>
                        <w:sz w:val="18"/>
                        <w:szCs w:val="18"/>
                      </w:rPr>
                      <w:t>非专利技术</w:t>
                    </w:r>
                  </w:p>
                </w:tc>
              </w:sdtContent>
            </w:sdt>
            <w:sdt>
              <w:sdtPr>
                <w:rPr>
                  <w:sz w:val="18"/>
                  <w:szCs w:val="18"/>
                </w:rPr>
                <w:tag w:val="_PLD_57620ddc57e34012a99d49f2280a99e2"/>
                <w:id w:val="24782490"/>
                <w:lock w:val="sdtLocked"/>
              </w:sdtPr>
              <w:sdtContent>
                <w:tc>
                  <w:tcPr>
                    <w:tcW w:w="1843" w:type="dxa"/>
                    <w:shd w:val="clear" w:color="auto" w:fill="auto"/>
                    <w:vAlign w:val="center"/>
                  </w:tcPr>
                  <w:p w:rsidR="00D50F8E" w:rsidRDefault="001C6035">
                    <w:pPr>
                      <w:jc w:val="center"/>
                      <w:rPr>
                        <w:sz w:val="18"/>
                        <w:szCs w:val="18"/>
                      </w:rPr>
                    </w:pPr>
                    <w:r>
                      <w:rPr>
                        <w:sz w:val="18"/>
                        <w:szCs w:val="18"/>
                      </w:rPr>
                      <w:t>合计</w:t>
                    </w:r>
                  </w:p>
                </w:tc>
              </w:sdtContent>
            </w:sdt>
          </w:tr>
          <w:tr w:rsidR="00D50F8E">
            <w:trPr>
              <w:trHeight w:val="284"/>
            </w:trPr>
            <w:sdt>
              <w:sdtPr>
                <w:rPr>
                  <w:sz w:val="18"/>
                  <w:szCs w:val="18"/>
                </w:rPr>
                <w:tag w:val="_PLD_97ce5956782c457c89e9607c943b01d4"/>
                <w:id w:val="24782491"/>
                <w:lock w:val="sdtLocked"/>
              </w:sdtPr>
              <w:sdtContent>
                <w:tc>
                  <w:tcPr>
                    <w:tcW w:w="2389" w:type="dxa"/>
                    <w:shd w:val="clear" w:color="auto" w:fill="auto"/>
                    <w:vAlign w:val="center"/>
                  </w:tcPr>
                  <w:p w:rsidR="00D50F8E" w:rsidRDefault="001C6035">
                    <w:pPr>
                      <w:rPr>
                        <w:sz w:val="18"/>
                        <w:szCs w:val="18"/>
                      </w:rPr>
                    </w:pPr>
                    <w:r>
                      <w:rPr>
                        <w:sz w:val="18"/>
                        <w:szCs w:val="18"/>
                      </w:rPr>
                      <w:t>一、</w:t>
                    </w:r>
                    <w:r>
                      <w:rPr>
                        <w:rFonts w:hint="eastAsia"/>
                        <w:sz w:val="18"/>
                        <w:szCs w:val="18"/>
                      </w:rPr>
                      <w:t>账面原值</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sz w:val="18"/>
                    <w:szCs w:val="18"/>
                  </w:rPr>
                </w:pPr>
              </w:p>
            </w:tc>
            <w:tc>
              <w:tcPr>
                <w:tcW w:w="1843" w:type="dxa"/>
                <w:shd w:val="clear" w:color="auto" w:fill="auto"/>
                <w:vAlign w:val="center"/>
              </w:tcPr>
              <w:p w:rsidR="00D50F8E" w:rsidRDefault="00D50F8E">
                <w:pPr>
                  <w:jc w:val="right"/>
                  <w:rPr>
                    <w:sz w:val="18"/>
                    <w:szCs w:val="18"/>
                  </w:rPr>
                </w:pPr>
              </w:p>
            </w:tc>
          </w:tr>
          <w:tr w:rsidR="00D50F8E">
            <w:trPr>
              <w:trHeight w:val="284"/>
            </w:trPr>
            <w:sdt>
              <w:sdtPr>
                <w:rPr>
                  <w:sz w:val="18"/>
                  <w:szCs w:val="18"/>
                </w:rPr>
                <w:tag w:val="_PLD_3ece69191bc64684a4f52dc219040125"/>
                <w:id w:val="24782492"/>
                <w:lock w:val="sdtLocked"/>
              </w:sdtPr>
              <w:sdtContent>
                <w:tc>
                  <w:tcPr>
                    <w:tcW w:w="2389" w:type="dxa"/>
                    <w:shd w:val="clear" w:color="auto" w:fill="auto"/>
                    <w:vAlign w:val="center"/>
                  </w:tcPr>
                  <w:p w:rsidR="00D50F8E" w:rsidRDefault="001C6035">
                    <w:pPr>
                      <w:rPr>
                        <w:sz w:val="18"/>
                        <w:szCs w:val="18"/>
                      </w:rPr>
                    </w:pPr>
                    <w:r>
                      <w:rPr>
                        <w:sz w:val="18"/>
                        <w:szCs w:val="18"/>
                      </w:rPr>
                      <w:t xml:space="preserve">    1.</w:t>
                    </w:r>
                    <w:r>
                      <w:rPr>
                        <w:rFonts w:hint="eastAsia"/>
                        <w:sz w:val="18"/>
                        <w:szCs w:val="18"/>
                      </w:rPr>
                      <w:t>期</w:t>
                    </w:r>
                    <w:r>
                      <w:rPr>
                        <w:sz w:val="18"/>
                        <w:szCs w:val="18"/>
                      </w:rPr>
                      <w:t>初余额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rFonts w:hint="eastAsia"/>
                    <w:color w:val="000000"/>
                    <w:sz w:val="20"/>
                    <w:szCs w:val="20"/>
                  </w:rPr>
                  <w:t>12,720,991.81</w:t>
                </w:r>
              </w:p>
            </w:tc>
            <w:tc>
              <w:tcPr>
                <w:tcW w:w="1843" w:type="dxa"/>
                <w:shd w:val="clear" w:color="auto" w:fill="auto"/>
                <w:vAlign w:val="center"/>
              </w:tcPr>
              <w:p w:rsidR="00D50F8E" w:rsidRDefault="001C6035">
                <w:pPr>
                  <w:jc w:val="right"/>
                  <w:rPr>
                    <w:sz w:val="20"/>
                    <w:szCs w:val="20"/>
                  </w:rPr>
                </w:pPr>
                <w:r>
                  <w:rPr>
                    <w:rFonts w:hint="eastAsia"/>
                    <w:color w:val="000000"/>
                    <w:sz w:val="20"/>
                    <w:szCs w:val="20"/>
                  </w:rPr>
                  <w:t>12,720,991.81</w:t>
                </w:r>
              </w:p>
            </w:tc>
          </w:tr>
          <w:tr w:rsidR="00D50F8E">
            <w:trPr>
              <w:trHeight w:val="284"/>
            </w:trPr>
            <w:sdt>
              <w:sdtPr>
                <w:rPr>
                  <w:sz w:val="18"/>
                  <w:szCs w:val="18"/>
                </w:rPr>
                <w:tag w:val="_PLD_619b832ec5e340dc899fb93538a5459d"/>
                <w:id w:val="24782493"/>
                <w:lock w:val="sdtLocked"/>
              </w:sdtPr>
              <w:sdtContent>
                <w:tc>
                  <w:tcPr>
                    <w:tcW w:w="2389" w:type="dxa"/>
                    <w:shd w:val="clear" w:color="auto" w:fill="auto"/>
                    <w:vAlign w:val="center"/>
                  </w:tcPr>
                  <w:p w:rsidR="00D50F8E" w:rsidRDefault="001C6035">
                    <w:pPr>
                      <w:ind w:firstLineChars="200" w:firstLine="360"/>
                      <w:rPr>
                        <w:sz w:val="18"/>
                        <w:szCs w:val="18"/>
                      </w:rPr>
                    </w:pPr>
                    <w:r>
                      <w:rPr>
                        <w:sz w:val="18"/>
                        <w:szCs w:val="18"/>
                      </w:rPr>
                      <w:t>2.本期增加</w:t>
                    </w:r>
                    <w:r>
                      <w:rPr>
                        <w:rFonts w:hint="eastAsia"/>
                        <w:sz w:val="18"/>
                        <w:szCs w:val="18"/>
                      </w:rPr>
                      <w:t>金额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e2ff397d9d9a4a48baa098333a2effda"/>
                <w:id w:val="24782494"/>
                <w:lock w:val="sdtLocked"/>
              </w:sdtPr>
              <w:sdtContent>
                <w:tc>
                  <w:tcPr>
                    <w:tcW w:w="2389" w:type="dxa"/>
                    <w:shd w:val="clear" w:color="auto" w:fill="auto"/>
                    <w:vAlign w:val="center"/>
                  </w:tcPr>
                  <w:p w:rsidR="00D50F8E" w:rsidRDefault="001C6035">
                    <w:pPr>
                      <w:rPr>
                        <w:sz w:val="18"/>
                        <w:szCs w:val="18"/>
                      </w:rPr>
                    </w:pPr>
                    <w:r>
                      <w:rPr>
                        <w:sz w:val="18"/>
                        <w:szCs w:val="18"/>
                      </w:rPr>
                      <w:t xml:space="preserve">    3.本期减少</w:t>
                    </w:r>
                    <w:r>
                      <w:rPr>
                        <w:rFonts w:hint="eastAsia"/>
                        <w:sz w:val="18"/>
                        <w:szCs w:val="18"/>
                      </w:rPr>
                      <w:t>金额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4f7e6faa1a2a40ff9644db9d2bcd8070"/>
                <w:id w:val="24782495"/>
                <w:lock w:val="sdtLocked"/>
              </w:sdtPr>
              <w:sdtContent>
                <w:tc>
                  <w:tcPr>
                    <w:tcW w:w="2389" w:type="dxa"/>
                    <w:shd w:val="clear" w:color="auto" w:fill="auto"/>
                    <w:vAlign w:val="center"/>
                  </w:tcPr>
                  <w:p w:rsidR="00D50F8E" w:rsidRDefault="001C6035">
                    <w:pPr>
                      <w:rPr>
                        <w:sz w:val="18"/>
                        <w:szCs w:val="18"/>
                      </w:rPr>
                    </w:pPr>
                    <w:r>
                      <w:rPr>
                        <w:sz w:val="18"/>
                        <w:szCs w:val="18"/>
                      </w:rPr>
                      <w:t xml:space="preserve">   4.期末余额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rFonts w:hint="eastAsia"/>
                    <w:color w:val="000000"/>
                    <w:sz w:val="20"/>
                    <w:szCs w:val="20"/>
                  </w:rPr>
                  <w:t>12,720,991.81</w:t>
                </w:r>
              </w:p>
            </w:tc>
            <w:tc>
              <w:tcPr>
                <w:tcW w:w="1843" w:type="dxa"/>
                <w:shd w:val="clear" w:color="auto" w:fill="auto"/>
                <w:vAlign w:val="center"/>
              </w:tcPr>
              <w:p w:rsidR="00D50F8E" w:rsidRDefault="001C6035">
                <w:pPr>
                  <w:jc w:val="right"/>
                  <w:rPr>
                    <w:sz w:val="20"/>
                    <w:szCs w:val="20"/>
                  </w:rPr>
                </w:pPr>
                <w:r>
                  <w:rPr>
                    <w:rFonts w:hint="eastAsia"/>
                    <w:color w:val="000000"/>
                    <w:sz w:val="20"/>
                    <w:szCs w:val="20"/>
                  </w:rPr>
                  <w:t>12,720,991.81</w:t>
                </w:r>
              </w:p>
            </w:tc>
          </w:tr>
          <w:tr w:rsidR="00D50F8E">
            <w:trPr>
              <w:trHeight w:val="284"/>
            </w:trPr>
            <w:sdt>
              <w:sdtPr>
                <w:rPr>
                  <w:sz w:val="18"/>
                  <w:szCs w:val="18"/>
                </w:rPr>
                <w:tag w:val="_PLD_3d92ef615d3b41e5abb58e018e2db72b"/>
                <w:id w:val="24782496"/>
                <w:lock w:val="sdtLocked"/>
              </w:sdtPr>
              <w:sdtContent>
                <w:tc>
                  <w:tcPr>
                    <w:tcW w:w="2389" w:type="dxa"/>
                    <w:shd w:val="clear" w:color="auto" w:fill="auto"/>
                    <w:vAlign w:val="center"/>
                  </w:tcPr>
                  <w:p w:rsidR="00D50F8E" w:rsidRDefault="001C6035">
                    <w:pPr>
                      <w:rPr>
                        <w:sz w:val="18"/>
                        <w:szCs w:val="18"/>
                      </w:rPr>
                    </w:pPr>
                    <w:r>
                      <w:rPr>
                        <w:sz w:val="18"/>
                        <w:szCs w:val="18"/>
                      </w:rPr>
                      <w:t>二、累计</w:t>
                    </w:r>
                    <w:r>
                      <w:rPr>
                        <w:rFonts w:hint="eastAsia"/>
                        <w:sz w:val="18"/>
                        <w:szCs w:val="18"/>
                      </w:rPr>
                      <w:t>摊销</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193e5febfa90446ca630ebb42ca96e06"/>
                <w:id w:val="24782497"/>
                <w:lock w:val="sdtLocked"/>
              </w:sdtPr>
              <w:sdtContent>
                <w:tc>
                  <w:tcPr>
                    <w:tcW w:w="2389" w:type="dxa"/>
                    <w:shd w:val="clear" w:color="auto" w:fill="auto"/>
                    <w:vAlign w:val="center"/>
                  </w:tcPr>
                  <w:p w:rsidR="00D50F8E" w:rsidRDefault="001C6035">
                    <w:pPr>
                      <w:ind w:firstLineChars="200" w:firstLine="360"/>
                      <w:rPr>
                        <w:sz w:val="18"/>
                        <w:szCs w:val="18"/>
                      </w:rPr>
                    </w:pPr>
                    <w:r>
                      <w:rPr>
                        <w:rFonts w:hint="eastAsia"/>
                        <w:sz w:val="18"/>
                        <w:szCs w:val="18"/>
                      </w:rPr>
                      <w:t>1.期</w:t>
                    </w:r>
                    <w:r>
                      <w:rPr>
                        <w:sz w:val="18"/>
                        <w:szCs w:val="18"/>
                      </w:rPr>
                      <w:t>初余额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sz w:val="20"/>
                    <w:szCs w:val="20"/>
                  </w:rPr>
                  <w:t>4,019,980.91</w:t>
                </w:r>
              </w:p>
            </w:tc>
            <w:tc>
              <w:tcPr>
                <w:tcW w:w="1843" w:type="dxa"/>
                <w:shd w:val="clear" w:color="auto" w:fill="auto"/>
                <w:vAlign w:val="center"/>
              </w:tcPr>
              <w:p w:rsidR="00D50F8E" w:rsidRDefault="001C6035">
                <w:pPr>
                  <w:jc w:val="right"/>
                  <w:rPr>
                    <w:sz w:val="20"/>
                    <w:szCs w:val="20"/>
                  </w:rPr>
                </w:pPr>
                <w:r>
                  <w:rPr>
                    <w:sz w:val="20"/>
                    <w:szCs w:val="20"/>
                  </w:rPr>
                  <w:t>4,019,980.91</w:t>
                </w:r>
              </w:p>
            </w:tc>
          </w:tr>
          <w:tr w:rsidR="00D50F8E">
            <w:trPr>
              <w:trHeight w:val="284"/>
            </w:trPr>
            <w:sdt>
              <w:sdtPr>
                <w:rPr>
                  <w:sz w:val="18"/>
                  <w:szCs w:val="18"/>
                </w:rPr>
                <w:tag w:val="_PLD_1002de94b721483c99b3b05a42a37601"/>
                <w:id w:val="24782498"/>
                <w:lock w:val="sdtLocked"/>
              </w:sdtPr>
              <w:sdtContent>
                <w:tc>
                  <w:tcPr>
                    <w:tcW w:w="2389" w:type="dxa"/>
                    <w:shd w:val="clear" w:color="auto" w:fill="auto"/>
                    <w:vAlign w:val="center"/>
                  </w:tcPr>
                  <w:p w:rsidR="00D50F8E" w:rsidRDefault="001C6035">
                    <w:pPr>
                      <w:ind w:firstLineChars="200" w:firstLine="360"/>
                      <w:rPr>
                        <w:sz w:val="18"/>
                        <w:szCs w:val="18"/>
                      </w:rPr>
                    </w:pPr>
                    <w:r>
                      <w:rPr>
                        <w:sz w:val="18"/>
                        <w:szCs w:val="18"/>
                      </w:rPr>
                      <w:t>2.本期增加</w:t>
                    </w:r>
                    <w:r>
                      <w:rPr>
                        <w:rFonts w:hint="eastAsia"/>
                        <w:sz w:val="18"/>
                        <w:szCs w:val="18"/>
                      </w:rPr>
                      <w:t>金额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sz w:val="20"/>
                    <w:szCs w:val="20"/>
                  </w:rPr>
                  <w:t>1,272,099.22</w:t>
                </w:r>
              </w:p>
            </w:tc>
            <w:tc>
              <w:tcPr>
                <w:tcW w:w="1843" w:type="dxa"/>
                <w:shd w:val="clear" w:color="auto" w:fill="auto"/>
                <w:vAlign w:val="center"/>
              </w:tcPr>
              <w:p w:rsidR="00D50F8E" w:rsidRDefault="001C6035">
                <w:pPr>
                  <w:jc w:val="right"/>
                  <w:rPr>
                    <w:sz w:val="20"/>
                    <w:szCs w:val="20"/>
                  </w:rPr>
                </w:pPr>
                <w:r>
                  <w:rPr>
                    <w:sz w:val="20"/>
                    <w:szCs w:val="20"/>
                  </w:rPr>
                  <w:t>1,272,099.22</w:t>
                </w:r>
              </w:p>
            </w:tc>
          </w:tr>
          <w:tr w:rsidR="00D50F8E">
            <w:trPr>
              <w:trHeight w:val="284"/>
            </w:trPr>
            <w:sdt>
              <w:sdtPr>
                <w:rPr>
                  <w:rFonts w:hint="eastAsia"/>
                  <w:szCs w:val="21"/>
                </w:rPr>
                <w:alias w:val="无形资产累计摊销增加项目名称"/>
                <w:tag w:val="_GBC_4c50300c8d7948e29642049bd51cde3e"/>
                <w:id w:val="24782499"/>
                <w:lock w:val="sdtLocked"/>
              </w:sdtPr>
              <w:sdtContent>
                <w:tc>
                  <w:tcPr>
                    <w:tcW w:w="2389" w:type="dxa"/>
                    <w:shd w:val="clear" w:color="auto" w:fill="auto"/>
                  </w:tcPr>
                  <w:p w:rsidR="00D50F8E" w:rsidRDefault="001C6035">
                    <w:pPr>
                      <w:ind w:firstLineChars="300" w:firstLine="720"/>
                      <w:rPr>
                        <w:szCs w:val="21"/>
                      </w:rPr>
                    </w:pPr>
                    <w:r>
                      <w:rPr>
                        <w:rFonts w:hint="eastAsia"/>
                        <w:sz w:val="18"/>
                        <w:szCs w:val="18"/>
                      </w:rPr>
                      <w:t>（1）</w:t>
                    </w:r>
                    <w:r>
                      <w:rPr>
                        <w:sz w:val="18"/>
                        <w:szCs w:val="18"/>
                      </w:rPr>
                      <w:t>计提</w:t>
                    </w:r>
                  </w:p>
                </w:tc>
              </w:sdtContent>
            </w:sdt>
            <w:sdt>
              <w:sdtPr>
                <w:rPr>
                  <w:rFonts w:hint="eastAsia"/>
                  <w:szCs w:val="21"/>
                </w:rPr>
                <w:alias w:val="无形资产土地使用权累计摊销增加项目金额"/>
                <w:tag w:val="_GBC_6f3b78a39f1f45348d4b4dcd0d2b0569"/>
                <w:id w:val="24782500"/>
                <w:lock w:val="sdtLocked"/>
                <w:showingPlcHdr/>
              </w:sdtPr>
              <w:sdtContent>
                <w:tc>
                  <w:tcPr>
                    <w:tcW w:w="1748" w:type="dxa"/>
                    <w:shd w:val="clear" w:color="auto" w:fill="auto"/>
                  </w:tcPr>
                  <w:p w:rsidR="00D50F8E" w:rsidRDefault="001C6035">
                    <w:pPr>
                      <w:jc w:val="right"/>
                      <w:rPr>
                        <w:szCs w:val="21"/>
                      </w:rPr>
                    </w:pPr>
                    <w:r>
                      <w:rPr>
                        <w:rFonts w:hint="eastAsia"/>
                        <w:szCs w:val="21"/>
                      </w:rPr>
                      <w:t xml:space="preserve">　</w:t>
                    </w:r>
                  </w:p>
                </w:tc>
              </w:sdtContent>
            </w:sdt>
            <w:sdt>
              <w:sdtPr>
                <w:rPr>
                  <w:rFonts w:hint="eastAsia"/>
                  <w:szCs w:val="21"/>
                </w:rPr>
                <w:alias w:val="无形资产专利技术累计摊销增加项目金额"/>
                <w:tag w:val="_GBC_5324450a41a94517b586eb91c729ea6d"/>
                <w:id w:val="24782501"/>
                <w:lock w:val="sdtLocked"/>
                <w:showingPlcHdr/>
              </w:sdtPr>
              <w:sdtContent>
                <w:tc>
                  <w:tcPr>
                    <w:tcW w:w="1536" w:type="dxa"/>
                    <w:shd w:val="clear" w:color="auto" w:fill="auto"/>
                  </w:tcPr>
                  <w:p w:rsidR="00D50F8E" w:rsidRDefault="001C6035">
                    <w:pPr>
                      <w:jc w:val="right"/>
                      <w:rPr>
                        <w:szCs w:val="21"/>
                      </w:rPr>
                    </w:pPr>
                    <w:r>
                      <w:rPr>
                        <w:rFonts w:hint="eastAsia"/>
                        <w:szCs w:val="21"/>
                      </w:rPr>
                      <w:t xml:space="preserve">　</w:t>
                    </w:r>
                  </w:p>
                </w:tc>
              </w:sdtContent>
            </w:sdt>
            <w:sdt>
              <w:sdtPr>
                <w:rPr>
                  <w:rFonts w:hint="eastAsia"/>
                  <w:szCs w:val="21"/>
                </w:rPr>
                <w:alias w:val="无形资产非专利技术累计摊销增加项目金额"/>
                <w:tag w:val="_GBC_4a761a5ccfea4b0dac40e38b69d5d86f"/>
                <w:id w:val="24782502"/>
                <w:lock w:val="sdtLocked"/>
              </w:sdtPr>
              <w:sdtContent>
                <w:tc>
                  <w:tcPr>
                    <w:tcW w:w="1841" w:type="dxa"/>
                    <w:shd w:val="clear" w:color="auto" w:fill="auto"/>
                  </w:tcPr>
                  <w:p w:rsidR="00D50F8E" w:rsidRDefault="001C6035">
                    <w:pPr>
                      <w:jc w:val="right"/>
                      <w:rPr>
                        <w:szCs w:val="21"/>
                      </w:rPr>
                    </w:pPr>
                    <w:r>
                      <w:rPr>
                        <w:sz w:val="20"/>
                        <w:szCs w:val="20"/>
                      </w:rPr>
                      <w:t>1,272,099.22</w:t>
                    </w:r>
                  </w:p>
                </w:tc>
              </w:sdtContent>
            </w:sdt>
            <w:sdt>
              <w:sdtPr>
                <w:rPr>
                  <w:rFonts w:hint="eastAsia"/>
                  <w:szCs w:val="21"/>
                </w:rPr>
                <w:alias w:val="无形资产累计摊销增加项目金额"/>
                <w:tag w:val="_GBC_be793f363ede4d81a059f7c3f73d8e7c"/>
                <w:id w:val="24782503"/>
                <w:lock w:val="sdtLocked"/>
              </w:sdtPr>
              <w:sdtContent>
                <w:tc>
                  <w:tcPr>
                    <w:tcW w:w="1843" w:type="dxa"/>
                    <w:shd w:val="clear" w:color="auto" w:fill="auto"/>
                  </w:tcPr>
                  <w:p w:rsidR="00D50F8E" w:rsidRDefault="001C6035">
                    <w:pPr>
                      <w:jc w:val="right"/>
                      <w:rPr>
                        <w:szCs w:val="21"/>
                      </w:rPr>
                    </w:pPr>
                    <w:r>
                      <w:rPr>
                        <w:sz w:val="20"/>
                        <w:szCs w:val="20"/>
                      </w:rPr>
                      <w:t>1,272,099.22</w:t>
                    </w:r>
                  </w:p>
                </w:tc>
              </w:sdtContent>
            </w:sdt>
          </w:tr>
          <w:tr w:rsidR="00D50F8E">
            <w:trPr>
              <w:trHeight w:val="284"/>
            </w:trPr>
            <w:sdt>
              <w:sdtPr>
                <w:rPr>
                  <w:sz w:val="18"/>
                  <w:szCs w:val="18"/>
                </w:rPr>
                <w:tag w:val="_PLD_915cb31bb4224f868e630c1166a0d717"/>
                <w:id w:val="24782504"/>
                <w:lock w:val="sdtLocked"/>
              </w:sdtPr>
              <w:sdtContent>
                <w:tc>
                  <w:tcPr>
                    <w:tcW w:w="2389" w:type="dxa"/>
                    <w:shd w:val="clear" w:color="auto" w:fill="auto"/>
                    <w:vAlign w:val="center"/>
                  </w:tcPr>
                  <w:p w:rsidR="00D50F8E" w:rsidRDefault="001C6035">
                    <w:pPr>
                      <w:ind w:firstLineChars="200" w:firstLine="360"/>
                      <w:rPr>
                        <w:sz w:val="18"/>
                        <w:szCs w:val="18"/>
                      </w:rPr>
                    </w:pPr>
                    <w:r>
                      <w:rPr>
                        <w:rFonts w:hint="eastAsia"/>
                        <w:sz w:val="18"/>
                        <w:szCs w:val="18"/>
                      </w:rPr>
                      <w:t>3.</w:t>
                    </w:r>
                    <w:r>
                      <w:rPr>
                        <w:sz w:val="18"/>
                        <w:szCs w:val="18"/>
                      </w:rPr>
                      <w:t>本期减少</w:t>
                    </w:r>
                    <w:r>
                      <w:rPr>
                        <w:rFonts w:hint="eastAsia"/>
                        <w:sz w:val="18"/>
                        <w:szCs w:val="18"/>
                      </w:rPr>
                      <w:t>金额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6b52e77de021464b99b9a2d55cb6dc5b"/>
                <w:id w:val="24782505"/>
                <w:lock w:val="sdtLocked"/>
              </w:sdtPr>
              <w:sdtContent>
                <w:tc>
                  <w:tcPr>
                    <w:tcW w:w="2389" w:type="dxa"/>
                    <w:shd w:val="clear" w:color="auto" w:fill="auto"/>
                    <w:vAlign w:val="center"/>
                  </w:tcPr>
                  <w:p w:rsidR="00D50F8E" w:rsidRDefault="001C6035">
                    <w:pPr>
                      <w:ind w:firstLineChars="200" w:firstLine="360"/>
                      <w:rPr>
                        <w:sz w:val="18"/>
                        <w:szCs w:val="18"/>
                      </w:rPr>
                    </w:pPr>
                    <w:r>
                      <w:rPr>
                        <w:rFonts w:hint="eastAsia"/>
                        <w:sz w:val="18"/>
                        <w:szCs w:val="18"/>
                      </w:rPr>
                      <w:t>4.</w:t>
                    </w:r>
                    <w:r>
                      <w:rPr>
                        <w:sz w:val="18"/>
                        <w:szCs w:val="18"/>
                      </w:rPr>
                      <w:t>期末余额</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sz w:val="20"/>
                    <w:szCs w:val="20"/>
                  </w:rPr>
                  <w:t>5,292,080.13</w:t>
                </w:r>
              </w:p>
            </w:tc>
            <w:tc>
              <w:tcPr>
                <w:tcW w:w="1843" w:type="dxa"/>
                <w:shd w:val="clear" w:color="auto" w:fill="auto"/>
                <w:vAlign w:val="center"/>
              </w:tcPr>
              <w:p w:rsidR="00D50F8E" w:rsidRDefault="001C6035">
                <w:pPr>
                  <w:jc w:val="right"/>
                  <w:rPr>
                    <w:sz w:val="20"/>
                    <w:szCs w:val="20"/>
                  </w:rPr>
                </w:pPr>
                <w:r>
                  <w:rPr>
                    <w:sz w:val="20"/>
                    <w:szCs w:val="20"/>
                  </w:rPr>
                  <w:t>5,292,080.13</w:t>
                </w:r>
              </w:p>
            </w:tc>
          </w:tr>
          <w:tr w:rsidR="00D50F8E">
            <w:trPr>
              <w:trHeight w:val="284"/>
            </w:trPr>
            <w:sdt>
              <w:sdtPr>
                <w:rPr>
                  <w:sz w:val="18"/>
                  <w:szCs w:val="18"/>
                </w:rPr>
                <w:tag w:val="_PLD_100d3bc56cc142c1b30c3998528f8af2"/>
                <w:id w:val="24782506"/>
                <w:lock w:val="sdtLocked"/>
              </w:sdtPr>
              <w:sdtContent>
                <w:tc>
                  <w:tcPr>
                    <w:tcW w:w="2389" w:type="dxa"/>
                    <w:shd w:val="clear" w:color="auto" w:fill="auto"/>
                    <w:vAlign w:val="center"/>
                  </w:tcPr>
                  <w:p w:rsidR="00D50F8E" w:rsidRDefault="001C6035">
                    <w:pPr>
                      <w:rPr>
                        <w:sz w:val="18"/>
                        <w:szCs w:val="18"/>
                      </w:rPr>
                    </w:pPr>
                    <w:r>
                      <w:rPr>
                        <w:sz w:val="18"/>
                        <w:szCs w:val="18"/>
                      </w:rPr>
                      <w:t>三、减值准备</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77aceef1b70d43c0846f7e8f529b7784"/>
                <w:id w:val="24782507"/>
                <w:lock w:val="sdtLocked"/>
              </w:sdtPr>
              <w:sdtContent>
                <w:tc>
                  <w:tcPr>
                    <w:tcW w:w="2389" w:type="dxa"/>
                    <w:shd w:val="clear" w:color="auto" w:fill="auto"/>
                    <w:vAlign w:val="center"/>
                  </w:tcPr>
                  <w:p w:rsidR="00D50F8E" w:rsidRDefault="001C6035">
                    <w:pPr>
                      <w:rPr>
                        <w:sz w:val="18"/>
                        <w:szCs w:val="18"/>
                      </w:rPr>
                    </w:pPr>
                    <w:r>
                      <w:rPr>
                        <w:sz w:val="18"/>
                        <w:szCs w:val="18"/>
                      </w:rPr>
                      <w:t>四、账面价值</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D50F8E">
                <w:pPr>
                  <w:jc w:val="right"/>
                  <w:rPr>
                    <w:color w:val="FF0000"/>
                    <w:sz w:val="20"/>
                    <w:szCs w:val="20"/>
                  </w:rPr>
                </w:pPr>
              </w:p>
            </w:tc>
            <w:tc>
              <w:tcPr>
                <w:tcW w:w="1843" w:type="dxa"/>
                <w:shd w:val="clear" w:color="auto" w:fill="auto"/>
                <w:vAlign w:val="center"/>
              </w:tcPr>
              <w:p w:rsidR="00D50F8E" w:rsidRDefault="00D50F8E">
                <w:pPr>
                  <w:jc w:val="right"/>
                  <w:rPr>
                    <w:sz w:val="20"/>
                    <w:szCs w:val="20"/>
                  </w:rPr>
                </w:pPr>
              </w:p>
            </w:tc>
          </w:tr>
          <w:tr w:rsidR="00D50F8E">
            <w:trPr>
              <w:trHeight w:val="284"/>
            </w:trPr>
            <w:sdt>
              <w:sdtPr>
                <w:rPr>
                  <w:sz w:val="18"/>
                  <w:szCs w:val="18"/>
                </w:rPr>
                <w:tag w:val="_PLD_7b3cabd4024540c8bf9dc83469ecf7d4"/>
                <w:id w:val="24782508"/>
                <w:lock w:val="sdtLocked"/>
              </w:sdtPr>
              <w:sdtContent>
                <w:tc>
                  <w:tcPr>
                    <w:tcW w:w="2389" w:type="dxa"/>
                    <w:shd w:val="clear" w:color="auto" w:fill="auto"/>
                    <w:vAlign w:val="center"/>
                  </w:tcPr>
                  <w:p w:rsidR="00D50F8E" w:rsidRDefault="001C6035">
                    <w:pPr>
                      <w:rPr>
                        <w:sz w:val="18"/>
                        <w:szCs w:val="18"/>
                      </w:rPr>
                    </w:pPr>
                    <w:r>
                      <w:rPr>
                        <w:sz w:val="18"/>
                        <w:szCs w:val="18"/>
                      </w:rPr>
                      <w:t xml:space="preserve">    1.期末账面价值</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sz w:val="20"/>
                    <w:szCs w:val="20"/>
                  </w:rPr>
                  <w:t>7,428,911.68</w:t>
                </w:r>
              </w:p>
            </w:tc>
            <w:tc>
              <w:tcPr>
                <w:tcW w:w="1843" w:type="dxa"/>
                <w:shd w:val="clear" w:color="auto" w:fill="auto"/>
                <w:vAlign w:val="center"/>
              </w:tcPr>
              <w:p w:rsidR="00D50F8E" w:rsidRDefault="001C6035">
                <w:pPr>
                  <w:jc w:val="right"/>
                  <w:rPr>
                    <w:sz w:val="20"/>
                    <w:szCs w:val="20"/>
                  </w:rPr>
                </w:pPr>
                <w:r>
                  <w:rPr>
                    <w:sz w:val="20"/>
                    <w:szCs w:val="20"/>
                  </w:rPr>
                  <w:t>7,428,911.68</w:t>
                </w:r>
              </w:p>
            </w:tc>
          </w:tr>
          <w:tr w:rsidR="00D50F8E">
            <w:trPr>
              <w:trHeight w:val="515"/>
            </w:trPr>
            <w:sdt>
              <w:sdtPr>
                <w:rPr>
                  <w:sz w:val="18"/>
                  <w:szCs w:val="18"/>
                </w:rPr>
                <w:tag w:val="_PLD_04cb9e53cf0d4d8b83570453ac161e64"/>
                <w:id w:val="24782509"/>
                <w:lock w:val="sdtLocked"/>
              </w:sdtPr>
              <w:sdtContent>
                <w:tc>
                  <w:tcPr>
                    <w:tcW w:w="2389" w:type="dxa"/>
                    <w:shd w:val="clear" w:color="auto" w:fill="auto"/>
                    <w:vAlign w:val="center"/>
                  </w:tcPr>
                  <w:p w:rsidR="00D50F8E" w:rsidRDefault="001C6035">
                    <w:pPr>
                      <w:rPr>
                        <w:sz w:val="18"/>
                        <w:szCs w:val="18"/>
                      </w:rPr>
                    </w:pPr>
                    <w:r>
                      <w:rPr>
                        <w:sz w:val="18"/>
                        <w:szCs w:val="18"/>
                      </w:rPr>
                      <w:t xml:space="preserve">    2.</w:t>
                    </w:r>
                    <w:r>
                      <w:rPr>
                        <w:rFonts w:hint="eastAsia"/>
                        <w:sz w:val="18"/>
                        <w:szCs w:val="18"/>
                      </w:rPr>
                      <w:t>期初</w:t>
                    </w:r>
                    <w:r>
                      <w:rPr>
                        <w:sz w:val="18"/>
                        <w:szCs w:val="18"/>
                      </w:rPr>
                      <w:t>账面价值</w:t>
                    </w:r>
                  </w:p>
                </w:tc>
              </w:sdtContent>
            </w:sdt>
            <w:tc>
              <w:tcPr>
                <w:tcW w:w="1748" w:type="dxa"/>
                <w:shd w:val="clear" w:color="auto" w:fill="auto"/>
                <w:vAlign w:val="center"/>
              </w:tcPr>
              <w:p w:rsidR="00D50F8E" w:rsidRDefault="00D50F8E">
                <w:pPr>
                  <w:jc w:val="right"/>
                  <w:rPr>
                    <w:sz w:val="18"/>
                    <w:szCs w:val="18"/>
                  </w:rPr>
                </w:pPr>
              </w:p>
            </w:tc>
            <w:tc>
              <w:tcPr>
                <w:tcW w:w="1536" w:type="dxa"/>
                <w:shd w:val="clear" w:color="auto" w:fill="auto"/>
                <w:vAlign w:val="center"/>
              </w:tcPr>
              <w:p w:rsidR="00D50F8E" w:rsidRDefault="00D50F8E">
                <w:pPr>
                  <w:jc w:val="right"/>
                  <w:rPr>
                    <w:sz w:val="18"/>
                    <w:szCs w:val="18"/>
                  </w:rPr>
                </w:pPr>
              </w:p>
            </w:tc>
            <w:tc>
              <w:tcPr>
                <w:tcW w:w="1841" w:type="dxa"/>
                <w:shd w:val="clear" w:color="auto" w:fill="auto"/>
                <w:vAlign w:val="center"/>
              </w:tcPr>
              <w:p w:rsidR="00D50F8E" w:rsidRDefault="001C6035">
                <w:pPr>
                  <w:jc w:val="right"/>
                  <w:rPr>
                    <w:color w:val="FF0000"/>
                    <w:sz w:val="20"/>
                    <w:szCs w:val="20"/>
                  </w:rPr>
                </w:pPr>
                <w:r>
                  <w:rPr>
                    <w:sz w:val="20"/>
                    <w:szCs w:val="20"/>
                  </w:rPr>
                  <w:t>8,701,010.90</w:t>
                </w:r>
              </w:p>
            </w:tc>
            <w:tc>
              <w:tcPr>
                <w:tcW w:w="1843" w:type="dxa"/>
                <w:shd w:val="clear" w:color="auto" w:fill="auto"/>
                <w:vAlign w:val="center"/>
              </w:tcPr>
              <w:p w:rsidR="00D50F8E" w:rsidRDefault="001C6035">
                <w:pPr>
                  <w:jc w:val="right"/>
                  <w:rPr>
                    <w:sz w:val="20"/>
                    <w:szCs w:val="20"/>
                  </w:rPr>
                </w:pPr>
                <w:r>
                  <w:rPr>
                    <w:sz w:val="20"/>
                    <w:szCs w:val="20"/>
                  </w:rPr>
                  <w:t>8,701,010.90</w:t>
                </w:r>
              </w:p>
            </w:tc>
          </w:tr>
        </w:tbl>
        <w:p w:rsidR="00D50F8E" w:rsidRDefault="001C6035">
          <w:pPr>
            <w:snapToGrid w:val="0"/>
            <w:spacing w:line="240" w:lineRule="atLeast"/>
            <w:rPr>
              <w:sz w:val="21"/>
              <w:szCs w:val="21"/>
            </w:rPr>
          </w:pPr>
          <w:r>
            <w:rPr>
              <w:rFonts w:hint="eastAsia"/>
              <w:sz w:val="21"/>
              <w:szCs w:val="21"/>
            </w:rPr>
            <w:t>本期末通过公司内部研发形成的无形资产占无形资产余额的比例</w:t>
          </w:r>
          <w:sdt>
            <w:sdtPr>
              <w:rPr>
                <w:sz w:val="21"/>
                <w:szCs w:val="21"/>
              </w:rPr>
              <w:alias w:val="通过公司内部研发形成的无形资产占无形资产账面价值的比例"/>
              <w:tag w:val="_GBC_4eb0f3140a674bd1899e2bd836d51bbb"/>
              <w:id w:val="24782510"/>
              <w:lock w:val="sdtLocked"/>
            </w:sdtPr>
            <w:sdtContent>
              <w:r>
                <w:rPr>
                  <w:rFonts w:hint="eastAsia"/>
                  <w:sz w:val="21"/>
                  <w:szCs w:val="21"/>
                </w:rPr>
                <w:t>0</w:t>
              </w:r>
            </w:sdtContent>
          </w:sdt>
          <w:r>
            <w:rPr>
              <w:rFonts w:hint="eastAsia"/>
              <w:sz w:val="21"/>
              <w:szCs w:val="21"/>
            </w:rPr>
            <w:t>%</w:t>
          </w:r>
        </w:p>
      </w:sdtContent>
    </w:sdt>
    <w:p w:rsidR="00D50F8E" w:rsidRDefault="00D50F8E">
      <w:pPr>
        <w:snapToGrid w:val="0"/>
        <w:spacing w:line="240" w:lineRule="atLeast"/>
        <w:rPr>
          <w:szCs w:val="21"/>
        </w:rPr>
      </w:pPr>
    </w:p>
    <w:p w:rsidR="00D50F8E" w:rsidRDefault="00D50F8E">
      <w:pPr>
        <w:rPr>
          <w:szCs w:val="21"/>
        </w:rPr>
      </w:pPr>
    </w:p>
    <w:sdt>
      <w:sdtPr>
        <w:rPr>
          <w:rFonts w:ascii="宋体" w:hAnsi="宋体" w:cs="宋体" w:hint="eastAsia"/>
          <w:b w:val="0"/>
          <w:bCs w:val="0"/>
          <w:kern w:val="0"/>
          <w:sz w:val="24"/>
          <w:szCs w:val="21"/>
        </w:rPr>
        <w:alias w:val="模块:未经抵销的递延所得税资产"/>
        <w:tag w:val="_SEC_24cb6110bf5143448478343c289c754e"/>
        <w:id w:val="24782530"/>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递延所得税资产/ 递延所得税负债</w:t>
          </w:r>
        </w:p>
        <w:p w:rsidR="00D50F8E" w:rsidRDefault="001C6035">
          <w:pPr>
            <w:pStyle w:val="4"/>
            <w:numPr>
              <w:ilvl w:val="0"/>
              <w:numId w:val="52"/>
            </w:numPr>
            <w:tabs>
              <w:tab w:val="left" w:pos="588"/>
              <w:tab w:val="left" w:pos="616"/>
            </w:tabs>
          </w:pPr>
          <w:bookmarkStart w:id="88" w:name="_Toc215903151"/>
          <w:r>
            <w:rPr>
              <w:rFonts w:hint="eastAsia"/>
            </w:rPr>
            <w:t>未经抵销的递延所得税资产</w:t>
          </w:r>
        </w:p>
        <w:p w:rsidR="00D50F8E" w:rsidRDefault="00127914">
          <w:pPr>
            <w:pStyle w:val="Style92"/>
          </w:pPr>
          <w:sdt>
            <w:sdtPr>
              <w:alias w:val="是否适用：未经抵销的递延所得税资产[双击切换]"/>
              <w:tag w:val="_GBC_fc6e77974a404dc3bef5fc386ae4e1e7"/>
              <w:id w:val="24782512"/>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bookmarkEnd w:id="88"/>
        </w:p>
        <w:p w:rsidR="00D50F8E" w:rsidRDefault="001C6035">
          <w:pPr>
            <w:jc w:val="right"/>
            <w:rPr>
              <w:sz w:val="20"/>
              <w:szCs w:val="20"/>
            </w:rPr>
          </w:pPr>
          <w:r>
            <w:rPr>
              <w:rFonts w:hint="eastAsia"/>
              <w:sz w:val="20"/>
              <w:szCs w:val="20"/>
            </w:rPr>
            <w:t>单位：</w:t>
          </w:r>
          <w:sdt>
            <w:sdtPr>
              <w:rPr>
                <w:rFonts w:hint="eastAsia"/>
                <w:sz w:val="20"/>
                <w:szCs w:val="20"/>
              </w:rPr>
              <w:alias w:val="单位：财务附注：已确认的递延所得税资产和递延所得税负债"/>
              <w:tag w:val="_GBC_7be724d3c6f14974914db7d02bb734f9"/>
              <w:id w:val="2478251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已确认的递延所得税资产和递延所得税负债"/>
              <w:tag w:val="_GBC_a48237f045494aa9a0ea8c2cb35b1c0f"/>
              <w:id w:val="247825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1651"/>
            <w:gridCol w:w="1647"/>
            <w:gridCol w:w="1664"/>
            <w:gridCol w:w="1645"/>
          </w:tblGrid>
          <w:tr w:rsidR="00D50F8E">
            <w:trPr>
              <w:trHeight w:val="285"/>
            </w:trPr>
            <w:sdt>
              <w:sdtPr>
                <w:rPr>
                  <w:sz w:val="20"/>
                  <w:szCs w:val="20"/>
                </w:rPr>
                <w:tag w:val="_PLD_e45101b3a01946f19f22657bb959574e"/>
                <w:id w:val="24782515"/>
                <w:lock w:val="sdtLocked"/>
              </w:sdtPr>
              <w:sdtContent>
                <w:tc>
                  <w:tcPr>
                    <w:tcW w:w="2444" w:type="dxa"/>
                    <w:vMerge w:val="restart"/>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dd892ffecd234c819059bf10f71b1910"/>
                <w:id w:val="24782516"/>
                <w:lock w:val="sdtLocked"/>
              </w:sdtPr>
              <w:sdtContent>
                <w:tc>
                  <w:tcPr>
                    <w:tcW w:w="3298" w:type="dxa"/>
                    <w:gridSpan w:val="2"/>
                    <w:shd w:val="clear" w:color="auto" w:fill="auto"/>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be855fcb002344d6ae2c74083e90b1c1"/>
                <w:id w:val="24782517"/>
                <w:lock w:val="sdtLocked"/>
              </w:sdtPr>
              <w:sdtContent>
                <w:tc>
                  <w:tcPr>
                    <w:tcW w:w="3309" w:type="dxa"/>
                    <w:gridSpan w:val="2"/>
                    <w:shd w:val="clear" w:color="auto" w:fill="auto"/>
                    <w:vAlign w:val="center"/>
                  </w:tcPr>
                  <w:p w:rsidR="00D50F8E" w:rsidRDefault="001C6035">
                    <w:pPr>
                      <w:jc w:val="center"/>
                      <w:rPr>
                        <w:sz w:val="20"/>
                        <w:szCs w:val="20"/>
                      </w:rPr>
                    </w:pPr>
                    <w:r>
                      <w:rPr>
                        <w:rFonts w:hint="eastAsia"/>
                        <w:sz w:val="20"/>
                        <w:szCs w:val="20"/>
                      </w:rPr>
                      <w:t>期初余额</w:t>
                    </w:r>
                  </w:p>
                </w:tc>
              </w:sdtContent>
            </w:sdt>
          </w:tr>
          <w:tr w:rsidR="00D50F8E">
            <w:trPr>
              <w:trHeight w:val="285"/>
            </w:trPr>
            <w:tc>
              <w:tcPr>
                <w:tcW w:w="2444" w:type="dxa"/>
                <w:vMerge/>
                <w:shd w:val="clear" w:color="auto" w:fill="auto"/>
                <w:vAlign w:val="center"/>
              </w:tcPr>
              <w:p w:rsidR="00D50F8E" w:rsidRDefault="00D50F8E">
                <w:pPr>
                  <w:jc w:val="center"/>
                  <w:rPr>
                    <w:b/>
                    <w:sz w:val="20"/>
                    <w:szCs w:val="20"/>
                  </w:rPr>
                </w:pPr>
              </w:p>
            </w:tc>
            <w:sdt>
              <w:sdtPr>
                <w:rPr>
                  <w:sz w:val="20"/>
                  <w:szCs w:val="20"/>
                </w:rPr>
                <w:tag w:val="_PLD_c82eb64547054aa39a1b7bfe7c532e2e"/>
                <w:id w:val="24782518"/>
                <w:lock w:val="sdtLocked"/>
              </w:sdtPr>
              <w:sdtContent>
                <w:tc>
                  <w:tcPr>
                    <w:tcW w:w="1651" w:type="dxa"/>
                    <w:shd w:val="clear" w:color="auto" w:fill="auto"/>
                    <w:vAlign w:val="center"/>
                  </w:tcPr>
                  <w:p w:rsidR="00D50F8E" w:rsidRDefault="001C6035">
                    <w:pPr>
                      <w:jc w:val="center"/>
                      <w:rPr>
                        <w:sz w:val="20"/>
                        <w:szCs w:val="20"/>
                      </w:rPr>
                    </w:pPr>
                    <w:r>
                      <w:rPr>
                        <w:rFonts w:hint="eastAsia"/>
                        <w:sz w:val="20"/>
                        <w:szCs w:val="20"/>
                      </w:rPr>
                      <w:t>可抵扣暂时性差异</w:t>
                    </w:r>
                  </w:p>
                </w:tc>
              </w:sdtContent>
            </w:sdt>
            <w:sdt>
              <w:sdtPr>
                <w:rPr>
                  <w:sz w:val="20"/>
                  <w:szCs w:val="20"/>
                </w:rPr>
                <w:tag w:val="_PLD_ad2e47975c52486d8bfc7fec079252de"/>
                <w:id w:val="24782519"/>
                <w:lock w:val="sdtLocked"/>
              </w:sdtPr>
              <w:sdtContent>
                <w:tc>
                  <w:tcPr>
                    <w:tcW w:w="1647" w:type="dxa"/>
                    <w:shd w:val="clear" w:color="auto" w:fill="auto"/>
                    <w:vAlign w:val="center"/>
                  </w:tcPr>
                  <w:p w:rsidR="00D50F8E" w:rsidRDefault="001C6035">
                    <w:pPr>
                      <w:jc w:val="center"/>
                      <w:rPr>
                        <w:sz w:val="20"/>
                        <w:szCs w:val="20"/>
                      </w:rPr>
                    </w:pPr>
                    <w:r>
                      <w:rPr>
                        <w:rFonts w:hint="eastAsia"/>
                        <w:sz w:val="20"/>
                        <w:szCs w:val="20"/>
                      </w:rPr>
                      <w:t>递延所得税</w:t>
                    </w:r>
                  </w:p>
                  <w:p w:rsidR="00D50F8E" w:rsidRDefault="001C6035">
                    <w:pPr>
                      <w:jc w:val="center"/>
                      <w:rPr>
                        <w:sz w:val="20"/>
                        <w:szCs w:val="20"/>
                      </w:rPr>
                    </w:pPr>
                    <w:r>
                      <w:rPr>
                        <w:rFonts w:hint="eastAsia"/>
                        <w:sz w:val="20"/>
                        <w:szCs w:val="20"/>
                      </w:rPr>
                      <w:t>资产</w:t>
                    </w:r>
                  </w:p>
                </w:tc>
              </w:sdtContent>
            </w:sdt>
            <w:sdt>
              <w:sdtPr>
                <w:rPr>
                  <w:sz w:val="20"/>
                  <w:szCs w:val="20"/>
                </w:rPr>
                <w:tag w:val="_PLD_0e0e7aabb5f8432ea9da8b4066b2e897"/>
                <w:id w:val="24782520"/>
                <w:lock w:val="sdtLocked"/>
              </w:sdtPr>
              <w:sdtContent>
                <w:tc>
                  <w:tcPr>
                    <w:tcW w:w="1664" w:type="dxa"/>
                    <w:shd w:val="clear" w:color="auto" w:fill="auto"/>
                    <w:vAlign w:val="center"/>
                  </w:tcPr>
                  <w:p w:rsidR="00D50F8E" w:rsidRDefault="001C6035">
                    <w:pPr>
                      <w:jc w:val="center"/>
                      <w:rPr>
                        <w:sz w:val="20"/>
                        <w:szCs w:val="20"/>
                      </w:rPr>
                    </w:pPr>
                    <w:r>
                      <w:rPr>
                        <w:rFonts w:hint="eastAsia"/>
                        <w:sz w:val="20"/>
                        <w:szCs w:val="20"/>
                      </w:rPr>
                      <w:t>可抵扣暂时性差异</w:t>
                    </w:r>
                  </w:p>
                </w:tc>
              </w:sdtContent>
            </w:sdt>
            <w:sdt>
              <w:sdtPr>
                <w:rPr>
                  <w:sz w:val="20"/>
                  <w:szCs w:val="20"/>
                </w:rPr>
                <w:tag w:val="_PLD_34147e3346eb4b24b314e0dadaab6983"/>
                <w:id w:val="24782521"/>
                <w:lock w:val="sdtLocked"/>
              </w:sdtPr>
              <w:sdtContent>
                <w:tc>
                  <w:tcPr>
                    <w:tcW w:w="1645" w:type="dxa"/>
                    <w:shd w:val="clear" w:color="auto" w:fill="auto"/>
                    <w:vAlign w:val="center"/>
                  </w:tcPr>
                  <w:p w:rsidR="00D50F8E" w:rsidRDefault="001C6035">
                    <w:pPr>
                      <w:jc w:val="center"/>
                      <w:rPr>
                        <w:sz w:val="20"/>
                        <w:szCs w:val="20"/>
                      </w:rPr>
                    </w:pPr>
                    <w:r>
                      <w:rPr>
                        <w:rFonts w:hint="eastAsia"/>
                        <w:sz w:val="20"/>
                        <w:szCs w:val="20"/>
                      </w:rPr>
                      <w:t>递延所得税</w:t>
                    </w:r>
                  </w:p>
                  <w:p w:rsidR="00D50F8E" w:rsidRDefault="001C6035">
                    <w:pPr>
                      <w:jc w:val="center"/>
                      <w:rPr>
                        <w:sz w:val="20"/>
                        <w:szCs w:val="20"/>
                      </w:rPr>
                    </w:pPr>
                    <w:r>
                      <w:rPr>
                        <w:rFonts w:hint="eastAsia"/>
                        <w:sz w:val="20"/>
                        <w:szCs w:val="20"/>
                      </w:rPr>
                      <w:t>资产</w:t>
                    </w:r>
                  </w:p>
                </w:tc>
              </w:sdtContent>
            </w:sdt>
          </w:tr>
          <w:tr w:rsidR="00D50F8E">
            <w:trPr>
              <w:trHeight w:val="285"/>
            </w:trPr>
            <w:sdt>
              <w:sdtPr>
                <w:rPr>
                  <w:sz w:val="20"/>
                  <w:szCs w:val="20"/>
                </w:rPr>
                <w:tag w:val="_PLD_1bf7e1aa06884192bd26302547776324"/>
                <w:id w:val="24782522"/>
                <w:lock w:val="sdtLocked"/>
              </w:sdtPr>
              <w:sdtContent>
                <w:tc>
                  <w:tcPr>
                    <w:tcW w:w="2444" w:type="dxa"/>
                    <w:shd w:val="clear" w:color="auto" w:fill="auto"/>
                    <w:vAlign w:val="center"/>
                  </w:tcPr>
                  <w:p w:rsidR="00D50F8E" w:rsidRDefault="001C6035">
                    <w:pPr>
                      <w:rPr>
                        <w:sz w:val="20"/>
                        <w:szCs w:val="20"/>
                      </w:rPr>
                    </w:pPr>
                    <w:r>
                      <w:rPr>
                        <w:rFonts w:hint="eastAsia"/>
                        <w:sz w:val="20"/>
                        <w:szCs w:val="20"/>
                      </w:rPr>
                      <w:t>资产减值准备</w:t>
                    </w:r>
                  </w:p>
                </w:tc>
              </w:sdtContent>
            </w:sdt>
            <w:tc>
              <w:tcPr>
                <w:tcW w:w="1651" w:type="dxa"/>
                <w:shd w:val="clear" w:color="auto" w:fill="auto"/>
              </w:tcPr>
              <w:p w:rsidR="00D50F8E" w:rsidRDefault="001C6035">
                <w:pPr>
                  <w:jc w:val="right"/>
                  <w:rPr>
                    <w:sz w:val="20"/>
                    <w:szCs w:val="20"/>
                  </w:rPr>
                </w:pPr>
                <w:r>
                  <w:rPr>
                    <w:sz w:val="20"/>
                    <w:szCs w:val="20"/>
                  </w:rPr>
                  <w:t>34,119,666.69</w:t>
                </w:r>
              </w:p>
            </w:tc>
            <w:tc>
              <w:tcPr>
                <w:tcW w:w="1647" w:type="dxa"/>
                <w:shd w:val="clear" w:color="auto" w:fill="auto"/>
              </w:tcPr>
              <w:p w:rsidR="00D50F8E" w:rsidRDefault="001C6035">
                <w:pPr>
                  <w:jc w:val="right"/>
                  <w:rPr>
                    <w:sz w:val="20"/>
                    <w:szCs w:val="20"/>
                  </w:rPr>
                </w:pPr>
                <w:r>
                  <w:rPr>
                    <w:sz w:val="20"/>
                    <w:szCs w:val="20"/>
                  </w:rPr>
                  <w:t>5,117,950.00</w:t>
                </w:r>
              </w:p>
            </w:tc>
            <w:tc>
              <w:tcPr>
                <w:tcW w:w="1664" w:type="dxa"/>
                <w:shd w:val="clear" w:color="auto" w:fill="auto"/>
              </w:tcPr>
              <w:p w:rsidR="00D50F8E" w:rsidRDefault="001C6035">
                <w:pPr>
                  <w:jc w:val="right"/>
                  <w:rPr>
                    <w:sz w:val="20"/>
                    <w:szCs w:val="20"/>
                  </w:rPr>
                </w:pPr>
                <w:r>
                  <w:rPr>
                    <w:sz w:val="20"/>
                    <w:szCs w:val="20"/>
                  </w:rPr>
                  <w:t>34,119,666.69</w:t>
                </w:r>
              </w:p>
            </w:tc>
            <w:tc>
              <w:tcPr>
                <w:tcW w:w="1645" w:type="dxa"/>
                <w:shd w:val="clear" w:color="auto" w:fill="auto"/>
              </w:tcPr>
              <w:p w:rsidR="00D50F8E" w:rsidRDefault="001C6035">
                <w:pPr>
                  <w:jc w:val="right"/>
                  <w:rPr>
                    <w:sz w:val="20"/>
                    <w:szCs w:val="20"/>
                  </w:rPr>
                </w:pPr>
                <w:r>
                  <w:rPr>
                    <w:sz w:val="20"/>
                    <w:szCs w:val="20"/>
                  </w:rPr>
                  <w:t>5,117,950.00</w:t>
                </w:r>
              </w:p>
            </w:tc>
          </w:tr>
          <w:tr w:rsidR="00D50F8E">
            <w:trPr>
              <w:trHeight w:val="285"/>
            </w:trPr>
            <w:sdt>
              <w:sdtPr>
                <w:rPr>
                  <w:sz w:val="20"/>
                  <w:szCs w:val="20"/>
                </w:rPr>
                <w:tag w:val="_PLD_024091818f2b4c9386a36ed63f88f791"/>
                <w:id w:val="24782523"/>
                <w:lock w:val="sdtLocked"/>
              </w:sdtPr>
              <w:sdtContent>
                <w:tc>
                  <w:tcPr>
                    <w:tcW w:w="2444" w:type="dxa"/>
                    <w:shd w:val="clear" w:color="auto" w:fill="auto"/>
                    <w:vAlign w:val="center"/>
                  </w:tcPr>
                  <w:p w:rsidR="00D50F8E" w:rsidRDefault="001C6035">
                    <w:pPr>
                      <w:rPr>
                        <w:sz w:val="20"/>
                        <w:szCs w:val="20"/>
                      </w:rPr>
                    </w:pPr>
                    <w:r>
                      <w:rPr>
                        <w:rFonts w:hint="eastAsia"/>
                        <w:sz w:val="20"/>
                        <w:szCs w:val="20"/>
                      </w:rPr>
                      <w:t>内部交易未实现利润</w:t>
                    </w:r>
                  </w:p>
                </w:tc>
              </w:sdtContent>
            </w:sdt>
            <w:tc>
              <w:tcPr>
                <w:tcW w:w="1651" w:type="dxa"/>
                <w:shd w:val="clear" w:color="auto" w:fill="auto"/>
              </w:tcPr>
              <w:p w:rsidR="00D50F8E" w:rsidRDefault="00D50F8E">
                <w:pPr>
                  <w:jc w:val="right"/>
                  <w:rPr>
                    <w:sz w:val="20"/>
                    <w:szCs w:val="20"/>
                  </w:rPr>
                </w:pPr>
              </w:p>
            </w:tc>
            <w:tc>
              <w:tcPr>
                <w:tcW w:w="1647" w:type="dxa"/>
                <w:shd w:val="clear" w:color="auto" w:fill="auto"/>
              </w:tcPr>
              <w:p w:rsidR="00D50F8E" w:rsidRDefault="00D50F8E">
                <w:pPr>
                  <w:jc w:val="right"/>
                  <w:rPr>
                    <w:sz w:val="20"/>
                    <w:szCs w:val="20"/>
                  </w:rPr>
                </w:pPr>
              </w:p>
            </w:tc>
            <w:tc>
              <w:tcPr>
                <w:tcW w:w="1664" w:type="dxa"/>
                <w:shd w:val="clear" w:color="auto" w:fill="auto"/>
              </w:tcPr>
              <w:p w:rsidR="00D50F8E" w:rsidRDefault="00D50F8E">
                <w:pPr>
                  <w:jc w:val="right"/>
                  <w:rPr>
                    <w:sz w:val="20"/>
                    <w:szCs w:val="20"/>
                  </w:rPr>
                </w:pPr>
              </w:p>
            </w:tc>
            <w:tc>
              <w:tcPr>
                <w:tcW w:w="1645" w:type="dxa"/>
                <w:shd w:val="clear" w:color="auto" w:fill="auto"/>
              </w:tcPr>
              <w:p w:rsidR="00D50F8E" w:rsidRDefault="00D50F8E">
                <w:pPr>
                  <w:jc w:val="right"/>
                  <w:rPr>
                    <w:sz w:val="20"/>
                    <w:szCs w:val="20"/>
                  </w:rPr>
                </w:pPr>
              </w:p>
            </w:tc>
          </w:tr>
          <w:tr w:rsidR="00D50F8E">
            <w:trPr>
              <w:trHeight w:val="285"/>
            </w:trPr>
            <w:sdt>
              <w:sdtPr>
                <w:rPr>
                  <w:sz w:val="20"/>
                  <w:szCs w:val="20"/>
                </w:rPr>
                <w:tag w:val="_PLD_cab9951be3e845939320c38b7e9544d7"/>
                <w:id w:val="24782524"/>
                <w:lock w:val="sdtLocked"/>
              </w:sdtPr>
              <w:sdtContent>
                <w:tc>
                  <w:tcPr>
                    <w:tcW w:w="2444" w:type="dxa"/>
                    <w:tcBorders>
                      <w:bottom w:val="single" w:sz="4" w:space="0" w:color="auto"/>
                    </w:tcBorders>
                    <w:shd w:val="clear" w:color="auto" w:fill="auto"/>
                    <w:vAlign w:val="center"/>
                  </w:tcPr>
                  <w:p w:rsidR="00D50F8E" w:rsidRDefault="001C6035">
                    <w:pPr>
                      <w:rPr>
                        <w:sz w:val="20"/>
                        <w:szCs w:val="20"/>
                      </w:rPr>
                    </w:pPr>
                    <w:r>
                      <w:rPr>
                        <w:rFonts w:hint="eastAsia"/>
                        <w:sz w:val="20"/>
                        <w:szCs w:val="20"/>
                      </w:rPr>
                      <w:t>可抵扣亏损</w:t>
                    </w:r>
                  </w:p>
                </w:tc>
              </w:sdtContent>
            </w:sdt>
            <w:tc>
              <w:tcPr>
                <w:tcW w:w="1651" w:type="dxa"/>
                <w:shd w:val="clear" w:color="auto" w:fill="auto"/>
              </w:tcPr>
              <w:p w:rsidR="00D50F8E" w:rsidRDefault="00D50F8E">
                <w:pPr>
                  <w:jc w:val="right"/>
                  <w:rPr>
                    <w:sz w:val="20"/>
                    <w:szCs w:val="20"/>
                  </w:rPr>
                </w:pPr>
              </w:p>
            </w:tc>
            <w:tc>
              <w:tcPr>
                <w:tcW w:w="1647" w:type="dxa"/>
                <w:shd w:val="clear" w:color="auto" w:fill="auto"/>
              </w:tcPr>
              <w:p w:rsidR="00D50F8E" w:rsidRDefault="00D50F8E">
                <w:pPr>
                  <w:jc w:val="right"/>
                  <w:rPr>
                    <w:sz w:val="20"/>
                    <w:szCs w:val="20"/>
                  </w:rPr>
                </w:pPr>
              </w:p>
            </w:tc>
            <w:tc>
              <w:tcPr>
                <w:tcW w:w="1664" w:type="dxa"/>
                <w:shd w:val="clear" w:color="auto" w:fill="auto"/>
              </w:tcPr>
              <w:p w:rsidR="00D50F8E" w:rsidRDefault="00D50F8E">
                <w:pPr>
                  <w:jc w:val="right"/>
                  <w:rPr>
                    <w:sz w:val="20"/>
                    <w:szCs w:val="20"/>
                  </w:rPr>
                </w:pPr>
              </w:p>
            </w:tc>
            <w:tc>
              <w:tcPr>
                <w:tcW w:w="1645" w:type="dxa"/>
                <w:shd w:val="clear" w:color="auto" w:fill="auto"/>
              </w:tcPr>
              <w:p w:rsidR="00D50F8E" w:rsidRDefault="00D50F8E">
                <w:pPr>
                  <w:jc w:val="right"/>
                  <w:rPr>
                    <w:sz w:val="20"/>
                    <w:szCs w:val="20"/>
                  </w:rPr>
                </w:pPr>
              </w:p>
            </w:tc>
          </w:tr>
          <w:sdt>
            <w:sdtPr>
              <w:rPr>
                <w:sz w:val="20"/>
                <w:szCs w:val="20"/>
              </w:rPr>
              <w:alias w:val="递延所得税资产明细"/>
              <w:tag w:val="_GBC_78d44848a87d4473a54948d3e2adbb46"/>
              <w:id w:val="24782525"/>
              <w:lock w:val="sdtLocked"/>
            </w:sdtPr>
            <w:sdtContent>
              <w:tr w:rsidR="00D50F8E">
                <w:trPr>
                  <w:trHeight w:val="285"/>
                </w:trPr>
                <w:tc>
                  <w:tcPr>
                    <w:tcW w:w="2444" w:type="dxa"/>
                    <w:shd w:val="clear" w:color="auto" w:fill="auto"/>
                    <w:vAlign w:val="center"/>
                  </w:tcPr>
                  <w:p w:rsidR="00D50F8E" w:rsidRDefault="001C6035">
                    <w:pPr>
                      <w:rPr>
                        <w:sz w:val="20"/>
                        <w:szCs w:val="20"/>
                      </w:rPr>
                    </w:pPr>
                    <w:r>
                      <w:rPr>
                        <w:sz w:val="20"/>
                        <w:szCs w:val="20"/>
                      </w:rPr>
                      <w:t>职工教育经费</w:t>
                    </w:r>
                  </w:p>
                </w:tc>
                <w:tc>
                  <w:tcPr>
                    <w:tcW w:w="1651" w:type="dxa"/>
                    <w:shd w:val="clear" w:color="auto" w:fill="auto"/>
                  </w:tcPr>
                  <w:p w:rsidR="00D50F8E" w:rsidRDefault="001C6035">
                    <w:pPr>
                      <w:jc w:val="right"/>
                      <w:rPr>
                        <w:sz w:val="20"/>
                        <w:szCs w:val="20"/>
                      </w:rPr>
                    </w:pPr>
                    <w:r>
                      <w:rPr>
                        <w:sz w:val="20"/>
                        <w:szCs w:val="20"/>
                      </w:rPr>
                      <w:t>101,320,419.46</w:t>
                    </w:r>
                  </w:p>
                </w:tc>
                <w:tc>
                  <w:tcPr>
                    <w:tcW w:w="1647" w:type="dxa"/>
                    <w:shd w:val="clear" w:color="auto" w:fill="auto"/>
                  </w:tcPr>
                  <w:p w:rsidR="00D50F8E" w:rsidRDefault="001C6035">
                    <w:pPr>
                      <w:jc w:val="right"/>
                      <w:rPr>
                        <w:sz w:val="20"/>
                        <w:szCs w:val="20"/>
                      </w:rPr>
                    </w:pPr>
                    <w:r>
                      <w:rPr>
                        <w:sz w:val="20"/>
                        <w:szCs w:val="20"/>
                      </w:rPr>
                      <w:t>15,198,062.92</w:t>
                    </w:r>
                  </w:p>
                </w:tc>
                <w:tc>
                  <w:tcPr>
                    <w:tcW w:w="1664" w:type="dxa"/>
                    <w:shd w:val="clear" w:color="auto" w:fill="auto"/>
                  </w:tcPr>
                  <w:p w:rsidR="00D50F8E" w:rsidRDefault="001C6035">
                    <w:pPr>
                      <w:jc w:val="right"/>
                      <w:rPr>
                        <w:sz w:val="20"/>
                        <w:szCs w:val="20"/>
                      </w:rPr>
                    </w:pPr>
                    <w:r>
                      <w:rPr>
                        <w:sz w:val="20"/>
                        <w:szCs w:val="20"/>
                      </w:rPr>
                      <w:t>101,320,419.46</w:t>
                    </w:r>
                  </w:p>
                </w:tc>
                <w:tc>
                  <w:tcPr>
                    <w:tcW w:w="1645" w:type="dxa"/>
                    <w:shd w:val="clear" w:color="auto" w:fill="auto"/>
                  </w:tcPr>
                  <w:p w:rsidR="00D50F8E" w:rsidRDefault="001C6035">
                    <w:pPr>
                      <w:jc w:val="right"/>
                      <w:rPr>
                        <w:sz w:val="20"/>
                        <w:szCs w:val="20"/>
                      </w:rPr>
                    </w:pPr>
                    <w:r>
                      <w:rPr>
                        <w:sz w:val="20"/>
                        <w:szCs w:val="20"/>
                      </w:rPr>
                      <w:t>15,198,062.92</w:t>
                    </w:r>
                  </w:p>
                </w:tc>
              </w:tr>
            </w:sdtContent>
          </w:sdt>
          <w:sdt>
            <w:sdtPr>
              <w:rPr>
                <w:sz w:val="20"/>
                <w:szCs w:val="20"/>
              </w:rPr>
              <w:alias w:val="递延所得税资产明细"/>
              <w:tag w:val="_GBC_78d44848a87d4473a54948d3e2adbb46"/>
              <w:id w:val="24782526"/>
              <w:lock w:val="sdtLocked"/>
            </w:sdtPr>
            <w:sdtContent>
              <w:tr w:rsidR="00D50F8E">
                <w:trPr>
                  <w:trHeight w:val="285"/>
                </w:trPr>
                <w:tc>
                  <w:tcPr>
                    <w:tcW w:w="2444" w:type="dxa"/>
                    <w:shd w:val="clear" w:color="auto" w:fill="auto"/>
                    <w:vAlign w:val="center"/>
                  </w:tcPr>
                  <w:p w:rsidR="00D50F8E" w:rsidRDefault="001C6035">
                    <w:pPr>
                      <w:rPr>
                        <w:sz w:val="20"/>
                        <w:szCs w:val="20"/>
                      </w:rPr>
                    </w:pPr>
                    <w:r>
                      <w:rPr>
                        <w:sz w:val="20"/>
                        <w:szCs w:val="20"/>
                      </w:rPr>
                      <w:t>政府补助递延收益</w:t>
                    </w:r>
                  </w:p>
                </w:tc>
                <w:tc>
                  <w:tcPr>
                    <w:tcW w:w="1651" w:type="dxa"/>
                    <w:shd w:val="clear" w:color="auto" w:fill="auto"/>
                  </w:tcPr>
                  <w:p w:rsidR="00D50F8E" w:rsidRDefault="001C6035">
                    <w:pPr>
                      <w:jc w:val="right"/>
                      <w:rPr>
                        <w:sz w:val="20"/>
                        <w:szCs w:val="20"/>
                      </w:rPr>
                    </w:pPr>
                    <w:r>
                      <w:rPr>
                        <w:sz w:val="20"/>
                        <w:szCs w:val="20"/>
                      </w:rPr>
                      <w:t>79,013,036.71</w:t>
                    </w:r>
                  </w:p>
                </w:tc>
                <w:tc>
                  <w:tcPr>
                    <w:tcW w:w="1647" w:type="dxa"/>
                    <w:shd w:val="clear" w:color="auto" w:fill="auto"/>
                  </w:tcPr>
                  <w:p w:rsidR="00D50F8E" w:rsidRDefault="001C6035">
                    <w:pPr>
                      <w:jc w:val="right"/>
                      <w:rPr>
                        <w:sz w:val="20"/>
                        <w:szCs w:val="20"/>
                      </w:rPr>
                    </w:pPr>
                    <w:r>
                      <w:rPr>
                        <w:sz w:val="20"/>
                        <w:szCs w:val="20"/>
                      </w:rPr>
                      <w:t>11,851,955.51</w:t>
                    </w:r>
                  </w:p>
                </w:tc>
                <w:tc>
                  <w:tcPr>
                    <w:tcW w:w="1664" w:type="dxa"/>
                    <w:shd w:val="clear" w:color="auto" w:fill="auto"/>
                  </w:tcPr>
                  <w:p w:rsidR="00D50F8E" w:rsidRDefault="001C6035">
                    <w:pPr>
                      <w:jc w:val="right"/>
                      <w:rPr>
                        <w:sz w:val="20"/>
                        <w:szCs w:val="20"/>
                      </w:rPr>
                    </w:pPr>
                    <w:r>
                      <w:rPr>
                        <w:sz w:val="20"/>
                        <w:szCs w:val="20"/>
                      </w:rPr>
                      <w:t>79,013,036.71</w:t>
                    </w:r>
                  </w:p>
                </w:tc>
                <w:tc>
                  <w:tcPr>
                    <w:tcW w:w="1645" w:type="dxa"/>
                    <w:shd w:val="clear" w:color="auto" w:fill="auto"/>
                  </w:tcPr>
                  <w:p w:rsidR="00D50F8E" w:rsidRDefault="001C6035">
                    <w:pPr>
                      <w:jc w:val="right"/>
                      <w:rPr>
                        <w:sz w:val="20"/>
                        <w:szCs w:val="20"/>
                      </w:rPr>
                    </w:pPr>
                    <w:r>
                      <w:rPr>
                        <w:sz w:val="20"/>
                        <w:szCs w:val="20"/>
                      </w:rPr>
                      <w:t>11,851,955.51</w:t>
                    </w:r>
                  </w:p>
                </w:tc>
              </w:tr>
            </w:sdtContent>
          </w:sdt>
          <w:sdt>
            <w:sdtPr>
              <w:rPr>
                <w:sz w:val="20"/>
                <w:szCs w:val="20"/>
              </w:rPr>
              <w:alias w:val="递延所得税资产明细"/>
              <w:tag w:val="_GBC_78d44848a87d4473a54948d3e2adbb46"/>
              <w:id w:val="24782527"/>
              <w:lock w:val="sdtLocked"/>
            </w:sdtPr>
            <w:sdtContent>
              <w:tr w:rsidR="00D50F8E">
                <w:trPr>
                  <w:trHeight w:val="285"/>
                </w:trPr>
                <w:tc>
                  <w:tcPr>
                    <w:tcW w:w="2444" w:type="dxa"/>
                    <w:shd w:val="clear" w:color="auto" w:fill="auto"/>
                    <w:vAlign w:val="center"/>
                  </w:tcPr>
                  <w:p w:rsidR="00D50F8E" w:rsidRDefault="001C6035">
                    <w:pPr>
                      <w:rPr>
                        <w:sz w:val="20"/>
                        <w:szCs w:val="20"/>
                      </w:rPr>
                    </w:pPr>
                    <w:r>
                      <w:rPr>
                        <w:sz w:val="20"/>
                        <w:szCs w:val="20"/>
                      </w:rPr>
                      <w:t>水利建设基金</w:t>
                    </w:r>
                  </w:p>
                </w:tc>
                <w:tc>
                  <w:tcPr>
                    <w:tcW w:w="1651" w:type="dxa"/>
                    <w:shd w:val="clear" w:color="auto" w:fill="auto"/>
                  </w:tcPr>
                  <w:p w:rsidR="00D50F8E" w:rsidRDefault="001C6035">
                    <w:pPr>
                      <w:jc w:val="right"/>
                      <w:rPr>
                        <w:sz w:val="20"/>
                        <w:szCs w:val="20"/>
                      </w:rPr>
                    </w:pPr>
                    <w:r>
                      <w:rPr>
                        <w:sz w:val="20"/>
                        <w:szCs w:val="20"/>
                      </w:rPr>
                      <w:t>164,598,959.61</w:t>
                    </w:r>
                  </w:p>
                </w:tc>
                <w:tc>
                  <w:tcPr>
                    <w:tcW w:w="1647" w:type="dxa"/>
                    <w:shd w:val="clear" w:color="auto" w:fill="auto"/>
                  </w:tcPr>
                  <w:p w:rsidR="00D50F8E" w:rsidRDefault="001C6035">
                    <w:pPr>
                      <w:jc w:val="right"/>
                      <w:rPr>
                        <w:sz w:val="20"/>
                        <w:szCs w:val="20"/>
                      </w:rPr>
                    </w:pPr>
                    <w:r>
                      <w:rPr>
                        <w:sz w:val="20"/>
                        <w:szCs w:val="20"/>
                      </w:rPr>
                      <w:t>24,689,843.94</w:t>
                    </w:r>
                  </w:p>
                </w:tc>
                <w:tc>
                  <w:tcPr>
                    <w:tcW w:w="1664" w:type="dxa"/>
                    <w:shd w:val="clear" w:color="auto" w:fill="auto"/>
                  </w:tcPr>
                  <w:p w:rsidR="00D50F8E" w:rsidRDefault="001C6035">
                    <w:pPr>
                      <w:jc w:val="right"/>
                      <w:rPr>
                        <w:sz w:val="20"/>
                        <w:szCs w:val="20"/>
                      </w:rPr>
                    </w:pPr>
                    <w:r>
                      <w:rPr>
                        <w:sz w:val="20"/>
                        <w:szCs w:val="20"/>
                      </w:rPr>
                      <w:t>164,598,959.61</w:t>
                    </w:r>
                  </w:p>
                </w:tc>
                <w:tc>
                  <w:tcPr>
                    <w:tcW w:w="1645" w:type="dxa"/>
                    <w:shd w:val="clear" w:color="auto" w:fill="auto"/>
                  </w:tcPr>
                  <w:p w:rsidR="00D50F8E" w:rsidRDefault="001C6035">
                    <w:pPr>
                      <w:jc w:val="right"/>
                      <w:rPr>
                        <w:sz w:val="20"/>
                        <w:szCs w:val="20"/>
                      </w:rPr>
                    </w:pPr>
                    <w:r>
                      <w:rPr>
                        <w:sz w:val="20"/>
                        <w:szCs w:val="20"/>
                      </w:rPr>
                      <w:t>24,689,843.94</w:t>
                    </w:r>
                  </w:p>
                </w:tc>
              </w:tr>
            </w:sdtContent>
          </w:sdt>
          <w:sdt>
            <w:sdtPr>
              <w:rPr>
                <w:sz w:val="20"/>
                <w:szCs w:val="20"/>
              </w:rPr>
              <w:alias w:val="递延所得税资产明细"/>
              <w:tag w:val="_GBC_78d44848a87d4473a54948d3e2adbb46"/>
              <w:id w:val="24782528"/>
              <w:lock w:val="sdtLocked"/>
            </w:sdtPr>
            <w:sdtContent>
              <w:tr w:rsidR="00D50F8E">
                <w:trPr>
                  <w:trHeight w:val="285"/>
                </w:trPr>
                <w:tc>
                  <w:tcPr>
                    <w:tcW w:w="2444" w:type="dxa"/>
                    <w:shd w:val="clear" w:color="auto" w:fill="auto"/>
                    <w:vAlign w:val="center"/>
                  </w:tcPr>
                  <w:p w:rsidR="00D50F8E" w:rsidRDefault="001C6035">
                    <w:pPr>
                      <w:rPr>
                        <w:sz w:val="20"/>
                        <w:szCs w:val="20"/>
                      </w:rPr>
                    </w:pPr>
                    <w:r>
                      <w:rPr>
                        <w:sz w:val="20"/>
                        <w:szCs w:val="20"/>
                      </w:rPr>
                      <w:t>职工工资</w:t>
                    </w:r>
                  </w:p>
                </w:tc>
                <w:tc>
                  <w:tcPr>
                    <w:tcW w:w="1651" w:type="dxa"/>
                    <w:shd w:val="clear" w:color="auto" w:fill="auto"/>
                  </w:tcPr>
                  <w:p w:rsidR="00D50F8E" w:rsidRDefault="001C6035">
                    <w:pPr>
                      <w:jc w:val="right"/>
                      <w:rPr>
                        <w:sz w:val="20"/>
                        <w:szCs w:val="20"/>
                      </w:rPr>
                    </w:pPr>
                    <w:r>
                      <w:rPr>
                        <w:sz w:val="20"/>
                        <w:szCs w:val="20"/>
                      </w:rPr>
                      <w:t>132,131,213.00</w:t>
                    </w:r>
                  </w:p>
                </w:tc>
                <w:tc>
                  <w:tcPr>
                    <w:tcW w:w="1647" w:type="dxa"/>
                    <w:shd w:val="clear" w:color="auto" w:fill="auto"/>
                  </w:tcPr>
                  <w:p w:rsidR="00D50F8E" w:rsidRDefault="001C6035">
                    <w:pPr>
                      <w:jc w:val="right"/>
                      <w:rPr>
                        <w:sz w:val="20"/>
                        <w:szCs w:val="20"/>
                      </w:rPr>
                    </w:pPr>
                    <w:r>
                      <w:rPr>
                        <w:sz w:val="20"/>
                        <w:szCs w:val="20"/>
                      </w:rPr>
                      <w:t>19,819,681.95</w:t>
                    </w:r>
                  </w:p>
                </w:tc>
                <w:tc>
                  <w:tcPr>
                    <w:tcW w:w="1664" w:type="dxa"/>
                    <w:shd w:val="clear" w:color="auto" w:fill="auto"/>
                  </w:tcPr>
                  <w:p w:rsidR="00D50F8E" w:rsidRDefault="001C6035">
                    <w:pPr>
                      <w:jc w:val="right"/>
                      <w:rPr>
                        <w:sz w:val="20"/>
                        <w:szCs w:val="20"/>
                      </w:rPr>
                    </w:pPr>
                    <w:r>
                      <w:rPr>
                        <w:sz w:val="20"/>
                        <w:szCs w:val="20"/>
                      </w:rPr>
                      <w:t>132,131,213</w:t>
                    </w:r>
                  </w:p>
                </w:tc>
                <w:tc>
                  <w:tcPr>
                    <w:tcW w:w="1645" w:type="dxa"/>
                    <w:shd w:val="clear" w:color="auto" w:fill="auto"/>
                  </w:tcPr>
                  <w:p w:rsidR="00D50F8E" w:rsidRDefault="001C6035">
                    <w:pPr>
                      <w:jc w:val="right"/>
                      <w:rPr>
                        <w:sz w:val="20"/>
                        <w:szCs w:val="20"/>
                      </w:rPr>
                    </w:pPr>
                    <w:r>
                      <w:rPr>
                        <w:sz w:val="20"/>
                        <w:szCs w:val="20"/>
                      </w:rPr>
                      <w:t>19,819,681.95</w:t>
                    </w:r>
                  </w:p>
                </w:tc>
              </w:tr>
            </w:sdtContent>
          </w:sdt>
          <w:tr w:rsidR="00D50F8E">
            <w:trPr>
              <w:trHeight w:val="285"/>
            </w:trPr>
            <w:sdt>
              <w:sdtPr>
                <w:rPr>
                  <w:sz w:val="18"/>
                  <w:szCs w:val="18"/>
                </w:rPr>
                <w:tag w:val="_PLD_aff9781bbd7249709be440b59752c5c2"/>
                <w:id w:val="24782529"/>
                <w:lock w:val="sdtLocked"/>
              </w:sdtPr>
              <w:sdtContent>
                <w:tc>
                  <w:tcPr>
                    <w:tcW w:w="2444" w:type="dxa"/>
                    <w:shd w:val="clear" w:color="auto" w:fill="auto"/>
                    <w:vAlign w:val="center"/>
                  </w:tcPr>
                  <w:p w:rsidR="00D50F8E" w:rsidRDefault="001C6035">
                    <w:pPr>
                      <w:jc w:val="center"/>
                      <w:rPr>
                        <w:sz w:val="18"/>
                        <w:szCs w:val="18"/>
                      </w:rPr>
                    </w:pPr>
                    <w:r>
                      <w:rPr>
                        <w:rFonts w:hint="eastAsia"/>
                        <w:sz w:val="18"/>
                        <w:szCs w:val="18"/>
                      </w:rPr>
                      <w:t>合计</w:t>
                    </w:r>
                  </w:p>
                </w:tc>
              </w:sdtContent>
            </w:sdt>
            <w:tc>
              <w:tcPr>
                <w:tcW w:w="1651" w:type="dxa"/>
                <w:shd w:val="clear" w:color="auto" w:fill="auto"/>
                <w:vAlign w:val="center"/>
              </w:tcPr>
              <w:p w:rsidR="00D50F8E" w:rsidRDefault="001C6035">
                <w:pPr>
                  <w:jc w:val="right"/>
                  <w:rPr>
                    <w:sz w:val="20"/>
                    <w:szCs w:val="20"/>
                  </w:rPr>
                </w:pPr>
                <w:r>
                  <w:rPr>
                    <w:rFonts w:hint="eastAsia"/>
                    <w:sz w:val="20"/>
                    <w:szCs w:val="20"/>
                  </w:rPr>
                  <w:t>511,183,295.47</w:t>
                </w:r>
              </w:p>
            </w:tc>
            <w:tc>
              <w:tcPr>
                <w:tcW w:w="1647" w:type="dxa"/>
                <w:shd w:val="clear" w:color="auto" w:fill="auto"/>
                <w:vAlign w:val="center"/>
              </w:tcPr>
              <w:p w:rsidR="00D50F8E" w:rsidRDefault="001C6035">
                <w:pPr>
                  <w:jc w:val="right"/>
                  <w:rPr>
                    <w:sz w:val="20"/>
                    <w:szCs w:val="20"/>
                  </w:rPr>
                </w:pPr>
                <w:r>
                  <w:rPr>
                    <w:rFonts w:hint="eastAsia"/>
                    <w:sz w:val="20"/>
                    <w:szCs w:val="20"/>
                  </w:rPr>
                  <w:t>76,677,494.32</w:t>
                </w:r>
              </w:p>
            </w:tc>
            <w:tc>
              <w:tcPr>
                <w:tcW w:w="1664" w:type="dxa"/>
                <w:shd w:val="clear" w:color="auto" w:fill="auto"/>
                <w:vAlign w:val="center"/>
              </w:tcPr>
              <w:p w:rsidR="00D50F8E" w:rsidRDefault="001C6035">
                <w:pPr>
                  <w:jc w:val="right"/>
                  <w:rPr>
                    <w:sz w:val="20"/>
                    <w:szCs w:val="20"/>
                  </w:rPr>
                </w:pPr>
                <w:r>
                  <w:rPr>
                    <w:rFonts w:hint="eastAsia"/>
                    <w:sz w:val="20"/>
                    <w:szCs w:val="20"/>
                  </w:rPr>
                  <w:t>511,183,295.47</w:t>
                </w:r>
              </w:p>
            </w:tc>
            <w:tc>
              <w:tcPr>
                <w:tcW w:w="1645" w:type="dxa"/>
                <w:shd w:val="clear" w:color="auto" w:fill="auto"/>
                <w:vAlign w:val="center"/>
              </w:tcPr>
              <w:p w:rsidR="00D50F8E" w:rsidRDefault="001C6035">
                <w:pPr>
                  <w:jc w:val="right"/>
                  <w:rPr>
                    <w:sz w:val="20"/>
                    <w:szCs w:val="20"/>
                  </w:rPr>
                </w:pPr>
                <w:r>
                  <w:rPr>
                    <w:rFonts w:hint="eastAsia"/>
                    <w:sz w:val="20"/>
                    <w:szCs w:val="20"/>
                  </w:rPr>
                  <w:t>76,677,494.32</w:t>
                </w:r>
              </w:p>
            </w:tc>
          </w:tr>
        </w:tbl>
        <w:p w:rsidR="00D50F8E" w:rsidRDefault="00127914">
          <w:pPr>
            <w:pStyle w:val="Style92"/>
          </w:pPr>
        </w:p>
      </w:sdtContent>
    </w:sdt>
    <w:p w:rsidR="00D50F8E" w:rsidRDefault="00D50F8E">
      <w:pPr>
        <w:rPr>
          <w:szCs w:val="21"/>
        </w:rPr>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 w:val="24"/>
          <w:szCs w:val="21"/>
        </w:rPr>
        <w:alias w:val="模块:短期借款分类"/>
        <w:tag w:val="_GBC_7bd2428d8b3140c1a80e7a88bb928c1f"/>
        <w:id w:val="24782543"/>
        <w:lock w:val="sdtLocked"/>
        <w:placeholder>
          <w:docPart w:val="GBC22222222222222222222222222222"/>
        </w:placeholder>
      </w:sdtPr>
      <w:sdtEndPr>
        <w:rPr>
          <w:rFonts w:cstheme="minorBidi" w:hint="default"/>
          <w:color w:val="000000" w:themeColor="text1"/>
          <w:kern w:val="2"/>
        </w:rPr>
      </w:sdtEndPr>
      <w:sdtContent>
        <w:p w:rsidR="00D50F8E" w:rsidRDefault="001C6035">
          <w:pPr>
            <w:pStyle w:val="4"/>
            <w:numPr>
              <w:ilvl w:val="0"/>
              <w:numId w:val="53"/>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24782531"/>
            <w:lock w:val="sdtContentLocked"/>
            <w:placeholder>
              <w:docPart w:val="GBC22222222222222222222222222222"/>
            </w:placeholder>
          </w:sdtPr>
          <w:sdtEndPr>
            <w:rPr>
              <w:sz w:val="20"/>
              <w:szCs w:val="20"/>
            </w:rPr>
          </w:sdtEndPr>
          <w:sdtContent>
            <w:p w:rsidR="00D50F8E" w:rsidRDefault="00127914">
              <w:pPr>
                <w:rPr>
                  <w:sz w:val="20"/>
                  <w:szCs w:val="20"/>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短期借款分类"/>
              <w:tag w:val="_GBC_f3353209b65c4921b63143340e11aac9"/>
              <w:id w:val="247825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短期借款分类"/>
              <w:tag w:val="_GBC_b3a1802faad14eae96cfab316b25f639"/>
              <w:id w:val="24782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83"/>
            <w:gridCol w:w="3290"/>
            <w:gridCol w:w="3020"/>
          </w:tblGrid>
          <w:tr w:rsidR="00D50F8E">
            <w:trPr>
              <w:cantSplit/>
            </w:trPr>
            <w:sdt>
              <w:sdtPr>
                <w:rPr>
                  <w:sz w:val="20"/>
                  <w:szCs w:val="20"/>
                </w:rPr>
                <w:tag w:val="_PLD_3476605067da474199aa03dc83e3d88c"/>
                <w:id w:val="24782534"/>
                <w:lock w:val="sdtLocked"/>
              </w:sdtPr>
              <w:sdtContent>
                <w:tc>
                  <w:tcPr>
                    <w:tcW w:w="2583" w:type="dxa"/>
                    <w:vAlign w:val="center"/>
                  </w:tcPr>
                  <w:p w:rsidR="00D50F8E" w:rsidRDefault="001C6035">
                    <w:pPr>
                      <w:autoSpaceDE w:val="0"/>
                      <w:autoSpaceDN w:val="0"/>
                      <w:adjustRightInd w:val="0"/>
                      <w:snapToGrid w:val="0"/>
                      <w:spacing w:line="240" w:lineRule="atLeast"/>
                      <w:jc w:val="center"/>
                      <w:rPr>
                        <w:color w:val="000000" w:themeColor="text1"/>
                        <w:sz w:val="20"/>
                        <w:szCs w:val="20"/>
                      </w:rPr>
                    </w:pPr>
                    <w:r>
                      <w:rPr>
                        <w:rFonts w:hint="eastAsia"/>
                        <w:color w:val="000000" w:themeColor="text1"/>
                        <w:sz w:val="20"/>
                        <w:szCs w:val="20"/>
                      </w:rPr>
                      <w:t>项目</w:t>
                    </w:r>
                  </w:p>
                </w:tc>
              </w:sdtContent>
            </w:sdt>
            <w:sdt>
              <w:sdtPr>
                <w:rPr>
                  <w:sz w:val="20"/>
                  <w:szCs w:val="20"/>
                </w:rPr>
                <w:tag w:val="_PLD_ccd6dc2751cc421e8a2f26f78a44b4c5"/>
                <w:id w:val="24782535"/>
                <w:lock w:val="sdtLocked"/>
              </w:sdtPr>
              <w:sdtContent>
                <w:tc>
                  <w:tcPr>
                    <w:tcW w:w="3290" w:type="dxa"/>
                    <w:vAlign w:val="center"/>
                  </w:tcPr>
                  <w:p w:rsidR="00D50F8E" w:rsidRDefault="001C6035">
                    <w:pPr>
                      <w:jc w:val="center"/>
                      <w:rPr>
                        <w:color w:val="000000" w:themeColor="text1"/>
                        <w:sz w:val="20"/>
                        <w:szCs w:val="20"/>
                      </w:rPr>
                    </w:pPr>
                    <w:r>
                      <w:rPr>
                        <w:rFonts w:hint="eastAsia"/>
                        <w:color w:val="000000" w:themeColor="text1"/>
                        <w:sz w:val="20"/>
                        <w:szCs w:val="20"/>
                      </w:rPr>
                      <w:t>期末余额</w:t>
                    </w:r>
                  </w:p>
                </w:tc>
              </w:sdtContent>
            </w:sdt>
            <w:sdt>
              <w:sdtPr>
                <w:rPr>
                  <w:sz w:val="20"/>
                  <w:szCs w:val="20"/>
                </w:rPr>
                <w:tag w:val="_PLD_c16f582c583d4324abc605c4bc563081"/>
                <w:id w:val="24782536"/>
                <w:lock w:val="sdtLocked"/>
              </w:sdtPr>
              <w:sdtContent>
                <w:tc>
                  <w:tcPr>
                    <w:tcW w:w="3020" w:type="dxa"/>
                    <w:vAlign w:val="center"/>
                  </w:tcPr>
                  <w:p w:rsidR="00D50F8E" w:rsidRDefault="001C6035">
                    <w:pPr>
                      <w:jc w:val="center"/>
                      <w:rPr>
                        <w:color w:val="000000" w:themeColor="text1"/>
                        <w:sz w:val="20"/>
                        <w:szCs w:val="20"/>
                      </w:rPr>
                    </w:pPr>
                    <w:r>
                      <w:rPr>
                        <w:rFonts w:hint="eastAsia"/>
                        <w:color w:val="000000" w:themeColor="text1"/>
                        <w:sz w:val="20"/>
                        <w:szCs w:val="20"/>
                      </w:rPr>
                      <w:t>期初余额</w:t>
                    </w:r>
                  </w:p>
                </w:tc>
              </w:sdtContent>
            </w:sdt>
          </w:tr>
          <w:tr w:rsidR="00D50F8E">
            <w:trPr>
              <w:cantSplit/>
            </w:trPr>
            <w:sdt>
              <w:sdtPr>
                <w:rPr>
                  <w:sz w:val="20"/>
                  <w:szCs w:val="20"/>
                </w:rPr>
                <w:tag w:val="_PLD_0e8c36451cb04874b50771df2ac75104"/>
                <w:id w:val="24782537"/>
                <w:lock w:val="sdtLocked"/>
              </w:sdtPr>
              <w:sdtContent>
                <w:tc>
                  <w:tcPr>
                    <w:tcW w:w="2583" w:type="dxa"/>
                    <w:shd w:val="clear" w:color="auto" w:fill="auto"/>
                  </w:tcPr>
                  <w:p w:rsidR="00D50F8E" w:rsidRDefault="001C6035">
                    <w:pPr>
                      <w:autoSpaceDE w:val="0"/>
                      <w:autoSpaceDN w:val="0"/>
                      <w:adjustRightInd w:val="0"/>
                      <w:snapToGrid w:val="0"/>
                      <w:spacing w:line="240" w:lineRule="atLeast"/>
                      <w:rPr>
                        <w:color w:val="000000" w:themeColor="text1"/>
                        <w:sz w:val="20"/>
                        <w:szCs w:val="20"/>
                      </w:rPr>
                    </w:pPr>
                    <w:r>
                      <w:rPr>
                        <w:rFonts w:hint="eastAsia"/>
                        <w:color w:val="000000" w:themeColor="text1"/>
                        <w:sz w:val="20"/>
                        <w:szCs w:val="20"/>
                      </w:rPr>
                      <w:t>质押借款</w:t>
                    </w:r>
                  </w:p>
                </w:tc>
              </w:sdtContent>
            </w:sdt>
            <w:tc>
              <w:tcPr>
                <w:tcW w:w="3290" w:type="dxa"/>
                <w:shd w:val="clear" w:color="auto" w:fill="auto"/>
              </w:tcPr>
              <w:p w:rsidR="00D50F8E" w:rsidRDefault="00D50F8E">
                <w:pPr>
                  <w:autoSpaceDE w:val="0"/>
                  <w:autoSpaceDN w:val="0"/>
                  <w:adjustRightInd w:val="0"/>
                  <w:snapToGrid w:val="0"/>
                  <w:spacing w:line="240" w:lineRule="atLeast"/>
                  <w:ind w:right="180"/>
                  <w:jc w:val="right"/>
                  <w:rPr>
                    <w:sz w:val="20"/>
                    <w:szCs w:val="20"/>
                  </w:rPr>
                </w:pPr>
              </w:p>
            </w:tc>
            <w:tc>
              <w:tcPr>
                <w:tcW w:w="3020" w:type="dxa"/>
                <w:shd w:val="clear" w:color="auto" w:fill="auto"/>
              </w:tcPr>
              <w:p w:rsidR="00D50F8E" w:rsidRDefault="00D50F8E">
                <w:pPr>
                  <w:autoSpaceDE w:val="0"/>
                  <w:autoSpaceDN w:val="0"/>
                  <w:adjustRightInd w:val="0"/>
                  <w:snapToGrid w:val="0"/>
                  <w:spacing w:line="240" w:lineRule="atLeast"/>
                  <w:ind w:right="180"/>
                  <w:jc w:val="right"/>
                  <w:rPr>
                    <w:sz w:val="20"/>
                    <w:szCs w:val="20"/>
                  </w:rPr>
                </w:pPr>
              </w:p>
            </w:tc>
          </w:tr>
          <w:tr w:rsidR="00D50F8E">
            <w:trPr>
              <w:cantSplit/>
            </w:trPr>
            <w:sdt>
              <w:sdtPr>
                <w:rPr>
                  <w:sz w:val="20"/>
                  <w:szCs w:val="20"/>
                </w:rPr>
                <w:tag w:val="_PLD_175aee4cc1e24ae397a153f47913ca90"/>
                <w:id w:val="24782538"/>
                <w:lock w:val="sdtLocked"/>
              </w:sdtPr>
              <w:sdtContent>
                <w:tc>
                  <w:tcPr>
                    <w:tcW w:w="2583" w:type="dxa"/>
                    <w:shd w:val="clear" w:color="auto" w:fill="auto"/>
                  </w:tcPr>
                  <w:p w:rsidR="00D50F8E" w:rsidRDefault="001C6035">
                    <w:pPr>
                      <w:autoSpaceDE w:val="0"/>
                      <w:autoSpaceDN w:val="0"/>
                      <w:adjustRightInd w:val="0"/>
                      <w:snapToGrid w:val="0"/>
                      <w:spacing w:line="240" w:lineRule="atLeast"/>
                      <w:rPr>
                        <w:color w:val="000000" w:themeColor="text1"/>
                        <w:sz w:val="20"/>
                        <w:szCs w:val="20"/>
                      </w:rPr>
                    </w:pPr>
                    <w:r>
                      <w:rPr>
                        <w:rFonts w:hint="eastAsia"/>
                        <w:color w:val="000000" w:themeColor="text1"/>
                        <w:sz w:val="20"/>
                        <w:szCs w:val="20"/>
                      </w:rPr>
                      <w:t>抵押借款</w:t>
                    </w:r>
                  </w:p>
                </w:tc>
              </w:sdtContent>
            </w:sdt>
            <w:tc>
              <w:tcPr>
                <w:tcW w:w="329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262,235,431.50</w:t>
                </w:r>
              </w:p>
            </w:tc>
            <w:tc>
              <w:tcPr>
                <w:tcW w:w="302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176,276,487.76</w:t>
                </w:r>
              </w:p>
            </w:tc>
          </w:tr>
          <w:tr w:rsidR="00D50F8E">
            <w:trPr>
              <w:cantSplit/>
            </w:trPr>
            <w:sdt>
              <w:sdtPr>
                <w:rPr>
                  <w:sz w:val="20"/>
                  <w:szCs w:val="20"/>
                </w:rPr>
                <w:tag w:val="_PLD_683943eeaad3404fa9922b66239868d3"/>
                <w:id w:val="24782539"/>
                <w:lock w:val="sdtLocked"/>
              </w:sdtPr>
              <w:sdtContent>
                <w:tc>
                  <w:tcPr>
                    <w:tcW w:w="2583" w:type="dxa"/>
                    <w:shd w:val="clear" w:color="auto" w:fill="auto"/>
                  </w:tcPr>
                  <w:p w:rsidR="00D50F8E" w:rsidRDefault="001C6035">
                    <w:pPr>
                      <w:autoSpaceDE w:val="0"/>
                      <w:autoSpaceDN w:val="0"/>
                      <w:adjustRightInd w:val="0"/>
                      <w:snapToGrid w:val="0"/>
                      <w:spacing w:line="240" w:lineRule="atLeast"/>
                      <w:rPr>
                        <w:color w:val="000000" w:themeColor="text1"/>
                        <w:sz w:val="20"/>
                        <w:szCs w:val="20"/>
                      </w:rPr>
                    </w:pPr>
                    <w:r>
                      <w:rPr>
                        <w:rFonts w:hint="eastAsia"/>
                        <w:color w:val="000000" w:themeColor="text1"/>
                        <w:sz w:val="20"/>
                        <w:szCs w:val="20"/>
                      </w:rPr>
                      <w:t>保证借款</w:t>
                    </w:r>
                  </w:p>
                </w:tc>
              </w:sdtContent>
            </w:sdt>
            <w:tc>
              <w:tcPr>
                <w:tcW w:w="329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1,237,469,568.50</w:t>
                </w:r>
              </w:p>
            </w:tc>
            <w:tc>
              <w:tcPr>
                <w:tcW w:w="302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2,983,971,243.10</w:t>
                </w:r>
              </w:p>
            </w:tc>
          </w:tr>
          <w:tr w:rsidR="00D50F8E">
            <w:trPr>
              <w:cantSplit/>
              <w:trHeight w:val="237"/>
            </w:trPr>
            <w:sdt>
              <w:sdtPr>
                <w:rPr>
                  <w:sz w:val="20"/>
                  <w:szCs w:val="20"/>
                </w:rPr>
                <w:tag w:val="_PLD_ac3f684241c3446d8157cc100dc691d8"/>
                <w:id w:val="24782540"/>
                <w:lock w:val="sdtLocked"/>
              </w:sdtPr>
              <w:sdtContent>
                <w:tc>
                  <w:tcPr>
                    <w:tcW w:w="2583" w:type="dxa"/>
                    <w:shd w:val="clear" w:color="auto" w:fill="auto"/>
                  </w:tcPr>
                  <w:p w:rsidR="00D50F8E" w:rsidRDefault="001C6035">
                    <w:pPr>
                      <w:autoSpaceDE w:val="0"/>
                      <w:autoSpaceDN w:val="0"/>
                      <w:adjustRightInd w:val="0"/>
                      <w:snapToGrid w:val="0"/>
                      <w:spacing w:line="240" w:lineRule="atLeast"/>
                      <w:rPr>
                        <w:color w:val="000000" w:themeColor="text1"/>
                        <w:sz w:val="20"/>
                        <w:szCs w:val="20"/>
                      </w:rPr>
                    </w:pPr>
                    <w:r>
                      <w:rPr>
                        <w:rFonts w:hint="eastAsia"/>
                        <w:color w:val="000000" w:themeColor="text1"/>
                        <w:sz w:val="20"/>
                        <w:szCs w:val="20"/>
                      </w:rPr>
                      <w:t>信用借款</w:t>
                    </w:r>
                  </w:p>
                </w:tc>
              </w:sdtContent>
            </w:sdt>
            <w:tc>
              <w:tcPr>
                <w:tcW w:w="329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1,048,060,060.26</w:t>
                </w:r>
              </w:p>
            </w:tc>
            <w:tc>
              <w:tcPr>
                <w:tcW w:w="3020" w:type="dxa"/>
                <w:shd w:val="clear" w:color="auto" w:fill="auto"/>
              </w:tcPr>
              <w:p w:rsidR="00D50F8E" w:rsidRDefault="001C6035">
                <w:pPr>
                  <w:autoSpaceDE w:val="0"/>
                  <w:autoSpaceDN w:val="0"/>
                  <w:adjustRightInd w:val="0"/>
                  <w:snapToGrid w:val="0"/>
                  <w:spacing w:line="240" w:lineRule="atLeast"/>
                  <w:ind w:right="180"/>
                  <w:jc w:val="right"/>
                  <w:rPr>
                    <w:sz w:val="20"/>
                    <w:szCs w:val="20"/>
                  </w:rPr>
                </w:pPr>
                <w:r>
                  <w:rPr>
                    <w:sz w:val="20"/>
                    <w:szCs w:val="20"/>
                  </w:rPr>
                  <w:t>2,097,500,000.00</w:t>
                </w:r>
              </w:p>
            </w:tc>
          </w:tr>
          <w:tr w:rsidR="00D50F8E">
            <w:trPr>
              <w:cantSplit/>
            </w:trPr>
            <w:sdt>
              <w:sdtPr>
                <w:rPr>
                  <w:sz w:val="21"/>
                  <w:szCs w:val="21"/>
                </w:rPr>
                <w:tag w:val="_PLD_d743f636779d41b799b60f4fd4a017df"/>
                <w:id w:val="24782541"/>
                <w:lock w:val="sdtLocked"/>
              </w:sdtPr>
              <w:sdtContent>
                <w:tc>
                  <w:tcPr>
                    <w:tcW w:w="2583" w:type="dxa"/>
                    <w:vAlign w:val="center"/>
                  </w:tcPr>
                  <w:p w:rsidR="00D50F8E" w:rsidRDefault="001C6035">
                    <w:pPr>
                      <w:autoSpaceDE w:val="0"/>
                      <w:autoSpaceDN w:val="0"/>
                      <w:adjustRightInd w:val="0"/>
                      <w:snapToGrid w:val="0"/>
                      <w:spacing w:line="240" w:lineRule="atLeast"/>
                      <w:jc w:val="center"/>
                      <w:rPr>
                        <w:color w:val="000000" w:themeColor="text1"/>
                        <w:sz w:val="21"/>
                        <w:szCs w:val="21"/>
                      </w:rPr>
                    </w:pPr>
                    <w:r>
                      <w:rPr>
                        <w:rFonts w:hint="eastAsia"/>
                        <w:color w:val="000000" w:themeColor="text1"/>
                        <w:sz w:val="21"/>
                        <w:szCs w:val="21"/>
                      </w:rPr>
                      <w:t>合计</w:t>
                    </w:r>
                  </w:p>
                </w:tc>
              </w:sdtContent>
            </w:sdt>
            <w:tc>
              <w:tcPr>
                <w:tcW w:w="3290" w:type="dxa"/>
              </w:tcPr>
              <w:p w:rsidR="00D50F8E" w:rsidRDefault="001C6035">
                <w:pPr>
                  <w:autoSpaceDE w:val="0"/>
                  <w:autoSpaceDN w:val="0"/>
                  <w:adjustRightInd w:val="0"/>
                  <w:snapToGrid w:val="0"/>
                  <w:spacing w:line="240" w:lineRule="atLeast"/>
                  <w:ind w:right="180"/>
                  <w:jc w:val="right"/>
                  <w:rPr>
                    <w:sz w:val="21"/>
                    <w:szCs w:val="21"/>
                  </w:rPr>
                </w:pPr>
                <w:r>
                  <w:rPr>
                    <w:sz w:val="21"/>
                    <w:szCs w:val="21"/>
                  </w:rPr>
                  <w:t>2,547,765,060.26</w:t>
                </w:r>
              </w:p>
            </w:tc>
            <w:tc>
              <w:tcPr>
                <w:tcW w:w="3020" w:type="dxa"/>
              </w:tcPr>
              <w:p w:rsidR="00D50F8E" w:rsidRDefault="001C6035">
                <w:pPr>
                  <w:autoSpaceDE w:val="0"/>
                  <w:autoSpaceDN w:val="0"/>
                  <w:adjustRightInd w:val="0"/>
                  <w:snapToGrid w:val="0"/>
                  <w:spacing w:line="240" w:lineRule="atLeast"/>
                  <w:ind w:right="180"/>
                  <w:jc w:val="right"/>
                  <w:rPr>
                    <w:sz w:val="21"/>
                    <w:szCs w:val="21"/>
                  </w:rPr>
                </w:pPr>
                <w:r>
                  <w:rPr>
                    <w:sz w:val="21"/>
                    <w:szCs w:val="21"/>
                  </w:rPr>
                  <w:t>5,257,747,730.86</w:t>
                </w:r>
              </w:p>
            </w:tc>
          </w:tr>
        </w:tbl>
        <w:p w:rsidR="00D50F8E" w:rsidRDefault="001C6035">
          <w:pPr>
            <w:snapToGrid w:val="0"/>
            <w:spacing w:line="240" w:lineRule="atLeast"/>
            <w:rPr>
              <w:color w:val="000000" w:themeColor="text1"/>
              <w:szCs w:val="21"/>
            </w:rPr>
          </w:pPr>
          <w:r>
            <w:rPr>
              <w:rFonts w:hint="eastAsia"/>
              <w:color w:val="000000" w:themeColor="text1"/>
              <w:sz w:val="21"/>
              <w:szCs w:val="21"/>
            </w:rPr>
            <w:t>短期借款分类的说明</w:t>
          </w:r>
          <w:r>
            <w:rPr>
              <w:rFonts w:hint="eastAsia"/>
              <w:color w:val="000000" w:themeColor="text1"/>
              <w:szCs w:val="21"/>
            </w:rPr>
            <w:t>：</w:t>
          </w:r>
          <w:sdt>
            <w:sdtPr>
              <w:rPr>
                <w:szCs w:val="21"/>
              </w:rPr>
              <w:alias w:val="短期借款分类的说明"/>
              <w:tag w:val="_GBC_fc19e133dd4f4dbdb9d583e76175b714"/>
              <w:id w:val="24782542"/>
              <w:lock w:val="sdtLocked"/>
              <w:placeholder>
                <w:docPart w:val="GBC22222222222222222222222222222"/>
              </w:placeholder>
            </w:sdtPr>
            <w:sdtContent>
              <w:r>
                <w:rPr>
                  <w:rFonts w:hint="eastAsia"/>
                  <w:sz w:val="21"/>
                  <w:szCs w:val="21"/>
                </w:rPr>
                <w:t>本公司按照取得短期借款的方式或条件确定借款类别。</w:t>
              </w:r>
            </w:sdtContent>
          </w:sdt>
        </w:p>
      </w:sdtContent>
    </w:sdt>
    <w:p w:rsidR="00D50F8E" w:rsidRDefault="00D50F8E">
      <w:pPr>
        <w:snapToGrid w:val="0"/>
        <w:spacing w:line="240" w:lineRule="atLeast"/>
        <w:ind w:rightChars="-73" w:right="-175"/>
        <w:rPr>
          <w:b/>
          <w:szCs w:val="21"/>
        </w:rPr>
      </w:pPr>
    </w:p>
    <w:p w:rsidR="00D50F8E" w:rsidRDefault="00D50F8E">
      <w:pPr>
        <w:rPr>
          <w:szCs w:val="21"/>
        </w:rPr>
      </w:pPr>
    </w:p>
    <w:p w:rsidR="00D50F8E" w:rsidRDefault="001C6035">
      <w:pPr>
        <w:pStyle w:val="3"/>
        <w:numPr>
          <w:ilvl w:val="0"/>
          <w:numId w:val="43"/>
        </w:numPr>
        <w:tabs>
          <w:tab w:val="left" w:pos="504"/>
        </w:tabs>
      </w:pPr>
      <w:r>
        <w:rPr>
          <w:rFonts w:hint="eastAsia"/>
        </w:rPr>
        <w:t>应付票据</w:t>
      </w:r>
    </w:p>
    <w:sdt>
      <w:sdtPr>
        <w:alias w:val="是否适用：应付票据[双击切换]"/>
        <w:tag w:val="_GBC_57c67181b34944e782b23a48b1843e8f"/>
        <w:id w:val="2478254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24782554"/>
        <w:lock w:val="sdtLocked"/>
        <w:placeholder>
          <w:docPart w:val="GBC22222222222222222222222222222"/>
        </w:placeholder>
      </w:sdtPr>
      <w:sdtEndPr>
        <w:rPr>
          <w:sz w:val="21"/>
          <w:szCs w:val="21"/>
        </w:rPr>
      </w:sdtEndPr>
      <w:sdtContent>
        <w:p w:rsidR="00D50F8E" w:rsidRDefault="001C6035">
          <w:pPr>
            <w:jc w:val="right"/>
            <w:rPr>
              <w:sz w:val="21"/>
              <w:szCs w:val="21"/>
            </w:rPr>
          </w:pPr>
          <w:r>
            <w:rPr>
              <w:rFonts w:hint="eastAsia"/>
              <w:sz w:val="21"/>
              <w:szCs w:val="21"/>
            </w:rPr>
            <w:t>单位：</w:t>
          </w:r>
          <w:sdt>
            <w:sdtPr>
              <w:rPr>
                <w:rFonts w:hint="eastAsia"/>
                <w:sz w:val="21"/>
                <w:szCs w:val="21"/>
              </w:rPr>
              <w:alias w:val="单位：财务附注：应付票据"/>
              <w:tag w:val="_GBC_db69c246a0d14735805df636930e34ba"/>
              <w:id w:val="24782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应付票据"/>
              <w:tag w:val="_GBC_f734b21fc72c43feb20eaf84762dfd7f"/>
              <w:id w:val="24782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311"/>
            <w:gridCol w:w="3338"/>
            <w:gridCol w:w="3244"/>
          </w:tblGrid>
          <w:tr w:rsidR="00D50F8E">
            <w:trPr>
              <w:cantSplit/>
            </w:trPr>
            <w:sdt>
              <w:sdtPr>
                <w:rPr>
                  <w:sz w:val="21"/>
                  <w:szCs w:val="21"/>
                </w:rPr>
                <w:tag w:val="_PLD_faa4f5cfe5ae4b0a9c786ca922191e7e"/>
                <w:id w:val="24782547"/>
                <w:lock w:val="sdtLocked"/>
              </w:sdtPr>
              <w:sdtContent>
                <w:tc>
                  <w:tcPr>
                    <w:tcW w:w="2311" w:type="dxa"/>
                    <w:tcBorders>
                      <w:top w:val="single" w:sz="6" w:space="0" w:color="auto"/>
                      <w:left w:val="single" w:sz="6" w:space="0" w:color="auto"/>
                      <w:bottom w:val="single" w:sz="6" w:space="0" w:color="auto"/>
                      <w:right w:val="single" w:sz="6" w:space="0" w:color="auto"/>
                    </w:tcBorders>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种类</w:t>
                    </w:r>
                  </w:p>
                </w:tc>
              </w:sdtContent>
            </w:sdt>
            <w:sdt>
              <w:sdtPr>
                <w:rPr>
                  <w:sz w:val="21"/>
                  <w:szCs w:val="21"/>
                </w:rPr>
                <w:tag w:val="_PLD_b51f0f25994640289becfaca28eb1d5c"/>
                <w:id w:val="24782548"/>
                <w:lock w:val="sdtLocked"/>
              </w:sdtPr>
              <w:sdtContent>
                <w:tc>
                  <w:tcPr>
                    <w:tcW w:w="3338" w:type="dxa"/>
                    <w:tcBorders>
                      <w:top w:val="single" w:sz="6" w:space="0" w:color="auto"/>
                      <w:left w:val="single" w:sz="6" w:space="0" w:color="auto"/>
                      <w:bottom w:val="single" w:sz="6" w:space="0" w:color="auto"/>
                      <w:right w:val="single" w:sz="6" w:space="0" w:color="auto"/>
                    </w:tcBorders>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期末余额</w:t>
                    </w:r>
                  </w:p>
                </w:tc>
              </w:sdtContent>
            </w:sdt>
            <w:sdt>
              <w:sdtPr>
                <w:rPr>
                  <w:sz w:val="21"/>
                  <w:szCs w:val="21"/>
                </w:rPr>
                <w:tag w:val="_PLD_996d96c1a15e479289fa9e0699e2822e"/>
                <w:id w:val="24782549"/>
                <w:lock w:val="sdtLocked"/>
              </w:sdtPr>
              <w:sdtContent>
                <w:tc>
                  <w:tcPr>
                    <w:tcW w:w="3244" w:type="dxa"/>
                    <w:tcBorders>
                      <w:top w:val="single" w:sz="6" w:space="0" w:color="auto"/>
                      <w:left w:val="single" w:sz="6" w:space="0" w:color="auto"/>
                      <w:bottom w:val="single" w:sz="6" w:space="0" w:color="auto"/>
                      <w:right w:val="single" w:sz="6" w:space="0" w:color="auto"/>
                    </w:tcBorders>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期初余额</w:t>
                    </w:r>
                  </w:p>
                </w:tc>
              </w:sdtContent>
            </w:sdt>
          </w:tr>
          <w:tr w:rsidR="00D50F8E">
            <w:trPr>
              <w:cantSplit/>
            </w:trPr>
            <w:sdt>
              <w:sdtPr>
                <w:rPr>
                  <w:sz w:val="21"/>
                  <w:szCs w:val="21"/>
                </w:rPr>
                <w:tag w:val="_PLD_612dd94d183548b6a311a7688699608c"/>
                <w:id w:val="24782550"/>
                <w:lock w:val="sdtLocked"/>
              </w:sdtPr>
              <w:sdtContent>
                <w:tc>
                  <w:tcPr>
                    <w:tcW w:w="2311"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autoSpaceDE w:val="0"/>
                      <w:autoSpaceDN w:val="0"/>
                      <w:adjustRightInd w:val="0"/>
                      <w:snapToGrid w:val="0"/>
                      <w:spacing w:line="240" w:lineRule="atLeast"/>
                      <w:rPr>
                        <w:sz w:val="21"/>
                        <w:szCs w:val="21"/>
                      </w:rPr>
                    </w:pPr>
                    <w:r>
                      <w:rPr>
                        <w:rFonts w:hint="eastAsia"/>
                        <w:sz w:val="21"/>
                        <w:szCs w:val="21"/>
                      </w:rPr>
                      <w:t>商业承兑汇票</w:t>
                    </w:r>
                  </w:p>
                </w:tc>
              </w:sdtContent>
            </w:sdt>
            <w:tc>
              <w:tcPr>
                <w:tcW w:w="3338"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ind w:right="13"/>
                  <w:jc w:val="right"/>
                  <w:rPr>
                    <w:sz w:val="21"/>
                    <w:szCs w:val="21"/>
                  </w:rPr>
                </w:pPr>
                <w:r>
                  <w:rPr>
                    <w:sz w:val="21"/>
                    <w:szCs w:val="21"/>
                  </w:rPr>
                  <w:t>207,605,000.00</w:t>
                </w:r>
              </w:p>
            </w:tc>
            <w:tc>
              <w:tcPr>
                <w:tcW w:w="3244"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jc w:val="right"/>
                  <w:rPr>
                    <w:sz w:val="21"/>
                    <w:szCs w:val="21"/>
                  </w:rPr>
                </w:pPr>
                <w:r>
                  <w:rPr>
                    <w:sz w:val="21"/>
                    <w:szCs w:val="21"/>
                  </w:rPr>
                  <w:t>125,000,000.00</w:t>
                </w:r>
              </w:p>
            </w:tc>
          </w:tr>
          <w:tr w:rsidR="00D50F8E">
            <w:trPr>
              <w:cantSplit/>
            </w:trPr>
            <w:sdt>
              <w:sdtPr>
                <w:rPr>
                  <w:sz w:val="21"/>
                  <w:szCs w:val="21"/>
                </w:rPr>
                <w:tag w:val="_PLD_a78177bc2f9c4e819670fb289b9d6192"/>
                <w:id w:val="24782551"/>
                <w:lock w:val="sdtLocked"/>
              </w:sdtPr>
              <w:sdtContent>
                <w:tc>
                  <w:tcPr>
                    <w:tcW w:w="2311"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autoSpaceDE w:val="0"/>
                      <w:autoSpaceDN w:val="0"/>
                      <w:adjustRightInd w:val="0"/>
                      <w:snapToGrid w:val="0"/>
                      <w:spacing w:line="240" w:lineRule="atLeast"/>
                      <w:rPr>
                        <w:sz w:val="21"/>
                        <w:szCs w:val="21"/>
                      </w:rPr>
                    </w:pPr>
                    <w:r>
                      <w:rPr>
                        <w:rFonts w:hint="eastAsia"/>
                        <w:sz w:val="21"/>
                        <w:szCs w:val="21"/>
                      </w:rPr>
                      <w:t>银行承兑汇票</w:t>
                    </w:r>
                  </w:p>
                </w:tc>
              </w:sdtContent>
            </w:sdt>
            <w:tc>
              <w:tcPr>
                <w:tcW w:w="3338"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ind w:right="13"/>
                  <w:jc w:val="right"/>
                  <w:rPr>
                    <w:sz w:val="21"/>
                    <w:szCs w:val="21"/>
                  </w:rPr>
                </w:pPr>
                <w:r>
                  <w:rPr>
                    <w:sz w:val="21"/>
                    <w:szCs w:val="21"/>
                  </w:rPr>
                  <w:t>3,199,326,289.39</w:t>
                </w:r>
              </w:p>
            </w:tc>
            <w:tc>
              <w:tcPr>
                <w:tcW w:w="3244"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jc w:val="right"/>
                  <w:rPr>
                    <w:sz w:val="21"/>
                    <w:szCs w:val="21"/>
                  </w:rPr>
                </w:pPr>
                <w:r>
                  <w:rPr>
                    <w:sz w:val="21"/>
                    <w:szCs w:val="21"/>
                  </w:rPr>
                  <w:t>966,392,386.00</w:t>
                </w:r>
              </w:p>
            </w:tc>
          </w:tr>
          <w:tr w:rsidR="00D50F8E">
            <w:trPr>
              <w:cantSplit/>
            </w:trPr>
            <w:sdt>
              <w:sdtPr>
                <w:rPr>
                  <w:sz w:val="21"/>
                  <w:szCs w:val="21"/>
                </w:rPr>
                <w:tag w:val="_PLD_91c7e1de96284cd2994cfcf7c0e798dc"/>
                <w:id w:val="24782552"/>
                <w:lock w:val="sdtLocked"/>
              </w:sdtPr>
              <w:sdtContent>
                <w:tc>
                  <w:tcPr>
                    <w:tcW w:w="2311" w:type="dxa"/>
                    <w:tcBorders>
                      <w:top w:val="single" w:sz="6" w:space="0" w:color="auto"/>
                      <w:left w:val="single" w:sz="6" w:space="0" w:color="auto"/>
                      <w:bottom w:val="single" w:sz="6" w:space="0" w:color="auto"/>
                      <w:right w:val="single" w:sz="6" w:space="0" w:color="auto"/>
                    </w:tcBorders>
                    <w:vAlign w:val="center"/>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合计</w:t>
                    </w:r>
                  </w:p>
                </w:tc>
              </w:sdtContent>
            </w:sdt>
            <w:tc>
              <w:tcPr>
                <w:tcW w:w="3338" w:type="dxa"/>
                <w:tcBorders>
                  <w:top w:val="single" w:sz="6" w:space="0" w:color="auto"/>
                  <w:left w:val="single" w:sz="6" w:space="0" w:color="auto"/>
                  <w:bottom w:val="single" w:sz="6" w:space="0" w:color="auto"/>
                  <w:right w:val="single" w:sz="6" w:space="0" w:color="auto"/>
                </w:tcBorders>
              </w:tcPr>
              <w:p w:rsidR="00D50F8E" w:rsidRDefault="001C6035">
                <w:pPr>
                  <w:jc w:val="right"/>
                  <w:rPr>
                    <w:sz w:val="21"/>
                    <w:szCs w:val="21"/>
                  </w:rPr>
                </w:pPr>
                <w:r>
                  <w:rPr>
                    <w:sz w:val="21"/>
                    <w:szCs w:val="21"/>
                  </w:rPr>
                  <w:t>3,406,931,289.39</w:t>
                </w:r>
              </w:p>
            </w:tc>
            <w:tc>
              <w:tcPr>
                <w:tcW w:w="3244" w:type="dxa"/>
                <w:tcBorders>
                  <w:top w:val="single" w:sz="6" w:space="0" w:color="auto"/>
                  <w:left w:val="single" w:sz="6" w:space="0" w:color="auto"/>
                  <w:bottom w:val="single" w:sz="6" w:space="0" w:color="auto"/>
                  <w:right w:val="single" w:sz="6" w:space="0" w:color="auto"/>
                </w:tcBorders>
              </w:tcPr>
              <w:p w:rsidR="00D50F8E" w:rsidRDefault="001C6035">
                <w:pPr>
                  <w:jc w:val="right"/>
                  <w:rPr>
                    <w:sz w:val="21"/>
                    <w:szCs w:val="21"/>
                  </w:rPr>
                </w:pPr>
                <w:r>
                  <w:rPr>
                    <w:sz w:val="21"/>
                    <w:szCs w:val="21"/>
                  </w:rPr>
                  <w:t>1,091,392,386.00</w:t>
                </w:r>
              </w:p>
            </w:tc>
          </w:tr>
        </w:tbl>
        <w:p w:rsidR="00D50F8E" w:rsidRDefault="00D50F8E">
          <w:pPr>
            <w:pStyle w:val="Style92"/>
          </w:pPr>
        </w:p>
        <w:p w:rsidR="00D50F8E" w:rsidRDefault="001C6035">
          <w:pPr>
            <w:snapToGrid w:val="0"/>
            <w:spacing w:line="240" w:lineRule="atLeast"/>
            <w:rPr>
              <w:sz w:val="21"/>
              <w:szCs w:val="21"/>
            </w:rPr>
          </w:pPr>
          <w:r>
            <w:rPr>
              <w:rFonts w:hint="eastAsia"/>
              <w:sz w:val="21"/>
              <w:szCs w:val="21"/>
            </w:rPr>
            <w:t>本期末已到期未支付的应付票据总额为</w:t>
          </w:r>
          <w:sdt>
            <w:sdtPr>
              <w:rPr>
                <w:rFonts w:hint="eastAsia"/>
                <w:sz w:val="21"/>
                <w:szCs w:val="21"/>
              </w:rPr>
              <w:alias w:val="已到期未支付的应付票据总额"/>
              <w:tag w:val="_GBC_c9651441e218453780f22db83f133e6a"/>
              <w:id w:val="24782553"/>
              <w:lock w:val="sdtLocked"/>
              <w:placeholder>
                <w:docPart w:val="GBC22222222222222222222222222222"/>
              </w:placeholder>
            </w:sdtPr>
            <w:sdtContent>
              <w:r>
                <w:rPr>
                  <w:rFonts w:hint="eastAsia"/>
                  <w:sz w:val="21"/>
                  <w:szCs w:val="21"/>
                </w:rPr>
                <w:t>0</w:t>
              </w:r>
            </w:sdtContent>
          </w:sdt>
          <w:r>
            <w:rPr>
              <w:rFonts w:hint="eastAsia"/>
              <w:sz w:val="21"/>
              <w:szCs w:val="21"/>
            </w:rPr>
            <w:t xml:space="preserve"> 元。</w:t>
          </w:r>
        </w:p>
      </w:sdtContent>
    </w:sdt>
    <w:p w:rsidR="00D50F8E" w:rsidRDefault="00D50F8E">
      <w:pPr>
        <w:rPr>
          <w:szCs w:val="21"/>
        </w:rPr>
      </w:pPr>
    </w:p>
    <w:p w:rsidR="00D50F8E" w:rsidRDefault="001C6035">
      <w:pPr>
        <w:pStyle w:val="3"/>
        <w:numPr>
          <w:ilvl w:val="0"/>
          <w:numId w:val="43"/>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 w:val="24"/>
          <w:szCs w:val="21"/>
        </w:rPr>
        <w:alias w:val="模块:应付账款情况"/>
        <w:tag w:val="_GBC_0f1b98b90c3845e1a1ad65786460f84b"/>
        <w:id w:val="24782565"/>
        <w:lock w:val="sdtLocked"/>
        <w:placeholder>
          <w:docPart w:val="GBC22222222222222222222222222222"/>
        </w:placeholder>
      </w:sdtPr>
      <w:sdtEndPr>
        <w:rPr>
          <w:szCs w:val="24"/>
        </w:rPr>
      </w:sdtEndPr>
      <w:sdtContent>
        <w:p w:rsidR="00D50F8E" w:rsidRDefault="001C6035">
          <w:pPr>
            <w:pStyle w:val="4"/>
            <w:numPr>
              <w:ilvl w:val="0"/>
              <w:numId w:val="54"/>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478255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应付账款情况"/>
              <w:tag w:val="_GBC_53c05e3ea1bb4f08bbe5cf204a0947b9"/>
              <w:id w:val="247825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应付账款情况"/>
              <w:tag w:val="_GBC_e10cb0a664ca4400817c8a2bcf9247fc"/>
              <w:id w:val="24782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2867"/>
            <w:gridCol w:w="3341"/>
          </w:tblGrid>
          <w:tr w:rsidR="00D50F8E">
            <w:sdt>
              <w:sdtPr>
                <w:rPr>
                  <w:sz w:val="21"/>
                  <w:szCs w:val="21"/>
                </w:rPr>
                <w:tag w:val="_PLD_7dae27caeee34d74add24cd985083c75"/>
                <w:id w:val="24782558"/>
                <w:lock w:val="sdtLocked"/>
              </w:sdtPr>
              <w:sdtContent>
                <w:tc>
                  <w:tcPr>
                    <w:tcW w:w="2841" w:type="dxa"/>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136ba417561e421ea02da8004fdf8b33"/>
                <w:id w:val="24782559"/>
                <w:lock w:val="sdtLocked"/>
              </w:sdtPr>
              <w:sdtContent>
                <w:tc>
                  <w:tcPr>
                    <w:tcW w:w="2867" w:type="dxa"/>
                    <w:shd w:val="clear" w:color="auto" w:fill="auto"/>
                  </w:tcPr>
                  <w:p w:rsidR="00D50F8E" w:rsidRDefault="001C6035">
                    <w:pPr>
                      <w:jc w:val="center"/>
                      <w:rPr>
                        <w:sz w:val="21"/>
                        <w:szCs w:val="21"/>
                      </w:rPr>
                    </w:pPr>
                    <w:r>
                      <w:rPr>
                        <w:rFonts w:hint="eastAsia"/>
                        <w:sz w:val="21"/>
                        <w:szCs w:val="21"/>
                      </w:rPr>
                      <w:t>期末余额</w:t>
                    </w:r>
                  </w:p>
                </w:tc>
              </w:sdtContent>
            </w:sdt>
            <w:sdt>
              <w:sdtPr>
                <w:rPr>
                  <w:sz w:val="21"/>
                  <w:szCs w:val="21"/>
                </w:rPr>
                <w:tag w:val="_PLD_bc4b311c1ee54bd48b7b2ba2ab79c364"/>
                <w:id w:val="24782560"/>
                <w:lock w:val="sdtLocked"/>
              </w:sdtPr>
              <w:sdtContent>
                <w:tc>
                  <w:tcPr>
                    <w:tcW w:w="3341" w:type="dxa"/>
                    <w:shd w:val="clear" w:color="auto" w:fill="auto"/>
                  </w:tcPr>
                  <w:p w:rsidR="00D50F8E" w:rsidRDefault="001C6035">
                    <w:pPr>
                      <w:jc w:val="center"/>
                      <w:rPr>
                        <w:sz w:val="21"/>
                        <w:szCs w:val="21"/>
                      </w:rPr>
                    </w:pPr>
                    <w:r>
                      <w:rPr>
                        <w:rFonts w:hint="eastAsia"/>
                        <w:sz w:val="21"/>
                        <w:szCs w:val="21"/>
                      </w:rPr>
                      <w:t>期初余额</w:t>
                    </w:r>
                  </w:p>
                </w:tc>
              </w:sdtContent>
            </w:sdt>
          </w:tr>
          <w:sdt>
            <w:sdtPr>
              <w:rPr>
                <w:rFonts w:hint="eastAsia"/>
                <w:sz w:val="21"/>
                <w:szCs w:val="21"/>
              </w:rPr>
              <w:alias w:val="应付账款情况明细"/>
              <w:tag w:val="_GBC_6a9eb940fbe64774bcca168078c6adaa"/>
              <w:id w:val="24782561"/>
              <w:lock w:val="sdtLocked"/>
            </w:sdtPr>
            <w:sdtContent>
              <w:tr w:rsidR="00D50F8E">
                <w:tc>
                  <w:tcPr>
                    <w:tcW w:w="2841" w:type="dxa"/>
                    <w:shd w:val="clear" w:color="auto" w:fill="auto"/>
                  </w:tcPr>
                  <w:p w:rsidR="00D50F8E" w:rsidRDefault="001C6035">
                    <w:pPr>
                      <w:rPr>
                        <w:sz w:val="21"/>
                        <w:szCs w:val="21"/>
                      </w:rPr>
                    </w:pPr>
                    <w:r>
                      <w:rPr>
                        <w:sz w:val="21"/>
                        <w:szCs w:val="21"/>
                      </w:rPr>
                      <w:t>原燃料采购款</w:t>
                    </w:r>
                  </w:p>
                </w:tc>
                <w:tc>
                  <w:tcPr>
                    <w:tcW w:w="2867" w:type="dxa"/>
                    <w:shd w:val="clear" w:color="auto" w:fill="auto"/>
                  </w:tcPr>
                  <w:p w:rsidR="00D50F8E" w:rsidRDefault="001C6035">
                    <w:pPr>
                      <w:jc w:val="right"/>
                      <w:rPr>
                        <w:sz w:val="21"/>
                        <w:szCs w:val="21"/>
                      </w:rPr>
                    </w:pPr>
                    <w:r>
                      <w:rPr>
                        <w:sz w:val="21"/>
                        <w:szCs w:val="21"/>
                      </w:rPr>
                      <w:t>4,302,987,491.80</w:t>
                    </w:r>
                  </w:p>
                </w:tc>
                <w:tc>
                  <w:tcPr>
                    <w:tcW w:w="3341" w:type="dxa"/>
                    <w:shd w:val="clear" w:color="auto" w:fill="auto"/>
                  </w:tcPr>
                  <w:p w:rsidR="00D50F8E" w:rsidRDefault="001C6035">
                    <w:pPr>
                      <w:jc w:val="right"/>
                      <w:rPr>
                        <w:sz w:val="21"/>
                        <w:szCs w:val="21"/>
                      </w:rPr>
                    </w:pPr>
                    <w:r>
                      <w:rPr>
                        <w:sz w:val="21"/>
                        <w:szCs w:val="21"/>
                      </w:rPr>
                      <w:t>3,508,891,944.11</w:t>
                    </w:r>
                  </w:p>
                </w:tc>
              </w:tr>
            </w:sdtContent>
          </w:sdt>
          <w:sdt>
            <w:sdtPr>
              <w:rPr>
                <w:rFonts w:hint="eastAsia"/>
                <w:sz w:val="21"/>
                <w:szCs w:val="21"/>
              </w:rPr>
              <w:alias w:val="应付账款情况明细"/>
              <w:tag w:val="_GBC_6a9eb940fbe64774bcca168078c6adaa"/>
              <w:id w:val="24782562"/>
              <w:lock w:val="sdtLocked"/>
            </w:sdtPr>
            <w:sdtContent>
              <w:tr w:rsidR="00D50F8E">
                <w:tc>
                  <w:tcPr>
                    <w:tcW w:w="2841" w:type="dxa"/>
                    <w:shd w:val="clear" w:color="auto" w:fill="auto"/>
                  </w:tcPr>
                  <w:p w:rsidR="00D50F8E" w:rsidRDefault="001C6035">
                    <w:pPr>
                      <w:rPr>
                        <w:sz w:val="21"/>
                        <w:szCs w:val="21"/>
                      </w:rPr>
                    </w:pPr>
                    <w:r>
                      <w:rPr>
                        <w:sz w:val="21"/>
                        <w:szCs w:val="21"/>
                      </w:rPr>
                      <w:t>工程、设备款</w:t>
                    </w:r>
                  </w:p>
                </w:tc>
                <w:tc>
                  <w:tcPr>
                    <w:tcW w:w="2867" w:type="dxa"/>
                    <w:shd w:val="clear" w:color="auto" w:fill="auto"/>
                  </w:tcPr>
                  <w:p w:rsidR="00D50F8E" w:rsidRDefault="001C6035">
                    <w:pPr>
                      <w:jc w:val="right"/>
                      <w:rPr>
                        <w:sz w:val="21"/>
                        <w:szCs w:val="21"/>
                      </w:rPr>
                    </w:pPr>
                    <w:r>
                      <w:rPr>
                        <w:sz w:val="21"/>
                        <w:szCs w:val="21"/>
                      </w:rPr>
                      <w:t>386,434,699.49</w:t>
                    </w:r>
                  </w:p>
                </w:tc>
                <w:tc>
                  <w:tcPr>
                    <w:tcW w:w="3341" w:type="dxa"/>
                    <w:shd w:val="clear" w:color="auto" w:fill="auto"/>
                  </w:tcPr>
                  <w:p w:rsidR="00D50F8E" w:rsidRDefault="001C6035">
                    <w:pPr>
                      <w:jc w:val="right"/>
                      <w:rPr>
                        <w:sz w:val="21"/>
                        <w:szCs w:val="21"/>
                      </w:rPr>
                    </w:pPr>
                    <w:r>
                      <w:rPr>
                        <w:sz w:val="21"/>
                        <w:szCs w:val="21"/>
                      </w:rPr>
                      <w:t>377,713,888.14</w:t>
                    </w:r>
                  </w:p>
                </w:tc>
              </w:tr>
            </w:sdtContent>
          </w:sdt>
          <w:sdt>
            <w:sdtPr>
              <w:rPr>
                <w:rFonts w:hint="eastAsia"/>
                <w:sz w:val="21"/>
                <w:szCs w:val="21"/>
              </w:rPr>
              <w:alias w:val="应付账款情况明细"/>
              <w:tag w:val="_GBC_6a9eb940fbe64774bcca168078c6adaa"/>
              <w:id w:val="24782563"/>
              <w:lock w:val="sdtLocked"/>
            </w:sdtPr>
            <w:sdtContent>
              <w:tr w:rsidR="00D50F8E">
                <w:tc>
                  <w:tcPr>
                    <w:tcW w:w="2841" w:type="dxa"/>
                    <w:shd w:val="clear" w:color="auto" w:fill="auto"/>
                  </w:tcPr>
                  <w:p w:rsidR="00D50F8E" w:rsidRDefault="001C6035">
                    <w:pPr>
                      <w:rPr>
                        <w:sz w:val="21"/>
                        <w:szCs w:val="21"/>
                      </w:rPr>
                    </w:pPr>
                    <w:r>
                      <w:rPr>
                        <w:sz w:val="21"/>
                        <w:szCs w:val="21"/>
                      </w:rPr>
                      <w:t>其他</w:t>
                    </w:r>
                  </w:p>
                </w:tc>
                <w:tc>
                  <w:tcPr>
                    <w:tcW w:w="2867" w:type="dxa"/>
                    <w:shd w:val="clear" w:color="auto" w:fill="auto"/>
                  </w:tcPr>
                  <w:p w:rsidR="00D50F8E" w:rsidRDefault="001C6035">
                    <w:pPr>
                      <w:jc w:val="right"/>
                      <w:rPr>
                        <w:sz w:val="21"/>
                        <w:szCs w:val="21"/>
                      </w:rPr>
                    </w:pPr>
                    <w:r>
                      <w:rPr>
                        <w:sz w:val="21"/>
                        <w:szCs w:val="21"/>
                      </w:rPr>
                      <w:t>111,337,911.43</w:t>
                    </w:r>
                  </w:p>
                </w:tc>
                <w:tc>
                  <w:tcPr>
                    <w:tcW w:w="3341" w:type="dxa"/>
                    <w:shd w:val="clear" w:color="auto" w:fill="auto"/>
                  </w:tcPr>
                  <w:p w:rsidR="00D50F8E" w:rsidRDefault="001C6035">
                    <w:pPr>
                      <w:jc w:val="right"/>
                      <w:rPr>
                        <w:sz w:val="21"/>
                        <w:szCs w:val="21"/>
                      </w:rPr>
                    </w:pPr>
                    <w:r>
                      <w:rPr>
                        <w:sz w:val="21"/>
                        <w:szCs w:val="21"/>
                      </w:rPr>
                      <w:t>112,391,959.69</w:t>
                    </w:r>
                  </w:p>
                </w:tc>
              </w:tr>
            </w:sdtContent>
          </w:sdt>
          <w:tr w:rsidR="00D50F8E">
            <w:sdt>
              <w:sdtPr>
                <w:rPr>
                  <w:sz w:val="21"/>
                  <w:szCs w:val="21"/>
                </w:rPr>
                <w:tag w:val="_PLD_b82b4cb1d4fa4c8fb75bed463f2da31b"/>
                <w:id w:val="24782564"/>
                <w:lock w:val="sdtLocked"/>
              </w:sdtPr>
              <w:sdtContent>
                <w:tc>
                  <w:tcPr>
                    <w:tcW w:w="2841" w:type="dxa"/>
                    <w:shd w:val="clear" w:color="auto" w:fill="auto"/>
                  </w:tcPr>
                  <w:p w:rsidR="00D50F8E" w:rsidRDefault="001C6035">
                    <w:pPr>
                      <w:jc w:val="center"/>
                      <w:rPr>
                        <w:color w:val="000000" w:themeColor="text1"/>
                        <w:sz w:val="21"/>
                        <w:szCs w:val="21"/>
                      </w:rPr>
                    </w:pPr>
                    <w:r>
                      <w:rPr>
                        <w:rFonts w:hint="eastAsia"/>
                        <w:color w:val="000000" w:themeColor="text1"/>
                        <w:sz w:val="21"/>
                        <w:szCs w:val="21"/>
                      </w:rPr>
                      <w:t>合计</w:t>
                    </w:r>
                  </w:p>
                </w:tc>
              </w:sdtContent>
            </w:sdt>
            <w:tc>
              <w:tcPr>
                <w:tcW w:w="2867" w:type="dxa"/>
                <w:shd w:val="clear" w:color="auto" w:fill="auto"/>
              </w:tcPr>
              <w:p w:rsidR="00D50F8E" w:rsidRDefault="001C6035">
                <w:pPr>
                  <w:jc w:val="right"/>
                  <w:rPr>
                    <w:sz w:val="21"/>
                    <w:szCs w:val="21"/>
                  </w:rPr>
                </w:pPr>
                <w:r>
                  <w:rPr>
                    <w:sz w:val="21"/>
                    <w:szCs w:val="21"/>
                  </w:rPr>
                  <w:t>4,800,760,102.72</w:t>
                </w:r>
              </w:p>
            </w:tc>
            <w:tc>
              <w:tcPr>
                <w:tcW w:w="3341" w:type="dxa"/>
                <w:shd w:val="clear" w:color="auto" w:fill="auto"/>
              </w:tcPr>
              <w:p w:rsidR="00D50F8E" w:rsidRDefault="001C6035">
                <w:pPr>
                  <w:jc w:val="right"/>
                  <w:rPr>
                    <w:sz w:val="21"/>
                    <w:szCs w:val="21"/>
                  </w:rPr>
                </w:pPr>
                <w:r>
                  <w:rPr>
                    <w:sz w:val="21"/>
                    <w:szCs w:val="21"/>
                  </w:rPr>
                  <w:t>3,998,997,791.94</w:t>
                </w:r>
              </w:p>
            </w:tc>
          </w:tr>
        </w:tbl>
      </w:sdtContent>
    </w:sdt>
    <w:p w:rsidR="00D50F8E" w:rsidRDefault="00D50F8E">
      <w:pPr>
        <w:rPr>
          <w:b/>
          <w:szCs w:val="21"/>
        </w:rPr>
      </w:pPr>
    </w:p>
    <w:sdt>
      <w:sdtPr>
        <w:rPr>
          <w:rFonts w:asciiTheme="minorHAnsi" w:hAnsiTheme="minorHAnsi" w:cstheme="minorBidi" w:hint="eastAsia"/>
          <w:b w:val="0"/>
          <w:bCs w:val="0"/>
          <w:kern w:val="0"/>
          <w:sz w:val="24"/>
          <w:szCs w:val="22"/>
        </w:rPr>
        <w:alias w:val="模块:重要的账龄超过1年的应付账款单位：元币种：人民币项目期末..."/>
        <w:tag w:val="_GBC_5fffbd1416eb408d959645d37f190cf5"/>
        <w:id w:val="24782578"/>
        <w:lock w:val="sdtLocked"/>
        <w:placeholder>
          <w:docPart w:val="GBC22222222222222222222222222222"/>
        </w:placeholder>
      </w:sdtPr>
      <w:sdtEndPr>
        <w:rPr>
          <w:rFonts w:ascii="宋体" w:hAnsi="宋体" w:cs="宋体"/>
          <w:szCs w:val="24"/>
        </w:rPr>
      </w:sdtEndPr>
      <w:sdtContent>
        <w:p w:rsidR="00D50F8E" w:rsidRDefault="001C6035">
          <w:pPr>
            <w:pStyle w:val="4"/>
            <w:numPr>
              <w:ilvl w:val="0"/>
              <w:numId w:val="54"/>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2478256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重要的账龄超过1年的应付账款"/>
              <w:tag w:val="_GBC_4828fbb06386477f83dfc0c7b55875e7"/>
              <w:id w:val="24782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重要的账龄超过1年的应付账款"/>
              <w:tag w:val="_GBC_56837a7d36f94902b75d8fe132af82b6"/>
              <w:id w:val="24782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3"/>
            <w:gridCol w:w="2827"/>
            <w:gridCol w:w="2939"/>
          </w:tblGrid>
          <w:tr w:rsidR="00D50F8E">
            <w:sdt>
              <w:sdtPr>
                <w:rPr>
                  <w:sz w:val="21"/>
                  <w:szCs w:val="21"/>
                </w:rPr>
                <w:tag w:val="_PLD_31272c72b1bc41e2a47d7fbfb0839e2b"/>
                <w:id w:val="24782569"/>
                <w:lock w:val="sdtLocked"/>
              </w:sdtPr>
              <w:sdtContent>
                <w:tc>
                  <w:tcPr>
                    <w:tcW w:w="3283" w:type="dxa"/>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41b9d7d7e0c84d6c9f8c3a0a59e37c14"/>
                <w:id w:val="24782570"/>
                <w:lock w:val="sdtLocked"/>
              </w:sdtPr>
              <w:sdtContent>
                <w:tc>
                  <w:tcPr>
                    <w:tcW w:w="2827" w:type="dxa"/>
                    <w:shd w:val="clear" w:color="auto" w:fill="auto"/>
                    <w:vAlign w:val="center"/>
                  </w:tcPr>
                  <w:p w:rsidR="00D50F8E" w:rsidRDefault="001C6035">
                    <w:pPr>
                      <w:jc w:val="center"/>
                      <w:rPr>
                        <w:sz w:val="21"/>
                        <w:szCs w:val="21"/>
                      </w:rPr>
                    </w:pPr>
                    <w:r>
                      <w:rPr>
                        <w:rFonts w:hint="eastAsia"/>
                        <w:sz w:val="21"/>
                        <w:szCs w:val="21"/>
                      </w:rPr>
                      <w:t>期末余额</w:t>
                    </w:r>
                  </w:p>
                </w:tc>
              </w:sdtContent>
            </w:sdt>
            <w:sdt>
              <w:sdtPr>
                <w:rPr>
                  <w:sz w:val="21"/>
                  <w:szCs w:val="21"/>
                </w:rPr>
                <w:tag w:val="_PLD_49e0f43ba09d42649fabb4ecc22986ca"/>
                <w:id w:val="24782571"/>
                <w:lock w:val="sdtLocked"/>
              </w:sdtPr>
              <w:sdtContent>
                <w:tc>
                  <w:tcPr>
                    <w:tcW w:w="2939" w:type="dxa"/>
                    <w:shd w:val="clear" w:color="auto" w:fill="auto"/>
                    <w:vAlign w:val="center"/>
                  </w:tcPr>
                  <w:p w:rsidR="00D50F8E" w:rsidRDefault="001C6035">
                    <w:pPr>
                      <w:jc w:val="center"/>
                      <w:rPr>
                        <w:sz w:val="21"/>
                        <w:szCs w:val="21"/>
                      </w:rPr>
                    </w:pPr>
                    <w:r>
                      <w:rPr>
                        <w:rFonts w:hint="eastAsia"/>
                        <w:sz w:val="21"/>
                        <w:szCs w:val="21"/>
                      </w:rPr>
                      <w:t>未偿还或结转的原因</w:t>
                    </w:r>
                  </w:p>
                </w:tc>
              </w:sdtContent>
            </w:sdt>
          </w:tr>
          <w:sdt>
            <w:sdtPr>
              <w:rPr>
                <w:sz w:val="21"/>
                <w:szCs w:val="21"/>
              </w:rPr>
              <w:alias w:val="重要的账龄超过1年的应付账款明细"/>
              <w:tag w:val="_GBC_3c24b8450a0a47bd8859f88e883aa952"/>
              <w:id w:val="24782572"/>
              <w:lock w:val="sdtLocked"/>
            </w:sdtPr>
            <w:sdtContent>
              <w:tr w:rsidR="00D50F8E">
                <w:tc>
                  <w:tcPr>
                    <w:tcW w:w="3283" w:type="dxa"/>
                    <w:tcBorders>
                      <w:bottom w:val="single" w:sz="4" w:space="0" w:color="auto"/>
                    </w:tcBorders>
                    <w:shd w:val="clear" w:color="auto" w:fill="auto"/>
                  </w:tcPr>
                  <w:p w:rsidR="00D50F8E" w:rsidRDefault="001C6035">
                    <w:pPr>
                      <w:rPr>
                        <w:sz w:val="21"/>
                        <w:szCs w:val="21"/>
                      </w:rPr>
                    </w:pPr>
                    <w:r>
                      <w:rPr>
                        <w:sz w:val="21"/>
                        <w:szCs w:val="21"/>
                      </w:rPr>
                      <w:t>广西柳钢环保股份有限公司</w:t>
                    </w:r>
                  </w:p>
                </w:tc>
                <w:tc>
                  <w:tcPr>
                    <w:tcW w:w="2827" w:type="dxa"/>
                    <w:shd w:val="clear" w:color="auto" w:fill="auto"/>
                  </w:tcPr>
                  <w:p w:rsidR="00D50F8E" w:rsidRDefault="001C6035">
                    <w:pPr>
                      <w:jc w:val="right"/>
                      <w:rPr>
                        <w:sz w:val="21"/>
                        <w:szCs w:val="21"/>
                      </w:rPr>
                    </w:pPr>
                    <w:r>
                      <w:rPr>
                        <w:sz w:val="21"/>
                        <w:szCs w:val="21"/>
                      </w:rPr>
                      <w:t>14,671,570.74</w:t>
                    </w:r>
                  </w:p>
                </w:tc>
                <w:tc>
                  <w:tcPr>
                    <w:tcW w:w="2939" w:type="dxa"/>
                    <w:shd w:val="clear" w:color="auto" w:fill="auto"/>
                  </w:tcPr>
                  <w:p w:rsidR="00D50F8E" w:rsidRDefault="001C6035">
                    <w:pPr>
                      <w:rPr>
                        <w:sz w:val="21"/>
                        <w:szCs w:val="21"/>
                      </w:rPr>
                    </w:pPr>
                    <w:r>
                      <w:rPr>
                        <w:sz w:val="21"/>
                        <w:szCs w:val="21"/>
                      </w:rPr>
                      <w:t>未到结算期</w:t>
                    </w:r>
                  </w:p>
                </w:tc>
              </w:tr>
            </w:sdtContent>
          </w:sdt>
          <w:sdt>
            <w:sdtPr>
              <w:rPr>
                <w:sz w:val="21"/>
                <w:szCs w:val="21"/>
              </w:rPr>
              <w:alias w:val="重要的账龄超过1年的应付账款明细"/>
              <w:tag w:val="_GBC_3c24b8450a0a47bd8859f88e883aa952"/>
              <w:id w:val="24782573"/>
              <w:lock w:val="sdtLocked"/>
            </w:sdtPr>
            <w:sdtContent>
              <w:tr w:rsidR="00D50F8E">
                <w:tc>
                  <w:tcPr>
                    <w:tcW w:w="3283" w:type="dxa"/>
                    <w:tcBorders>
                      <w:bottom w:val="single" w:sz="4" w:space="0" w:color="auto"/>
                    </w:tcBorders>
                    <w:shd w:val="clear" w:color="auto" w:fill="auto"/>
                  </w:tcPr>
                  <w:p w:rsidR="00D50F8E" w:rsidRDefault="001C6035">
                    <w:pPr>
                      <w:rPr>
                        <w:sz w:val="21"/>
                        <w:szCs w:val="21"/>
                      </w:rPr>
                    </w:pPr>
                    <w:r>
                      <w:rPr>
                        <w:sz w:val="21"/>
                        <w:szCs w:val="21"/>
                      </w:rPr>
                      <w:t>柳江县福塘乡凤山马鞍山采石场</w:t>
                    </w:r>
                  </w:p>
                </w:tc>
                <w:tc>
                  <w:tcPr>
                    <w:tcW w:w="2827" w:type="dxa"/>
                    <w:shd w:val="clear" w:color="auto" w:fill="auto"/>
                  </w:tcPr>
                  <w:p w:rsidR="00D50F8E" w:rsidRDefault="001C6035">
                    <w:pPr>
                      <w:jc w:val="right"/>
                      <w:rPr>
                        <w:sz w:val="21"/>
                        <w:szCs w:val="21"/>
                      </w:rPr>
                    </w:pPr>
                    <w:r>
                      <w:rPr>
                        <w:sz w:val="21"/>
                        <w:szCs w:val="21"/>
                      </w:rPr>
                      <w:t>5,304,367.00</w:t>
                    </w:r>
                  </w:p>
                </w:tc>
                <w:tc>
                  <w:tcPr>
                    <w:tcW w:w="2939" w:type="dxa"/>
                    <w:shd w:val="clear" w:color="auto" w:fill="auto"/>
                  </w:tcPr>
                  <w:p w:rsidR="00D50F8E" w:rsidRDefault="001C6035">
                    <w:pPr>
                      <w:rPr>
                        <w:sz w:val="21"/>
                        <w:szCs w:val="21"/>
                      </w:rPr>
                    </w:pPr>
                    <w:r>
                      <w:rPr>
                        <w:sz w:val="21"/>
                        <w:szCs w:val="21"/>
                      </w:rPr>
                      <w:t>未到结算期</w:t>
                    </w:r>
                  </w:p>
                </w:tc>
              </w:tr>
            </w:sdtContent>
          </w:sdt>
          <w:sdt>
            <w:sdtPr>
              <w:rPr>
                <w:sz w:val="21"/>
                <w:szCs w:val="21"/>
              </w:rPr>
              <w:alias w:val="重要的账龄超过1年的应付账款明细"/>
              <w:tag w:val="_GBC_3c24b8450a0a47bd8859f88e883aa952"/>
              <w:id w:val="24782574"/>
              <w:lock w:val="sdtLocked"/>
            </w:sdtPr>
            <w:sdtContent>
              <w:tr w:rsidR="00D50F8E">
                <w:tc>
                  <w:tcPr>
                    <w:tcW w:w="3283" w:type="dxa"/>
                    <w:tcBorders>
                      <w:bottom w:val="single" w:sz="4" w:space="0" w:color="auto"/>
                    </w:tcBorders>
                    <w:shd w:val="clear" w:color="auto" w:fill="auto"/>
                  </w:tcPr>
                  <w:p w:rsidR="00D50F8E" w:rsidRDefault="001C6035">
                    <w:pPr>
                      <w:rPr>
                        <w:sz w:val="21"/>
                        <w:szCs w:val="21"/>
                      </w:rPr>
                    </w:pPr>
                    <w:r>
                      <w:rPr>
                        <w:sz w:val="21"/>
                        <w:szCs w:val="21"/>
                      </w:rPr>
                      <w:t>柳州市朝阳科技有限公司</w:t>
                    </w:r>
                  </w:p>
                </w:tc>
                <w:tc>
                  <w:tcPr>
                    <w:tcW w:w="2827" w:type="dxa"/>
                    <w:shd w:val="clear" w:color="auto" w:fill="auto"/>
                  </w:tcPr>
                  <w:p w:rsidR="00D50F8E" w:rsidRDefault="001C6035">
                    <w:pPr>
                      <w:jc w:val="right"/>
                      <w:rPr>
                        <w:sz w:val="21"/>
                        <w:szCs w:val="21"/>
                      </w:rPr>
                    </w:pPr>
                    <w:r>
                      <w:rPr>
                        <w:sz w:val="21"/>
                        <w:szCs w:val="21"/>
                      </w:rPr>
                      <w:t>3,986,292.31</w:t>
                    </w:r>
                  </w:p>
                </w:tc>
                <w:tc>
                  <w:tcPr>
                    <w:tcW w:w="2939" w:type="dxa"/>
                    <w:shd w:val="clear" w:color="auto" w:fill="auto"/>
                  </w:tcPr>
                  <w:p w:rsidR="00D50F8E" w:rsidRDefault="001C6035">
                    <w:pPr>
                      <w:rPr>
                        <w:sz w:val="21"/>
                        <w:szCs w:val="21"/>
                      </w:rPr>
                    </w:pPr>
                    <w:r>
                      <w:rPr>
                        <w:sz w:val="21"/>
                        <w:szCs w:val="21"/>
                      </w:rPr>
                      <w:t>未到结算期</w:t>
                    </w:r>
                  </w:p>
                </w:tc>
              </w:tr>
            </w:sdtContent>
          </w:sdt>
          <w:sdt>
            <w:sdtPr>
              <w:rPr>
                <w:sz w:val="21"/>
                <w:szCs w:val="21"/>
              </w:rPr>
              <w:alias w:val="重要的账龄超过1年的应付账款明细"/>
              <w:tag w:val="_GBC_3c24b8450a0a47bd8859f88e883aa952"/>
              <w:id w:val="24782575"/>
              <w:lock w:val="sdtLocked"/>
            </w:sdtPr>
            <w:sdtContent>
              <w:tr w:rsidR="00D50F8E">
                <w:tc>
                  <w:tcPr>
                    <w:tcW w:w="3283" w:type="dxa"/>
                    <w:tcBorders>
                      <w:bottom w:val="single" w:sz="4" w:space="0" w:color="auto"/>
                    </w:tcBorders>
                    <w:shd w:val="clear" w:color="auto" w:fill="auto"/>
                  </w:tcPr>
                  <w:p w:rsidR="00D50F8E" w:rsidRDefault="001C6035">
                    <w:pPr>
                      <w:rPr>
                        <w:sz w:val="21"/>
                        <w:szCs w:val="21"/>
                      </w:rPr>
                    </w:pPr>
                    <w:r>
                      <w:rPr>
                        <w:sz w:val="21"/>
                        <w:szCs w:val="21"/>
                      </w:rPr>
                      <w:t>中钢设备有限公司</w:t>
                    </w:r>
                  </w:p>
                </w:tc>
                <w:tc>
                  <w:tcPr>
                    <w:tcW w:w="2827" w:type="dxa"/>
                    <w:shd w:val="clear" w:color="auto" w:fill="auto"/>
                  </w:tcPr>
                  <w:p w:rsidR="00D50F8E" w:rsidRDefault="001C6035">
                    <w:pPr>
                      <w:jc w:val="right"/>
                      <w:rPr>
                        <w:sz w:val="21"/>
                        <w:szCs w:val="21"/>
                      </w:rPr>
                    </w:pPr>
                    <w:r>
                      <w:rPr>
                        <w:sz w:val="21"/>
                        <w:szCs w:val="21"/>
                      </w:rPr>
                      <w:t>2,331,914.81</w:t>
                    </w:r>
                  </w:p>
                </w:tc>
                <w:tc>
                  <w:tcPr>
                    <w:tcW w:w="2939" w:type="dxa"/>
                    <w:shd w:val="clear" w:color="auto" w:fill="auto"/>
                  </w:tcPr>
                  <w:p w:rsidR="00D50F8E" w:rsidRDefault="001C6035">
                    <w:pPr>
                      <w:rPr>
                        <w:sz w:val="21"/>
                        <w:szCs w:val="21"/>
                      </w:rPr>
                    </w:pPr>
                    <w:r>
                      <w:rPr>
                        <w:sz w:val="21"/>
                        <w:szCs w:val="21"/>
                      </w:rPr>
                      <w:t>未到结算期</w:t>
                    </w:r>
                  </w:p>
                </w:tc>
              </w:tr>
            </w:sdtContent>
          </w:sdt>
          <w:sdt>
            <w:sdtPr>
              <w:rPr>
                <w:sz w:val="21"/>
                <w:szCs w:val="21"/>
              </w:rPr>
              <w:alias w:val="重要的账龄超过1年的应付账款明细"/>
              <w:tag w:val="_GBC_3c24b8450a0a47bd8859f88e883aa952"/>
              <w:id w:val="24782576"/>
              <w:lock w:val="sdtLocked"/>
            </w:sdtPr>
            <w:sdtContent>
              <w:tr w:rsidR="00D50F8E">
                <w:tc>
                  <w:tcPr>
                    <w:tcW w:w="3283" w:type="dxa"/>
                    <w:tcBorders>
                      <w:bottom w:val="single" w:sz="4" w:space="0" w:color="auto"/>
                    </w:tcBorders>
                    <w:shd w:val="clear" w:color="auto" w:fill="auto"/>
                  </w:tcPr>
                  <w:p w:rsidR="00D50F8E" w:rsidRDefault="001C6035">
                    <w:pPr>
                      <w:rPr>
                        <w:sz w:val="21"/>
                        <w:szCs w:val="21"/>
                      </w:rPr>
                    </w:pPr>
                    <w:r>
                      <w:rPr>
                        <w:rFonts w:hint="eastAsia"/>
                        <w:sz w:val="21"/>
                        <w:szCs w:val="21"/>
                      </w:rPr>
                      <w:t>IMR</w:t>
                    </w:r>
                  </w:p>
                </w:tc>
                <w:tc>
                  <w:tcPr>
                    <w:tcW w:w="2827" w:type="dxa"/>
                    <w:shd w:val="clear" w:color="auto" w:fill="auto"/>
                  </w:tcPr>
                  <w:p w:rsidR="00D50F8E" w:rsidRDefault="001C6035">
                    <w:pPr>
                      <w:jc w:val="right"/>
                      <w:rPr>
                        <w:sz w:val="21"/>
                        <w:szCs w:val="21"/>
                      </w:rPr>
                    </w:pPr>
                    <w:r>
                      <w:rPr>
                        <w:sz w:val="21"/>
                        <w:szCs w:val="21"/>
                      </w:rPr>
                      <w:t>1,892,167.41</w:t>
                    </w:r>
                  </w:p>
                </w:tc>
                <w:tc>
                  <w:tcPr>
                    <w:tcW w:w="2939" w:type="dxa"/>
                    <w:shd w:val="clear" w:color="auto" w:fill="auto"/>
                  </w:tcPr>
                  <w:p w:rsidR="00D50F8E" w:rsidRDefault="001C6035">
                    <w:pPr>
                      <w:rPr>
                        <w:sz w:val="21"/>
                        <w:szCs w:val="21"/>
                      </w:rPr>
                    </w:pPr>
                    <w:r>
                      <w:rPr>
                        <w:sz w:val="21"/>
                        <w:szCs w:val="21"/>
                      </w:rPr>
                      <w:t>未到结算期</w:t>
                    </w:r>
                  </w:p>
                </w:tc>
              </w:tr>
            </w:sdtContent>
          </w:sdt>
          <w:tr w:rsidR="00D50F8E">
            <w:sdt>
              <w:sdtPr>
                <w:rPr>
                  <w:sz w:val="21"/>
                  <w:szCs w:val="21"/>
                </w:rPr>
                <w:tag w:val="_PLD_eca4761bb44d46c18cd4488e72a6e130"/>
                <w:id w:val="24782577"/>
                <w:lock w:val="sdtLocked"/>
              </w:sdtPr>
              <w:sdtContent>
                <w:tc>
                  <w:tcPr>
                    <w:tcW w:w="3283"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2827" w:type="dxa"/>
                <w:shd w:val="clear" w:color="auto" w:fill="auto"/>
              </w:tcPr>
              <w:p w:rsidR="00D50F8E" w:rsidRDefault="001C6035">
                <w:pPr>
                  <w:jc w:val="right"/>
                  <w:rPr>
                    <w:sz w:val="21"/>
                    <w:szCs w:val="21"/>
                  </w:rPr>
                </w:pPr>
                <w:r>
                  <w:rPr>
                    <w:sz w:val="21"/>
                    <w:szCs w:val="21"/>
                  </w:rPr>
                  <w:t>28,186,312.27</w:t>
                </w:r>
              </w:p>
            </w:tc>
            <w:tc>
              <w:tcPr>
                <w:tcW w:w="2939" w:type="dxa"/>
                <w:shd w:val="clear" w:color="auto" w:fill="auto"/>
              </w:tcPr>
              <w:p w:rsidR="00D50F8E" w:rsidRDefault="00D50F8E">
                <w:pPr>
                  <w:rPr>
                    <w:sz w:val="21"/>
                    <w:szCs w:val="21"/>
                  </w:rPr>
                </w:pPr>
              </w:p>
            </w:tc>
          </w:tr>
        </w:tbl>
        <w:p w:rsidR="00D50F8E" w:rsidRDefault="00127914">
          <w:pPr>
            <w:pStyle w:val="Style92"/>
          </w:pPr>
        </w:p>
      </w:sdtContent>
    </w:sdt>
    <w:sdt>
      <w:sdtPr>
        <w:rPr>
          <w:rFonts w:hint="eastAsia"/>
          <w:b/>
          <w:bCs/>
        </w:rPr>
        <w:alias w:val="模块:应付账款的其他说明"/>
        <w:tag w:val="_GBC_aecd44efc3ea456b9149dd662d0a5085"/>
        <w:id w:val="24782579"/>
        <w:lock w:val="sdtLocked"/>
        <w:placeholder>
          <w:docPart w:val="GBC22222222222222222222222222222"/>
        </w:placeholder>
        <w:showingPlcHdr/>
      </w:sdtPr>
      <w:sdtEndPr>
        <w:rPr>
          <w:rFonts w:cstheme="minorBidi" w:hint="default"/>
          <w:b w:val="0"/>
          <w:bCs w:val="0"/>
          <w:kern w:val="2"/>
          <w:szCs w:val="21"/>
        </w:rPr>
      </w:sdtEndPr>
      <w:sdtContent>
        <w:p w:rsidR="00D50F8E" w:rsidRDefault="001C6035">
          <w:pPr>
            <w:rPr>
              <w:szCs w:val="21"/>
            </w:rPr>
          </w:pPr>
          <w:r>
            <w:rPr>
              <w:rStyle w:val="af9"/>
              <w:rFonts w:hint="eastAsia"/>
              <w:color w:val="333399"/>
              <w:u w:val="single"/>
            </w:rPr>
            <w:t xml:space="preserve">　　　</w:t>
          </w:r>
        </w:p>
      </w:sdtContent>
    </w:sdt>
    <w:p w:rsidR="00D50F8E" w:rsidRDefault="001C6035">
      <w:pPr>
        <w:pStyle w:val="3"/>
        <w:numPr>
          <w:ilvl w:val="0"/>
          <w:numId w:val="43"/>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 w:val="24"/>
          <w:szCs w:val="21"/>
        </w:rPr>
        <w:alias w:val="模块:预收账款情况"/>
        <w:tag w:val="_GBC_d7dac18f0444439d83469555857c3195"/>
        <w:id w:val="24782589"/>
        <w:lock w:val="sdtLocked"/>
        <w:placeholder>
          <w:docPart w:val="GBC22222222222222222222222222222"/>
        </w:placeholder>
      </w:sdtPr>
      <w:sdtEndPr>
        <w:rPr>
          <w:szCs w:val="24"/>
        </w:rPr>
      </w:sdtEndPr>
      <w:sdtContent>
        <w:p w:rsidR="00D50F8E" w:rsidRDefault="001C6035">
          <w:pPr>
            <w:pStyle w:val="4"/>
            <w:numPr>
              <w:ilvl w:val="0"/>
              <w:numId w:val="55"/>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478258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预收账款情况"/>
              <w:tag w:val="_GBC_f4564e0d7a8a4a9589aae9168c4c8fdb"/>
              <w:id w:val="247825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预收账款情况"/>
              <w:tag w:val="_GBC_e993db46bf3641c59c10bd3e14a930d9"/>
              <w:id w:val="24782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078"/>
            <w:gridCol w:w="3073"/>
          </w:tblGrid>
          <w:tr w:rsidR="00D50F8E">
            <w:sdt>
              <w:sdtPr>
                <w:rPr>
                  <w:sz w:val="21"/>
                  <w:szCs w:val="21"/>
                </w:rPr>
                <w:tag w:val="_PLD_d5dd98b095374d108e2df93a96e434bb"/>
                <w:id w:val="24782583"/>
                <w:lock w:val="sdtLocked"/>
              </w:sdtPr>
              <w:sdtContent>
                <w:tc>
                  <w:tcPr>
                    <w:tcW w:w="2898" w:type="dxa"/>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9fc077db74354318b54c7ec24cd1ce0c"/>
                <w:id w:val="24782584"/>
                <w:lock w:val="sdtLocked"/>
              </w:sdtPr>
              <w:sdtContent>
                <w:tc>
                  <w:tcPr>
                    <w:tcW w:w="3078" w:type="dxa"/>
                    <w:shd w:val="clear" w:color="auto" w:fill="auto"/>
                  </w:tcPr>
                  <w:p w:rsidR="00D50F8E" w:rsidRDefault="001C6035">
                    <w:pPr>
                      <w:jc w:val="center"/>
                      <w:rPr>
                        <w:sz w:val="21"/>
                        <w:szCs w:val="21"/>
                      </w:rPr>
                    </w:pPr>
                    <w:r>
                      <w:rPr>
                        <w:rFonts w:hint="eastAsia"/>
                        <w:sz w:val="21"/>
                        <w:szCs w:val="21"/>
                      </w:rPr>
                      <w:t>期末余额</w:t>
                    </w:r>
                  </w:p>
                </w:tc>
              </w:sdtContent>
            </w:sdt>
            <w:sdt>
              <w:sdtPr>
                <w:rPr>
                  <w:sz w:val="21"/>
                  <w:szCs w:val="21"/>
                </w:rPr>
                <w:tag w:val="_PLD_aa9447699c054ad4b698586b835a3180"/>
                <w:id w:val="24782585"/>
                <w:lock w:val="sdtLocked"/>
              </w:sdtPr>
              <w:sdtContent>
                <w:tc>
                  <w:tcPr>
                    <w:tcW w:w="3073" w:type="dxa"/>
                    <w:shd w:val="clear" w:color="auto" w:fill="auto"/>
                  </w:tcPr>
                  <w:p w:rsidR="00D50F8E" w:rsidRDefault="001C6035">
                    <w:pPr>
                      <w:jc w:val="center"/>
                      <w:rPr>
                        <w:sz w:val="21"/>
                        <w:szCs w:val="21"/>
                      </w:rPr>
                    </w:pPr>
                    <w:r>
                      <w:rPr>
                        <w:rFonts w:hint="eastAsia"/>
                        <w:sz w:val="21"/>
                        <w:szCs w:val="21"/>
                      </w:rPr>
                      <w:t>期初余额</w:t>
                    </w:r>
                  </w:p>
                </w:tc>
              </w:sdtContent>
            </w:sdt>
          </w:tr>
          <w:sdt>
            <w:sdtPr>
              <w:rPr>
                <w:rFonts w:hint="eastAsia"/>
                <w:sz w:val="21"/>
                <w:szCs w:val="21"/>
              </w:rPr>
              <w:alias w:val="预收账款情况明细"/>
              <w:tag w:val="_GBC_230853c1febc415e90da55e0c713ce54"/>
              <w:id w:val="24782586"/>
              <w:lock w:val="sdtLocked"/>
            </w:sdtPr>
            <w:sdtContent>
              <w:tr w:rsidR="00D50F8E">
                <w:tc>
                  <w:tcPr>
                    <w:tcW w:w="2898" w:type="dxa"/>
                    <w:shd w:val="clear" w:color="auto" w:fill="auto"/>
                  </w:tcPr>
                  <w:p w:rsidR="00D50F8E" w:rsidRDefault="001C6035">
                    <w:pPr>
                      <w:rPr>
                        <w:sz w:val="21"/>
                        <w:szCs w:val="21"/>
                      </w:rPr>
                    </w:pPr>
                    <w:r>
                      <w:rPr>
                        <w:sz w:val="21"/>
                        <w:szCs w:val="21"/>
                      </w:rPr>
                      <w:t>预收钢材款</w:t>
                    </w:r>
                  </w:p>
                </w:tc>
                <w:tc>
                  <w:tcPr>
                    <w:tcW w:w="3078" w:type="dxa"/>
                    <w:shd w:val="clear" w:color="auto" w:fill="auto"/>
                  </w:tcPr>
                  <w:p w:rsidR="00D50F8E" w:rsidRDefault="001C6035">
                    <w:pPr>
                      <w:jc w:val="right"/>
                      <w:rPr>
                        <w:sz w:val="21"/>
                        <w:szCs w:val="21"/>
                      </w:rPr>
                    </w:pPr>
                    <w:r>
                      <w:rPr>
                        <w:sz w:val="21"/>
                        <w:szCs w:val="21"/>
                      </w:rPr>
                      <w:t>636,150,605.61</w:t>
                    </w:r>
                  </w:p>
                </w:tc>
                <w:tc>
                  <w:tcPr>
                    <w:tcW w:w="3073" w:type="dxa"/>
                    <w:shd w:val="clear" w:color="auto" w:fill="auto"/>
                  </w:tcPr>
                  <w:p w:rsidR="00D50F8E" w:rsidRDefault="001C6035">
                    <w:pPr>
                      <w:jc w:val="right"/>
                      <w:rPr>
                        <w:sz w:val="21"/>
                        <w:szCs w:val="21"/>
                      </w:rPr>
                    </w:pPr>
                    <w:r>
                      <w:rPr>
                        <w:sz w:val="21"/>
                        <w:szCs w:val="21"/>
                      </w:rPr>
                      <w:t>698,356,717.66</w:t>
                    </w:r>
                  </w:p>
                </w:tc>
              </w:tr>
            </w:sdtContent>
          </w:sdt>
          <w:sdt>
            <w:sdtPr>
              <w:rPr>
                <w:rFonts w:hint="eastAsia"/>
                <w:sz w:val="21"/>
                <w:szCs w:val="21"/>
              </w:rPr>
              <w:alias w:val="预收账款情况明细"/>
              <w:tag w:val="_GBC_230853c1febc415e90da55e0c713ce54"/>
              <w:id w:val="24782587"/>
              <w:lock w:val="sdtLocked"/>
            </w:sdtPr>
            <w:sdtContent>
              <w:tr w:rsidR="00D50F8E">
                <w:tc>
                  <w:tcPr>
                    <w:tcW w:w="2898" w:type="dxa"/>
                    <w:shd w:val="clear" w:color="auto" w:fill="auto"/>
                  </w:tcPr>
                  <w:p w:rsidR="00D50F8E" w:rsidRDefault="001C6035">
                    <w:pPr>
                      <w:rPr>
                        <w:sz w:val="21"/>
                        <w:szCs w:val="21"/>
                      </w:rPr>
                    </w:pPr>
                    <w:r>
                      <w:rPr>
                        <w:sz w:val="21"/>
                        <w:szCs w:val="21"/>
                      </w:rPr>
                      <w:t>其他</w:t>
                    </w:r>
                  </w:p>
                </w:tc>
                <w:tc>
                  <w:tcPr>
                    <w:tcW w:w="3078" w:type="dxa"/>
                    <w:shd w:val="clear" w:color="auto" w:fill="auto"/>
                  </w:tcPr>
                  <w:p w:rsidR="00D50F8E" w:rsidRDefault="001C6035">
                    <w:pPr>
                      <w:jc w:val="right"/>
                      <w:rPr>
                        <w:sz w:val="21"/>
                        <w:szCs w:val="21"/>
                      </w:rPr>
                    </w:pPr>
                    <w:r>
                      <w:rPr>
                        <w:sz w:val="21"/>
                        <w:szCs w:val="21"/>
                      </w:rPr>
                      <w:t>946,787.18</w:t>
                    </w:r>
                  </w:p>
                </w:tc>
                <w:tc>
                  <w:tcPr>
                    <w:tcW w:w="3073" w:type="dxa"/>
                    <w:shd w:val="clear" w:color="auto" w:fill="auto"/>
                  </w:tcPr>
                  <w:p w:rsidR="00D50F8E" w:rsidRDefault="001C6035">
                    <w:pPr>
                      <w:jc w:val="right"/>
                      <w:rPr>
                        <w:sz w:val="21"/>
                        <w:szCs w:val="21"/>
                      </w:rPr>
                    </w:pPr>
                    <w:r>
                      <w:rPr>
                        <w:sz w:val="21"/>
                        <w:szCs w:val="21"/>
                      </w:rPr>
                      <w:t>10,918,402.35</w:t>
                    </w:r>
                  </w:p>
                </w:tc>
              </w:tr>
            </w:sdtContent>
          </w:sdt>
          <w:tr w:rsidR="00D50F8E">
            <w:sdt>
              <w:sdtPr>
                <w:rPr>
                  <w:sz w:val="21"/>
                  <w:szCs w:val="21"/>
                </w:rPr>
                <w:tag w:val="_PLD_dbdcdc98ceee47408e8ac7a0d53c5b39"/>
                <w:id w:val="24782588"/>
                <w:lock w:val="sdtLocked"/>
              </w:sdtPr>
              <w:sdtContent>
                <w:tc>
                  <w:tcPr>
                    <w:tcW w:w="2898" w:type="dxa"/>
                    <w:shd w:val="clear" w:color="auto" w:fill="auto"/>
                  </w:tcPr>
                  <w:p w:rsidR="00D50F8E" w:rsidRDefault="001C6035">
                    <w:pPr>
                      <w:jc w:val="center"/>
                      <w:rPr>
                        <w:color w:val="000000" w:themeColor="text1"/>
                        <w:sz w:val="21"/>
                        <w:szCs w:val="21"/>
                      </w:rPr>
                    </w:pPr>
                    <w:r>
                      <w:rPr>
                        <w:rFonts w:hint="eastAsia"/>
                        <w:color w:val="000000" w:themeColor="text1"/>
                        <w:sz w:val="21"/>
                        <w:szCs w:val="21"/>
                      </w:rPr>
                      <w:t>合计</w:t>
                    </w:r>
                  </w:p>
                </w:tc>
              </w:sdtContent>
            </w:sdt>
            <w:tc>
              <w:tcPr>
                <w:tcW w:w="3078" w:type="dxa"/>
                <w:shd w:val="clear" w:color="auto" w:fill="auto"/>
              </w:tcPr>
              <w:p w:rsidR="00D50F8E" w:rsidRDefault="001C6035">
                <w:pPr>
                  <w:jc w:val="right"/>
                  <w:rPr>
                    <w:sz w:val="21"/>
                    <w:szCs w:val="21"/>
                  </w:rPr>
                </w:pPr>
                <w:r>
                  <w:rPr>
                    <w:sz w:val="21"/>
                    <w:szCs w:val="21"/>
                  </w:rPr>
                  <w:t>637,097,392.79</w:t>
                </w:r>
              </w:p>
            </w:tc>
            <w:tc>
              <w:tcPr>
                <w:tcW w:w="3073" w:type="dxa"/>
                <w:shd w:val="clear" w:color="auto" w:fill="auto"/>
              </w:tcPr>
              <w:p w:rsidR="00D50F8E" w:rsidRDefault="001C6035">
                <w:pPr>
                  <w:jc w:val="right"/>
                  <w:rPr>
                    <w:sz w:val="21"/>
                    <w:szCs w:val="21"/>
                  </w:rPr>
                </w:pPr>
                <w:r>
                  <w:rPr>
                    <w:sz w:val="21"/>
                    <w:szCs w:val="21"/>
                  </w:rPr>
                  <w:t>709,275,120.01</w:t>
                </w:r>
              </w:p>
            </w:tc>
          </w:tr>
        </w:tbl>
        <w:p w:rsidR="00D50F8E" w:rsidRDefault="00127914">
          <w:pPr>
            <w:pStyle w:val="Style92"/>
          </w:pPr>
        </w:p>
      </w:sdtContent>
    </w:sdt>
    <w:sdt>
      <w:sdtPr>
        <w:rPr>
          <w:rFonts w:ascii="宋体" w:hAnsi="宋体" w:cstheme="minorBidi" w:hint="eastAsia"/>
          <w:b w:val="0"/>
          <w:bCs w:val="0"/>
          <w:kern w:val="0"/>
          <w:sz w:val="24"/>
          <w:szCs w:val="21"/>
        </w:rPr>
        <w:alias w:val="模块:账龄超过1年的重要预收款项"/>
        <w:tag w:val="_GBC_59300802f7ac43e3ab1ce4a570fb0267"/>
        <w:id w:val="24782591"/>
        <w:lock w:val="sdtLocked"/>
        <w:placeholder>
          <w:docPart w:val="GBC22222222222222222222222222222"/>
        </w:placeholder>
      </w:sdtPr>
      <w:sdtContent>
        <w:p w:rsidR="00D50F8E" w:rsidRDefault="001C6035">
          <w:pPr>
            <w:pStyle w:val="4"/>
            <w:numPr>
              <w:ilvl w:val="0"/>
              <w:numId w:val="55"/>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24782590"/>
            <w:lock w:val="sdtContentLocked"/>
            <w:placeholder>
              <w:docPart w:val="GBC22222222222222222222222222222"/>
            </w:placeholder>
          </w:sdtPr>
          <w:sdtContent>
            <w:p w:rsidR="00D50F8E" w:rsidRDefault="00127914">
              <w:pPr>
                <w:rPr>
                  <w:rFonts w:cstheme="minorBidi"/>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1C6035">
      <w:pPr>
        <w:pStyle w:val="3"/>
        <w:numPr>
          <w:ilvl w:val="0"/>
          <w:numId w:val="43"/>
        </w:numPr>
        <w:tabs>
          <w:tab w:val="left" w:pos="504"/>
        </w:tabs>
        <w:rPr>
          <w:rFonts w:ascii="宋体" w:hAnsi="宋体"/>
          <w:szCs w:val="21"/>
        </w:rPr>
      </w:pPr>
      <w:r>
        <w:rPr>
          <w:rFonts w:ascii="宋体" w:hAnsi="宋体" w:hint="eastAsia"/>
          <w:szCs w:val="21"/>
        </w:rPr>
        <w:t>应付职工薪酬</w:t>
      </w:r>
    </w:p>
    <w:bookmarkStart w:id="89" w:name="_Hlk13751475" w:displacedByCustomXml="next"/>
    <w:bookmarkEnd w:id="89" w:displacedByCustomXml="next"/>
    <w:sdt>
      <w:sdtPr>
        <w:rPr>
          <w:rFonts w:ascii="宋体" w:hAnsi="宋体" w:cs="宋体"/>
          <w:b w:val="0"/>
          <w:bCs w:val="0"/>
          <w:kern w:val="0"/>
          <w:sz w:val="24"/>
          <w:szCs w:val="24"/>
        </w:rPr>
        <w:alias w:val="模块:应付职工薪酬列示："/>
        <w:tag w:val="_GBC_fa609950067149f1a5c0a6c3ba353431"/>
        <w:id w:val="24782607"/>
        <w:lock w:val="sdtLocked"/>
        <w:placeholder>
          <w:docPart w:val="GBC22222222222222222222222222222"/>
        </w:placeholder>
      </w:sdtPr>
      <w:sdtContent>
        <w:p w:rsidR="00D50F8E" w:rsidRDefault="001C6035">
          <w:pPr>
            <w:pStyle w:val="4"/>
            <w:numPr>
              <w:ilvl w:val="0"/>
              <w:numId w:val="56"/>
            </w:numPr>
          </w:pPr>
          <w:r>
            <w:rPr>
              <w:rFonts w:hint="eastAsia"/>
            </w:rPr>
            <w:t>应付职工薪酬列示</w:t>
          </w:r>
        </w:p>
        <w:sdt>
          <w:sdtPr>
            <w:alias w:val="是否适用：应付职工薪酬列示[双击切换]"/>
            <w:tag w:val="_GBC_88faccc480a843dca589c1af0d3fee37"/>
            <w:id w:val="2478259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应付职工薪酬"/>
              <w:tag w:val="_GBC_5c4cdcd7cd924c4ca8e87f806bc459b0"/>
              <w:id w:val="247825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应付职工薪酬"/>
              <w:tag w:val="_GBC_1b7f0fd0ca54470ca12f1037c092be9a"/>
              <w:id w:val="247825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6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701"/>
            <w:gridCol w:w="1701"/>
            <w:gridCol w:w="1654"/>
            <w:gridCol w:w="1617"/>
          </w:tblGrid>
          <w:tr w:rsidR="00D50F8E">
            <w:sdt>
              <w:sdtPr>
                <w:rPr>
                  <w:sz w:val="20"/>
                  <w:szCs w:val="20"/>
                </w:rPr>
                <w:tag w:val="_PLD_481bea2acb8f49ac9b4cfc92cd4a426e"/>
                <w:id w:val="24782597"/>
                <w:lock w:val="sdtLocked"/>
              </w:sdtPr>
              <w:sdtContent>
                <w:tc>
                  <w:tcPr>
                    <w:tcW w:w="2977" w:type="dxa"/>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ff27c0f5bcb94d9b932762b91edf2ff1"/>
                <w:id w:val="24782598"/>
                <w:lock w:val="sdtLocked"/>
              </w:sdtPr>
              <w:sdtContent>
                <w:tc>
                  <w:tcPr>
                    <w:tcW w:w="1701" w:type="dxa"/>
                    <w:shd w:val="clear" w:color="auto" w:fill="auto"/>
                    <w:vAlign w:val="center"/>
                  </w:tcPr>
                  <w:p w:rsidR="00D50F8E" w:rsidRDefault="001C6035">
                    <w:pPr>
                      <w:jc w:val="center"/>
                      <w:rPr>
                        <w:sz w:val="20"/>
                        <w:szCs w:val="20"/>
                      </w:rPr>
                    </w:pPr>
                    <w:r>
                      <w:rPr>
                        <w:rFonts w:hint="eastAsia"/>
                        <w:sz w:val="20"/>
                        <w:szCs w:val="20"/>
                      </w:rPr>
                      <w:t>期初余额</w:t>
                    </w:r>
                  </w:p>
                </w:tc>
              </w:sdtContent>
            </w:sdt>
            <w:sdt>
              <w:sdtPr>
                <w:rPr>
                  <w:sz w:val="20"/>
                  <w:szCs w:val="20"/>
                </w:rPr>
                <w:tag w:val="_PLD_7274636f27ae4e048ade60bfddaa8164"/>
                <w:id w:val="24782599"/>
                <w:lock w:val="sdtLocked"/>
              </w:sdtPr>
              <w:sdtContent>
                <w:tc>
                  <w:tcPr>
                    <w:tcW w:w="1701" w:type="dxa"/>
                    <w:shd w:val="clear" w:color="auto" w:fill="auto"/>
                    <w:vAlign w:val="center"/>
                  </w:tcPr>
                  <w:p w:rsidR="00D50F8E" w:rsidRDefault="001C6035">
                    <w:pPr>
                      <w:jc w:val="center"/>
                      <w:rPr>
                        <w:sz w:val="20"/>
                        <w:szCs w:val="20"/>
                      </w:rPr>
                    </w:pPr>
                    <w:r>
                      <w:rPr>
                        <w:rFonts w:hint="eastAsia"/>
                        <w:sz w:val="20"/>
                        <w:szCs w:val="20"/>
                      </w:rPr>
                      <w:t>本期增加</w:t>
                    </w:r>
                  </w:p>
                </w:tc>
              </w:sdtContent>
            </w:sdt>
            <w:sdt>
              <w:sdtPr>
                <w:rPr>
                  <w:sz w:val="20"/>
                  <w:szCs w:val="20"/>
                </w:rPr>
                <w:tag w:val="_PLD_07ae572963de436aa2308d649a28c23b"/>
                <w:id w:val="24782600"/>
                <w:lock w:val="sdtLocked"/>
              </w:sdtPr>
              <w:sdtContent>
                <w:tc>
                  <w:tcPr>
                    <w:tcW w:w="1654" w:type="dxa"/>
                    <w:shd w:val="clear" w:color="auto" w:fill="auto"/>
                    <w:vAlign w:val="center"/>
                  </w:tcPr>
                  <w:p w:rsidR="00D50F8E" w:rsidRDefault="001C6035">
                    <w:pPr>
                      <w:jc w:val="center"/>
                      <w:rPr>
                        <w:sz w:val="20"/>
                        <w:szCs w:val="20"/>
                      </w:rPr>
                    </w:pPr>
                    <w:r>
                      <w:rPr>
                        <w:rFonts w:hint="eastAsia"/>
                        <w:sz w:val="20"/>
                        <w:szCs w:val="20"/>
                      </w:rPr>
                      <w:t>本期减少</w:t>
                    </w:r>
                  </w:p>
                </w:tc>
              </w:sdtContent>
            </w:sdt>
            <w:sdt>
              <w:sdtPr>
                <w:rPr>
                  <w:sz w:val="20"/>
                  <w:szCs w:val="20"/>
                </w:rPr>
                <w:tag w:val="_PLD_27069329d7654e34bc45ca7dee532204"/>
                <w:id w:val="24782601"/>
                <w:lock w:val="sdtLocked"/>
              </w:sdtPr>
              <w:sdtContent>
                <w:tc>
                  <w:tcPr>
                    <w:tcW w:w="1617" w:type="dxa"/>
                    <w:shd w:val="clear" w:color="auto" w:fill="auto"/>
                    <w:vAlign w:val="center"/>
                  </w:tcPr>
                  <w:p w:rsidR="00D50F8E" w:rsidRDefault="001C6035">
                    <w:pPr>
                      <w:jc w:val="center"/>
                      <w:rPr>
                        <w:sz w:val="20"/>
                        <w:szCs w:val="20"/>
                      </w:rPr>
                    </w:pPr>
                    <w:r>
                      <w:rPr>
                        <w:rFonts w:hint="eastAsia"/>
                        <w:sz w:val="20"/>
                        <w:szCs w:val="20"/>
                      </w:rPr>
                      <w:t>期末余额</w:t>
                    </w:r>
                  </w:p>
                </w:tc>
              </w:sdtContent>
            </w:sdt>
          </w:tr>
          <w:tr w:rsidR="00D50F8E">
            <w:sdt>
              <w:sdtPr>
                <w:rPr>
                  <w:sz w:val="20"/>
                  <w:szCs w:val="20"/>
                </w:rPr>
                <w:tag w:val="_PLD_8272d2e82a6f45a197d65c1251ac79c7"/>
                <w:id w:val="24782602"/>
                <w:lock w:val="sdtLocked"/>
              </w:sdtPr>
              <w:sdtContent>
                <w:tc>
                  <w:tcPr>
                    <w:tcW w:w="2977" w:type="dxa"/>
                    <w:shd w:val="clear" w:color="auto" w:fill="auto"/>
                  </w:tcPr>
                  <w:p w:rsidR="00D50F8E" w:rsidRDefault="001C6035">
                    <w:pPr>
                      <w:rPr>
                        <w:sz w:val="20"/>
                        <w:szCs w:val="20"/>
                      </w:rPr>
                    </w:pPr>
                    <w:r>
                      <w:rPr>
                        <w:rFonts w:hint="eastAsia"/>
                        <w:sz w:val="20"/>
                        <w:szCs w:val="20"/>
                      </w:rPr>
                      <w:t>一、短期薪酬</w:t>
                    </w:r>
                  </w:p>
                </w:tc>
              </w:sdtContent>
            </w:sdt>
            <w:tc>
              <w:tcPr>
                <w:tcW w:w="1701"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233,451,632.46</w:t>
                </w:r>
              </w:p>
            </w:tc>
            <w:tc>
              <w:tcPr>
                <w:tcW w:w="1701" w:type="dxa"/>
                <w:shd w:val="clear" w:color="auto" w:fill="auto"/>
              </w:tcPr>
              <w:p w:rsidR="00D50F8E" w:rsidRDefault="001C6035">
                <w:pPr>
                  <w:jc w:val="right"/>
                  <w:rPr>
                    <w:rFonts w:ascii="Arial Narrow" w:hAnsi="Arial Narrow"/>
                    <w:sz w:val="20"/>
                    <w:szCs w:val="20"/>
                    <w:highlight w:val="yellow"/>
                  </w:rPr>
                </w:pPr>
                <w:r>
                  <w:rPr>
                    <w:rFonts w:ascii="Arial Narrow" w:hAnsi="Arial Narrow"/>
                    <w:sz w:val="20"/>
                    <w:szCs w:val="20"/>
                  </w:rPr>
                  <w:t>759,501,401.73</w:t>
                </w:r>
              </w:p>
            </w:tc>
            <w:tc>
              <w:tcPr>
                <w:tcW w:w="1654" w:type="dxa"/>
                <w:shd w:val="clear" w:color="auto" w:fill="auto"/>
              </w:tcPr>
              <w:p w:rsidR="00D50F8E" w:rsidRDefault="001C6035">
                <w:pPr>
                  <w:jc w:val="right"/>
                  <w:rPr>
                    <w:rFonts w:ascii="Arial Narrow" w:hAnsi="Arial Narrow"/>
                    <w:sz w:val="20"/>
                    <w:szCs w:val="20"/>
                    <w:highlight w:val="yellow"/>
                  </w:rPr>
                </w:pPr>
                <w:r>
                  <w:rPr>
                    <w:rFonts w:ascii="Arial Narrow" w:hAnsi="Arial Narrow"/>
                    <w:sz w:val="20"/>
                    <w:szCs w:val="20"/>
                  </w:rPr>
                  <w:t>886,641,820.06</w:t>
                </w:r>
              </w:p>
            </w:tc>
            <w:tc>
              <w:tcPr>
                <w:tcW w:w="1617" w:type="dxa"/>
                <w:shd w:val="clear" w:color="auto" w:fill="auto"/>
              </w:tcPr>
              <w:p w:rsidR="00D50F8E" w:rsidRDefault="001C6035">
                <w:pPr>
                  <w:jc w:val="right"/>
                  <w:rPr>
                    <w:rFonts w:ascii="Arial Narrow" w:hAnsi="Arial Narrow"/>
                    <w:sz w:val="20"/>
                    <w:szCs w:val="20"/>
                  </w:rPr>
                </w:pPr>
                <w:r>
                  <w:rPr>
                    <w:rFonts w:ascii="Arial Narrow" w:hAnsi="Arial Narrow"/>
                    <w:sz w:val="20"/>
                    <w:szCs w:val="20"/>
                  </w:rPr>
                  <w:t>106,311,214.13</w:t>
                </w:r>
              </w:p>
            </w:tc>
          </w:tr>
          <w:tr w:rsidR="00D50F8E">
            <w:sdt>
              <w:sdtPr>
                <w:rPr>
                  <w:sz w:val="20"/>
                  <w:szCs w:val="20"/>
                </w:rPr>
                <w:tag w:val="_PLD_e3c7b981b4f64fe3993a41cabeb3d888"/>
                <w:id w:val="24782603"/>
                <w:lock w:val="sdtLocked"/>
              </w:sdtPr>
              <w:sdtContent>
                <w:tc>
                  <w:tcPr>
                    <w:tcW w:w="2977" w:type="dxa"/>
                    <w:shd w:val="clear" w:color="auto" w:fill="auto"/>
                  </w:tcPr>
                  <w:p w:rsidR="00D50F8E" w:rsidRDefault="001C6035">
                    <w:pPr>
                      <w:rPr>
                        <w:sz w:val="20"/>
                        <w:szCs w:val="20"/>
                      </w:rPr>
                    </w:pPr>
                    <w:r>
                      <w:rPr>
                        <w:rFonts w:hint="eastAsia"/>
                        <w:sz w:val="20"/>
                        <w:szCs w:val="20"/>
                      </w:rPr>
                      <w:t>二、离职后福利-设定提存计划</w:t>
                    </w:r>
                  </w:p>
                </w:tc>
              </w:sdtContent>
            </w:sdt>
            <w:tc>
              <w:tcPr>
                <w:tcW w:w="1701" w:type="dxa"/>
                <w:shd w:val="clear" w:color="auto" w:fill="auto"/>
              </w:tcPr>
              <w:p w:rsidR="00D50F8E" w:rsidRDefault="00D50F8E">
                <w:pPr>
                  <w:jc w:val="right"/>
                  <w:rPr>
                    <w:rFonts w:ascii="Arial Narrow" w:eastAsiaTheme="minorEastAsia" w:hAnsi="Arial Narrow"/>
                    <w:sz w:val="20"/>
                    <w:szCs w:val="20"/>
                  </w:rPr>
                </w:pPr>
              </w:p>
            </w:tc>
            <w:tc>
              <w:tcPr>
                <w:tcW w:w="1701"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117,400,410.20</w:t>
                </w:r>
              </w:p>
            </w:tc>
            <w:tc>
              <w:tcPr>
                <w:tcW w:w="1654"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117,400,410.20</w:t>
                </w:r>
              </w:p>
            </w:tc>
            <w:tc>
              <w:tcPr>
                <w:tcW w:w="1617" w:type="dxa"/>
                <w:shd w:val="clear" w:color="auto" w:fill="auto"/>
              </w:tcPr>
              <w:p w:rsidR="00D50F8E" w:rsidRDefault="00D50F8E">
                <w:pPr>
                  <w:jc w:val="right"/>
                  <w:rPr>
                    <w:rFonts w:ascii="Arial Narrow" w:eastAsiaTheme="minorEastAsia" w:hAnsi="Arial Narrow"/>
                    <w:sz w:val="20"/>
                    <w:szCs w:val="20"/>
                  </w:rPr>
                </w:pPr>
              </w:p>
            </w:tc>
          </w:tr>
          <w:tr w:rsidR="00D50F8E">
            <w:sdt>
              <w:sdtPr>
                <w:rPr>
                  <w:sz w:val="20"/>
                  <w:szCs w:val="20"/>
                </w:rPr>
                <w:tag w:val="_PLD_d615e4da2a4948e5994fcc5682898c56"/>
                <w:id w:val="24782604"/>
                <w:lock w:val="sdtLocked"/>
              </w:sdtPr>
              <w:sdtContent>
                <w:tc>
                  <w:tcPr>
                    <w:tcW w:w="2977" w:type="dxa"/>
                    <w:shd w:val="clear" w:color="auto" w:fill="auto"/>
                  </w:tcPr>
                  <w:p w:rsidR="00D50F8E" w:rsidRDefault="001C6035">
                    <w:pPr>
                      <w:rPr>
                        <w:sz w:val="20"/>
                        <w:szCs w:val="20"/>
                      </w:rPr>
                    </w:pPr>
                    <w:r>
                      <w:rPr>
                        <w:rFonts w:hint="eastAsia"/>
                        <w:sz w:val="20"/>
                        <w:szCs w:val="20"/>
                      </w:rPr>
                      <w:t>三、辞退福利</w:t>
                    </w:r>
                  </w:p>
                </w:tc>
              </w:sdtContent>
            </w:sdt>
            <w:tc>
              <w:tcPr>
                <w:tcW w:w="1701" w:type="dxa"/>
                <w:shd w:val="clear" w:color="auto" w:fill="auto"/>
              </w:tcPr>
              <w:p w:rsidR="00D50F8E" w:rsidRDefault="00D50F8E">
                <w:pPr>
                  <w:jc w:val="right"/>
                  <w:rPr>
                    <w:rFonts w:ascii="Arial Narrow" w:eastAsiaTheme="minorEastAsia" w:hAnsi="Arial Narrow"/>
                    <w:sz w:val="20"/>
                    <w:szCs w:val="20"/>
                  </w:rPr>
                </w:pPr>
              </w:p>
            </w:tc>
            <w:tc>
              <w:tcPr>
                <w:tcW w:w="1701" w:type="dxa"/>
                <w:shd w:val="clear" w:color="auto" w:fill="auto"/>
              </w:tcPr>
              <w:p w:rsidR="00D50F8E" w:rsidRDefault="00D50F8E">
                <w:pPr>
                  <w:jc w:val="right"/>
                  <w:rPr>
                    <w:rFonts w:ascii="Arial Narrow" w:eastAsiaTheme="minorEastAsia" w:hAnsi="Arial Narrow"/>
                    <w:sz w:val="20"/>
                    <w:szCs w:val="20"/>
                  </w:rPr>
                </w:pPr>
              </w:p>
            </w:tc>
            <w:tc>
              <w:tcPr>
                <w:tcW w:w="1654" w:type="dxa"/>
                <w:shd w:val="clear" w:color="auto" w:fill="auto"/>
              </w:tcPr>
              <w:p w:rsidR="00D50F8E" w:rsidRDefault="00D50F8E">
                <w:pPr>
                  <w:jc w:val="right"/>
                  <w:rPr>
                    <w:rFonts w:ascii="Arial Narrow" w:eastAsiaTheme="minorEastAsia" w:hAnsi="Arial Narrow"/>
                    <w:sz w:val="20"/>
                    <w:szCs w:val="20"/>
                  </w:rPr>
                </w:pPr>
              </w:p>
            </w:tc>
            <w:tc>
              <w:tcPr>
                <w:tcW w:w="1617" w:type="dxa"/>
                <w:shd w:val="clear" w:color="auto" w:fill="auto"/>
              </w:tcPr>
              <w:p w:rsidR="00D50F8E" w:rsidRDefault="00D50F8E">
                <w:pPr>
                  <w:jc w:val="right"/>
                  <w:rPr>
                    <w:rFonts w:ascii="Arial Narrow" w:eastAsiaTheme="minorEastAsia" w:hAnsi="Arial Narrow"/>
                    <w:sz w:val="20"/>
                    <w:szCs w:val="20"/>
                  </w:rPr>
                </w:pPr>
              </w:p>
            </w:tc>
          </w:tr>
          <w:tr w:rsidR="00D50F8E">
            <w:sdt>
              <w:sdtPr>
                <w:rPr>
                  <w:sz w:val="20"/>
                  <w:szCs w:val="20"/>
                </w:rPr>
                <w:tag w:val="_PLD_f85ecebc2b9f455eb675b5c3c3edb84c"/>
                <w:id w:val="24782605"/>
                <w:lock w:val="sdtLocked"/>
              </w:sdtPr>
              <w:sdtContent>
                <w:tc>
                  <w:tcPr>
                    <w:tcW w:w="2977" w:type="dxa"/>
                    <w:shd w:val="clear" w:color="auto" w:fill="auto"/>
                  </w:tcPr>
                  <w:p w:rsidR="00D50F8E" w:rsidRDefault="001C6035">
                    <w:pPr>
                      <w:rPr>
                        <w:sz w:val="20"/>
                        <w:szCs w:val="20"/>
                      </w:rPr>
                    </w:pPr>
                    <w:r>
                      <w:rPr>
                        <w:rFonts w:hint="eastAsia"/>
                        <w:sz w:val="20"/>
                        <w:szCs w:val="20"/>
                      </w:rPr>
                      <w:t>四、一年内到期的其他福利</w:t>
                    </w:r>
                  </w:p>
                </w:tc>
              </w:sdtContent>
            </w:sdt>
            <w:tc>
              <w:tcPr>
                <w:tcW w:w="1701" w:type="dxa"/>
                <w:shd w:val="clear" w:color="auto" w:fill="auto"/>
              </w:tcPr>
              <w:p w:rsidR="00D50F8E" w:rsidRDefault="00D50F8E">
                <w:pPr>
                  <w:jc w:val="right"/>
                  <w:rPr>
                    <w:rFonts w:ascii="Arial Narrow" w:eastAsiaTheme="minorEastAsia" w:hAnsi="Arial Narrow"/>
                    <w:sz w:val="20"/>
                    <w:szCs w:val="20"/>
                  </w:rPr>
                </w:pPr>
              </w:p>
            </w:tc>
            <w:tc>
              <w:tcPr>
                <w:tcW w:w="1701" w:type="dxa"/>
                <w:shd w:val="clear" w:color="auto" w:fill="auto"/>
              </w:tcPr>
              <w:p w:rsidR="00D50F8E" w:rsidRDefault="00D50F8E">
                <w:pPr>
                  <w:jc w:val="right"/>
                  <w:rPr>
                    <w:rFonts w:ascii="Arial Narrow" w:eastAsiaTheme="minorEastAsia" w:hAnsi="Arial Narrow"/>
                    <w:sz w:val="20"/>
                    <w:szCs w:val="20"/>
                  </w:rPr>
                </w:pPr>
              </w:p>
            </w:tc>
            <w:tc>
              <w:tcPr>
                <w:tcW w:w="1654" w:type="dxa"/>
                <w:shd w:val="clear" w:color="auto" w:fill="auto"/>
              </w:tcPr>
              <w:p w:rsidR="00D50F8E" w:rsidRDefault="00D50F8E">
                <w:pPr>
                  <w:jc w:val="right"/>
                  <w:rPr>
                    <w:rFonts w:ascii="Arial Narrow" w:eastAsiaTheme="minorEastAsia" w:hAnsi="Arial Narrow"/>
                    <w:sz w:val="20"/>
                    <w:szCs w:val="20"/>
                  </w:rPr>
                </w:pPr>
              </w:p>
            </w:tc>
            <w:tc>
              <w:tcPr>
                <w:tcW w:w="1617" w:type="dxa"/>
                <w:shd w:val="clear" w:color="auto" w:fill="auto"/>
              </w:tcPr>
              <w:p w:rsidR="00D50F8E" w:rsidRDefault="00D50F8E">
                <w:pPr>
                  <w:jc w:val="right"/>
                  <w:rPr>
                    <w:rFonts w:ascii="Arial Narrow" w:eastAsiaTheme="minorEastAsia" w:hAnsi="Arial Narrow"/>
                    <w:sz w:val="20"/>
                    <w:szCs w:val="20"/>
                  </w:rPr>
                </w:pPr>
              </w:p>
            </w:tc>
          </w:tr>
          <w:tr w:rsidR="00D50F8E">
            <w:sdt>
              <w:sdtPr>
                <w:rPr>
                  <w:sz w:val="20"/>
                  <w:szCs w:val="20"/>
                </w:rPr>
                <w:tag w:val="_PLD_5ce2e7ac546346f4a7bec33299c89503"/>
                <w:id w:val="24782606"/>
                <w:lock w:val="sdtLocked"/>
              </w:sdtPr>
              <w:sdtContent>
                <w:tc>
                  <w:tcPr>
                    <w:tcW w:w="2977" w:type="dxa"/>
                    <w:shd w:val="clear" w:color="auto" w:fill="auto"/>
                    <w:vAlign w:val="center"/>
                  </w:tcPr>
                  <w:p w:rsidR="00D50F8E" w:rsidRDefault="001C6035">
                    <w:pPr>
                      <w:jc w:val="center"/>
                      <w:rPr>
                        <w:sz w:val="20"/>
                        <w:szCs w:val="20"/>
                      </w:rPr>
                    </w:pPr>
                    <w:r>
                      <w:rPr>
                        <w:rFonts w:hint="eastAsia"/>
                        <w:sz w:val="20"/>
                        <w:szCs w:val="20"/>
                      </w:rPr>
                      <w:t>合计</w:t>
                    </w:r>
                  </w:p>
                </w:tc>
              </w:sdtContent>
            </w:sdt>
            <w:tc>
              <w:tcPr>
                <w:tcW w:w="1701"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233,451,632.46</w:t>
                </w:r>
              </w:p>
            </w:tc>
            <w:tc>
              <w:tcPr>
                <w:tcW w:w="1701"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876,901,811.93</w:t>
                </w:r>
              </w:p>
            </w:tc>
            <w:tc>
              <w:tcPr>
                <w:tcW w:w="1654"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1,004,042,230.26</w:t>
                </w:r>
              </w:p>
            </w:tc>
            <w:tc>
              <w:tcPr>
                <w:tcW w:w="1617" w:type="dxa"/>
                <w:shd w:val="clear" w:color="auto" w:fill="auto"/>
                <w:vAlign w:val="center"/>
              </w:tcPr>
              <w:p w:rsidR="00D50F8E" w:rsidRDefault="001C6035">
                <w:pPr>
                  <w:jc w:val="right"/>
                  <w:rPr>
                    <w:rFonts w:ascii="Arial Narrow" w:eastAsiaTheme="minorEastAsia" w:hAnsi="Arial Narrow"/>
                    <w:sz w:val="20"/>
                    <w:szCs w:val="20"/>
                  </w:rPr>
                </w:pPr>
                <w:r>
                  <w:rPr>
                    <w:rFonts w:ascii="Arial Narrow" w:eastAsiaTheme="minorEastAsia" w:hAnsi="Arial Narrow"/>
                    <w:sz w:val="20"/>
                    <w:szCs w:val="20"/>
                  </w:rPr>
                  <w:t>106,311,214.13</w:t>
                </w:r>
              </w:p>
            </w:tc>
          </w:tr>
        </w:tbl>
        <w:p w:rsidR="00D50F8E" w:rsidRDefault="00127914">
          <w:pPr>
            <w:pStyle w:val="Style92"/>
          </w:pPr>
        </w:p>
      </w:sdtContent>
    </w:sdt>
    <w:sdt>
      <w:sdtPr>
        <w:rPr>
          <w:rFonts w:ascii="宋体" w:hAnsi="宋体" w:cs="宋体" w:hint="eastAsia"/>
          <w:b w:val="0"/>
          <w:bCs w:val="0"/>
          <w:kern w:val="0"/>
          <w:sz w:val="24"/>
          <w:szCs w:val="24"/>
        </w:rPr>
        <w:alias w:val="模块:短期薪酬列示"/>
        <w:tag w:val="_GBC_8889528627cf49dfa80ba4d972a53405"/>
        <w:id w:val="24782627"/>
        <w:lock w:val="sdtLocked"/>
        <w:placeholder>
          <w:docPart w:val="GBC22222222222222222222222222222"/>
        </w:placeholder>
      </w:sdtPr>
      <w:sdtEndPr>
        <w:rPr>
          <w:rFonts w:hint="default"/>
          <w:szCs w:val="21"/>
        </w:rPr>
      </w:sdtEndPr>
      <w:sdtContent>
        <w:p w:rsidR="00D50F8E" w:rsidRDefault="001C6035">
          <w:pPr>
            <w:pStyle w:val="4"/>
            <w:numPr>
              <w:ilvl w:val="0"/>
              <w:numId w:val="56"/>
            </w:numPr>
          </w:pPr>
          <w:r>
            <w:rPr>
              <w:rFonts w:hint="eastAsia"/>
            </w:rPr>
            <w:t>短期薪酬列示</w:t>
          </w:r>
        </w:p>
        <w:sdt>
          <w:sdtPr>
            <w:alias w:val="是否适用：短期薪酬列示[双击切换]"/>
            <w:tag w:val="_GBC_fe9cc4ffdf524f4695448b31c76167ce"/>
            <w:id w:val="2478260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短期薪酬"/>
              <w:tag w:val="_GBC_f5a2a934147944d68f11ca2bcce4d80f"/>
              <w:id w:val="247826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短期薪酬"/>
              <w:tag w:val="_GBC_ded097d86a7d48b8a8b1d9689a73bd5d"/>
              <w:id w:val="247826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1613"/>
            <w:gridCol w:w="1594"/>
            <w:gridCol w:w="1609"/>
            <w:gridCol w:w="1750"/>
          </w:tblGrid>
          <w:tr w:rsidR="00D50F8E">
            <w:sdt>
              <w:sdtPr>
                <w:rPr>
                  <w:sz w:val="20"/>
                  <w:szCs w:val="20"/>
                </w:rPr>
                <w:tag w:val="_PLD_7b5378bc64e24511ae79d643c80f9c98"/>
                <w:id w:val="24782611"/>
                <w:lock w:val="sdtLocked"/>
              </w:sdtPr>
              <w:sdtContent>
                <w:tc>
                  <w:tcPr>
                    <w:tcW w:w="2932"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项目</w:t>
                    </w:r>
                  </w:p>
                </w:tc>
              </w:sdtContent>
            </w:sdt>
            <w:sdt>
              <w:sdtPr>
                <w:rPr>
                  <w:sz w:val="20"/>
                  <w:szCs w:val="20"/>
                </w:rPr>
                <w:tag w:val="_PLD_0144fa4bad154236aa75e1dcc0a89e56"/>
                <w:id w:val="24782612"/>
                <w:lock w:val="sdtLocked"/>
              </w:sdtPr>
              <w:sdtContent>
                <w:tc>
                  <w:tcPr>
                    <w:tcW w:w="161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期初余额</w:t>
                    </w:r>
                  </w:p>
                </w:tc>
              </w:sdtContent>
            </w:sdt>
            <w:sdt>
              <w:sdtPr>
                <w:rPr>
                  <w:sz w:val="20"/>
                  <w:szCs w:val="20"/>
                </w:rPr>
                <w:tag w:val="_PLD_2d15a4a9e10b4386a7ed67bc2137e04a"/>
                <w:id w:val="24782613"/>
                <w:lock w:val="sdtLocked"/>
              </w:sdtPr>
              <w:sdtContent>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本期增加</w:t>
                    </w:r>
                  </w:p>
                </w:tc>
              </w:sdtContent>
            </w:sdt>
            <w:sdt>
              <w:sdtPr>
                <w:rPr>
                  <w:sz w:val="20"/>
                  <w:szCs w:val="20"/>
                </w:rPr>
                <w:tag w:val="_PLD_12a2bbefe0874cde83fdb77f4a4158a1"/>
                <w:id w:val="24782614"/>
                <w:lock w:val="sdtLocked"/>
              </w:sdtPr>
              <w:sdtContent>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sz w:val="20"/>
                        <w:szCs w:val="20"/>
                      </w:rPr>
                      <w:t>本期减少</w:t>
                    </w:r>
                  </w:p>
                </w:tc>
              </w:sdtContent>
            </w:sdt>
            <w:sdt>
              <w:sdtPr>
                <w:rPr>
                  <w:sz w:val="20"/>
                  <w:szCs w:val="20"/>
                </w:rPr>
                <w:tag w:val="_PLD_190d6bcbbde148ffb48f230c6d9d7186"/>
                <w:id w:val="24782615"/>
                <w:lock w:val="sdtLocked"/>
              </w:sdtPr>
              <w:sdtContent>
                <w:tc>
                  <w:tcPr>
                    <w:tcW w:w="1750"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期末余额</w:t>
                    </w:r>
                  </w:p>
                </w:tc>
              </w:sdtContent>
            </w:sdt>
          </w:tr>
          <w:tr w:rsidR="00D50F8E">
            <w:sdt>
              <w:sdtPr>
                <w:rPr>
                  <w:sz w:val="20"/>
                  <w:szCs w:val="20"/>
                </w:rPr>
                <w:tag w:val="_PLD_b24db0ed8285493c9b46db6af314618d"/>
                <w:id w:val="24782616"/>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一、工资、奖金、津贴和补贴</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132,131,213.00</w:t>
                </w: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584,652,817.76</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716,784,030.76</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f557df41d0484816863da6fa2f5bb6e0"/>
                <w:id w:val="24782617"/>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二、职工福利费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47,264,229.22</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47,264,229.22</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dbac61dc87104ba08157258eaf632c94"/>
                <w:id w:val="24782618"/>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三、社会保险费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43,405,802.05</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43,405,802.05</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1ae6ec180f494dc4bdbe2a71caadcf9d"/>
                <w:id w:val="24782619"/>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rPr>
                        <w:color w:val="008000"/>
                        <w:sz w:val="20"/>
                        <w:szCs w:val="20"/>
                      </w:rPr>
                    </w:pPr>
                    <w:r>
                      <w:rPr>
                        <w:rFonts w:hint="eastAsia"/>
                        <w:sz w:val="20"/>
                        <w:szCs w:val="20"/>
                      </w:rPr>
                      <w:t>其中：</w:t>
                    </w:r>
                    <w:r>
                      <w:rPr>
                        <w:sz w:val="20"/>
                        <w:szCs w:val="20"/>
                      </w:rPr>
                      <w:t>医疗保险费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36,966,254.60</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36,966,254.60</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a5396281963e4191a16040ecc2da4b44"/>
                <w:id w:val="24782620"/>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ind w:firstLineChars="300" w:firstLine="600"/>
                      <w:rPr>
                        <w:sz w:val="20"/>
                        <w:szCs w:val="20"/>
                      </w:rPr>
                    </w:pPr>
                    <w:r>
                      <w:rPr>
                        <w:rFonts w:hint="eastAsia"/>
                        <w:sz w:val="20"/>
                        <w:szCs w:val="20"/>
                      </w:rPr>
                      <w:t>工伤保险费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3,319,135.31</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3,319,135.31</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804a3b1683d741ebb83bd99deed156d6"/>
                <w:id w:val="24782621"/>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ind w:firstLineChars="300" w:firstLine="600"/>
                      <w:rPr>
                        <w:sz w:val="20"/>
                        <w:szCs w:val="20"/>
                      </w:rPr>
                    </w:pPr>
                    <w:r>
                      <w:rPr>
                        <w:rFonts w:hint="eastAsia"/>
                        <w:sz w:val="20"/>
                        <w:szCs w:val="20"/>
                      </w:rPr>
                      <w:t>生育保险费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3,120,412.14</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3,120,412.14</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7cd8935ff2544a81820fdc14f7afe2b7"/>
                <w:id w:val="24782622"/>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四、住房公积金</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63,715,704.00</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63,715,704.00</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sz w:val="18"/>
                    <w:szCs w:val="18"/>
                  </w:rPr>
                </w:pPr>
              </w:p>
            </w:tc>
          </w:tr>
          <w:tr w:rsidR="00D50F8E">
            <w:sdt>
              <w:sdtPr>
                <w:rPr>
                  <w:sz w:val="20"/>
                  <w:szCs w:val="20"/>
                </w:rPr>
                <w:tag w:val="_PLD_9a4d3040fb464e23a007dcea5588dfc0"/>
                <w:id w:val="24782623"/>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五、工会经费和职工教育经费</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101,320,419.46</w:t>
                </w: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20,462,848.70</w:t>
                </w: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15,472,054.03</w:t>
                </w: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rFonts w:ascii="Arial Narrow" w:hAnsi="Arial Narrow"/>
                    <w:sz w:val="18"/>
                    <w:szCs w:val="18"/>
                  </w:rPr>
                </w:pPr>
                <w:r>
                  <w:rPr>
                    <w:rFonts w:ascii="Arial Narrow" w:hAnsi="Arial Narrow"/>
                    <w:sz w:val="18"/>
                    <w:szCs w:val="18"/>
                  </w:rPr>
                  <w:t>106,311,214.13</w:t>
                </w:r>
              </w:p>
            </w:tc>
          </w:tr>
          <w:tr w:rsidR="00D50F8E">
            <w:sdt>
              <w:sdtPr>
                <w:rPr>
                  <w:sz w:val="20"/>
                  <w:szCs w:val="20"/>
                </w:rPr>
                <w:tag w:val="_PLD_bc842d3a1ac64d43805380b3757b59de"/>
                <w:id w:val="24782624"/>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六、短期带薪缺勤</w:t>
                    </w:r>
                  </w:p>
                </w:tc>
              </w:sdtContent>
            </w:sdt>
            <w:tc>
              <w:tcPr>
                <w:tcW w:w="1613"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c>
              <w:tcPr>
                <w:tcW w:w="1750" w:type="dxa"/>
                <w:tcBorders>
                  <w:top w:val="single" w:sz="4" w:space="0" w:color="auto"/>
                  <w:left w:val="single" w:sz="4" w:space="0" w:color="auto"/>
                  <w:bottom w:val="single" w:sz="4" w:space="0" w:color="auto"/>
                  <w:right w:val="single" w:sz="4" w:space="0" w:color="auto"/>
                </w:tcBorders>
                <w:vAlign w:val="center"/>
              </w:tcPr>
              <w:p w:rsidR="00D50F8E" w:rsidRDefault="00D50F8E">
                <w:pPr>
                  <w:jc w:val="right"/>
                  <w:rPr>
                    <w:rFonts w:ascii="Arial Narrow" w:hAnsi="Arial Narrow"/>
                    <w:sz w:val="18"/>
                    <w:szCs w:val="18"/>
                  </w:rPr>
                </w:pPr>
              </w:p>
            </w:tc>
          </w:tr>
          <w:tr w:rsidR="00D50F8E">
            <w:sdt>
              <w:sdtPr>
                <w:rPr>
                  <w:sz w:val="20"/>
                  <w:szCs w:val="20"/>
                </w:rPr>
                <w:tag w:val="_PLD_54541d44000e431dabc3b1ad9c535a6b"/>
                <w:id w:val="24782625"/>
                <w:lock w:val="sdtLocked"/>
              </w:sdtPr>
              <w:sdtContent>
                <w:tc>
                  <w:tcPr>
                    <w:tcW w:w="2932"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七、短期利润分享计划</w:t>
                    </w:r>
                  </w:p>
                </w:tc>
              </w:sdtContent>
            </w:sdt>
            <w:tc>
              <w:tcPr>
                <w:tcW w:w="1613" w:type="dxa"/>
                <w:tcBorders>
                  <w:top w:val="single" w:sz="4" w:space="0" w:color="auto"/>
                  <w:left w:val="single" w:sz="4" w:space="0" w:color="auto"/>
                  <w:bottom w:val="single" w:sz="4" w:space="0" w:color="auto"/>
                  <w:right w:val="single" w:sz="4" w:space="0" w:color="auto"/>
                </w:tcBorders>
              </w:tcPr>
              <w:p w:rsidR="00D50F8E" w:rsidRDefault="00D50F8E">
                <w:pPr>
                  <w:jc w:val="right"/>
                  <w:rPr>
                    <w:rFonts w:ascii="Arial Narrow" w:hAnsi="Arial Narrow"/>
                    <w:sz w:val="20"/>
                    <w:szCs w:val="20"/>
                  </w:rPr>
                </w:pPr>
              </w:p>
            </w:tc>
            <w:tc>
              <w:tcPr>
                <w:tcW w:w="1594" w:type="dxa"/>
                <w:tcBorders>
                  <w:top w:val="single" w:sz="4" w:space="0" w:color="auto"/>
                  <w:left w:val="single" w:sz="4" w:space="0" w:color="auto"/>
                  <w:bottom w:val="single" w:sz="4" w:space="0" w:color="auto"/>
                  <w:right w:val="single" w:sz="4" w:space="0" w:color="auto"/>
                </w:tcBorders>
              </w:tcPr>
              <w:p w:rsidR="00D50F8E" w:rsidRDefault="00D50F8E">
                <w:pPr>
                  <w:jc w:val="right"/>
                  <w:rPr>
                    <w:rFonts w:ascii="Arial Narrow" w:hAnsi="Arial Narrow"/>
                    <w:sz w:val="20"/>
                    <w:szCs w:val="20"/>
                  </w:rPr>
                </w:pPr>
              </w:p>
            </w:tc>
            <w:tc>
              <w:tcPr>
                <w:tcW w:w="1609" w:type="dxa"/>
                <w:tcBorders>
                  <w:top w:val="single" w:sz="4" w:space="0" w:color="auto"/>
                  <w:left w:val="single" w:sz="4" w:space="0" w:color="auto"/>
                  <w:bottom w:val="single" w:sz="4" w:space="0" w:color="auto"/>
                  <w:right w:val="single" w:sz="4" w:space="0" w:color="auto"/>
                </w:tcBorders>
              </w:tcPr>
              <w:p w:rsidR="00D50F8E" w:rsidRDefault="00D50F8E">
                <w:pPr>
                  <w:jc w:val="right"/>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tcPr>
              <w:p w:rsidR="00D50F8E" w:rsidRDefault="00D50F8E">
                <w:pPr>
                  <w:jc w:val="right"/>
                  <w:rPr>
                    <w:rFonts w:ascii="Arial Narrow" w:hAnsi="Arial Narrow"/>
                    <w:sz w:val="18"/>
                    <w:szCs w:val="18"/>
                  </w:rPr>
                </w:pPr>
              </w:p>
            </w:tc>
          </w:tr>
          <w:tr w:rsidR="00D50F8E">
            <w:sdt>
              <w:sdtPr>
                <w:rPr>
                  <w:sz w:val="20"/>
                  <w:szCs w:val="20"/>
                </w:rPr>
                <w:tag w:val="_PLD_9abbed23473c4b4bb51ec9b7d667e31c"/>
                <w:id w:val="24782626"/>
                <w:lock w:val="sdtLocked"/>
              </w:sdtPr>
              <w:sdtContent>
                <w:tc>
                  <w:tcPr>
                    <w:tcW w:w="2932"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合计</w:t>
                    </w:r>
                  </w:p>
                </w:tc>
              </w:sdtContent>
            </w:sdt>
            <w:tc>
              <w:tcPr>
                <w:tcW w:w="1613" w:type="dxa"/>
                <w:tcBorders>
                  <w:top w:val="single" w:sz="4" w:space="0" w:color="auto"/>
                  <w:left w:val="single" w:sz="4" w:space="0" w:color="auto"/>
                  <w:bottom w:val="single" w:sz="4" w:space="0" w:color="auto"/>
                  <w:right w:val="single" w:sz="4" w:space="0" w:color="auto"/>
                </w:tcBorders>
              </w:tcPr>
              <w:p w:rsidR="00D50F8E" w:rsidRDefault="001C6035">
                <w:pPr>
                  <w:jc w:val="right"/>
                  <w:rPr>
                    <w:rFonts w:ascii="Arial Narrow" w:hAnsi="Arial Narrow"/>
                    <w:sz w:val="20"/>
                    <w:szCs w:val="20"/>
                  </w:rPr>
                </w:pPr>
                <w:r>
                  <w:rPr>
                    <w:rFonts w:ascii="Arial Narrow" w:hAnsi="Arial Narrow"/>
                    <w:sz w:val="20"/>
                    <w:szCs w:val="20"/>
                  </w:rPr>
                  <w:t>233,451,632.46</w:t>
                </w:r>
              </w:p>
            </w:tc>
            <w:tc>
              <w:tcPr>
                <w:tcW w:w="1594" w:type="dxa"/>
                <w:tcBorders>
                  <w:top w:val="single" w:sz="4" w:space="0" w:color="auto"/>
                  <w:left w:val="single" w:sz="4" w:space="0" w:color="auto"/>
                  <w:bottom w:val="single" w:sz="4" w:space="0" w:color="auto"/>
                  <w:right w:val="single" w:sz="4" w:space="0" w:color="auto"/>
                </w:tcBorders>
              </w:tcPr>
              <w:p w:rsidR="00D50F8E" w:rsidRDefault="001C6035">
                <w:pPr>
                  <w:jc w:val="right"/>
                  <w:rPr>
                    <w:rFonts w:ascii="Arial Narrow" w:hAnsi="Arial Narrow"/>
                    <w:sz w:val="20"/>
                    <w:szCs w:val="20"/>
                  </w:rPr>
                </w:pPr>
                <w:r>
                  <w:rPr>
                    <w:rFonts w:ascii="Arial Narrow" w:hAnsi="Arial Narrow"/>
                    <w:sz w:val="20"/>
                    <w:szCs w:val="20"/>
                  </w:rPr>
                  <w:t>759,501,401.73</w:t>
                </w:r>
              </w:p>
            </w:tc>
            <w:tc>
              <w:tcPr>
                <w:tcW w:w="1609" w:type="dxa"/>
                <w:tcBorders>
                  <w:top w:val="single" w:sz="4" w:space="0" w:color="auto"/>
                  <w:left w:val="single" w:sz="4" w:space="0" w:color="auto"/>
                  <w:bottom w:val="single" w:sz="4" w:space="0" w:color="auto"/>
                  <w:right w:val="single" w:sz="4" w:space="0" w:color="auto"/>
                </w:tcBorders>
              </w:tcPr>
              <w:p w:rsidR="00D50F8E" w:rsidRDefault="001C6035">
                <w:pPr>
                  <w:jc w:val="right"/>
                  <w:rPr>
                    <w:rFonts w:ascii="Arial Narrow" w:hAnsi="Arial Narrow"/>
                    <w:sz w:val="20"/>
                    <w:szCs w:val="20"/>
                  </w:rPr>
                </w:pPr>
                <w:r>
                  <w:rPr>
                    <w:rFonts w:ascii="Arial Narrow" w:hAnsi="Arial Narrow"/>
                    <w:sz w:val="20"/>
                    <w:szCs w:val="20"/>
                  </w:rPr>
                  <w:t>886,641,820.06</w:t>
                </w:r>
              </w:p>
            </w:tc>
            <w:tc>
              <w:tcPr>
                <w:tcW w:w="1750" w:type="dxa"/>
                <w:tcBorders>
                  <w:top w:val="single" w:sz="4" w:space="0" w:color="auto"/>
                  <w:left w:val="single" w:sz="4" w:space="0" w:color="auto"/>
                  <w:bottom w:val="single" w:sz="4" w:space="0" w:color="auto"/>
                  <w:right w:val="single" w:sz="4" w:space="0" w:color="auto"/>
                </w:tcBorders>
              </w:tcPr>
              <w:p w:rsidR="00D50F8E" w:rsidRDefault="001C6035">
                <w:pPr>
                  <w:jc w:val="right"/>
                  <w:rPr>
                    <w:rFonts w:ascii="Arial Narrow" w:hAnsi="Arial Narrow"/>
                    <w:sz w:val="18"/>
                    <w:szCs w:val="18"/>
                  </w:rPr>
                </w:pPr>
                <w:r>
                  <w:rPr>
                    <w:rFonts w:ascii="Arial Narrow" w:hAnsi="Arial Narrow"/>
                    <w:sz w:val="18"/>
                    <w:szCs w:val="18"/>
                  </w:rPr>
                  <w:t>106,311,214.13</w:t>
                </w:r>
              </w:p>
            </w:tc>
          </w:tr>
        </w:tbl>
      </w:sdtContent>
    </w:sdt>
    <w:sdt>
      <w:sdtPr>
        <w:rPr>
          <w:rFonts w:ascii="宋体" w:hAnsi="宋体" w:cs="宋体" w:hint="eastAsia"/>
          <w:b w:val="0"/>
          <w:bCs w:val="0"/>
          <w:kern w:val="0"/>
          <w:sz w:val="24"/>
          <w:szCs w:val="21"/>
        </w:rPr>
        <w:alias w:val="模块:设定提存计划列示"/>
        <w:tag w:val="_GBC_b98ebc9fce454755bd30d763bee0283a"/>
        <w:id w:val="24782640"/>
        <w:lock w:val="sdtLocked"/>
        <w:placeholder>
          <w:docPart w:val="GBC22222222222222222222222222222"/>
        </w:placeholder>
      </w:sdtPr>
      <w:sdtEndPr>
        <w:rPr>
          <w:szCs w:val="24"/>
        </w:rPr>
      </w:sdtEndPr>
      <w:sdtContent>
        <w:p w:rsidR="00D50F8E" w:rsidRDefault="001C6035">
          <w:pPr>
            <w:pStyle w:val="4"/>
            <w:numPr>
              <w:ilvl w:val="0"/>
              <w:numId w:val="56"/>
            </w:numPr>
            <w:rPr>
              <w:szCs w:val="21"/>
            </w:rPr>
          </w:pPr>
          <w:r>
            <w:rPr>
              <w:rFonts w:hint="eastAsia"/>
              <w:szCs w:val="21"/>
            </w:rPr>
            <w:t>设定提存计划列示</w:t>
          </w:r>
        </w:p>
        <w:sdt>
          <w:sdtPr>
            <w:alias w:val="是否适用：设定提存计划列示[双击切换]"/>
            <w:tag w:val="_GBC_107b7eec6d75473e8809e93d01e00021"/>
            <w:id w:val="2478262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设定提存计划列示"/>
              <w:tag w:val="_GBC_744d8f829e6040c78616ef1951ef7e59"/>
              <w:id w:val="24782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设定提存计划列示"/>
              <w:tag w:val="_GBC_433e4a4ae9d648a2973673cbec959f23"/>
              <w:id w:val="247826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1350"/>
            <w:gridCol w:w="1882"/>
            <w:gridCol w:w="1638"/>
            <w:gridCol w:w="165"/>
            <w:gridCol w:w="1428"/>
          </w:tblGrid>
          <w:tr w:rsidR="00D50F8E">
            <w:sdt>
              <w:sdtPr>
                <w:rPr>
                  <w:sz w:val="20"/>
                  <w:szCs w:val="20"/>
                </w:rPr>
                <w:tag w:val="_PLD_f8a9011ca6bd4cc895a50279da6547e9"/>
                <w:id w:val="24782631"/>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db9ecea0e08e4c1bb5fe2474183a8480"/>
                <w:id w:val="24782632"/>
                <w:lock w:val="sdtLocked"/>
              </w:sdtPr>
              <w:sdtContent>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期初余额</w:t>
                    </w:r>
                  </w:p>
                </w:tc>
              </w:sdtContent>
            </w:sdt>
            <w:sdt>
              <w:sdtPr>
                <w:rPr>
                  <w:sz w:val="20"/>
                  <w:szCs w:val="20"/>
                </w:rPr>
                <w:tag w:val="_PLD_11b6b53867b44c92b19ef791cad0c8c4"/>
                <w:id w:val="24782633"/>
                <w:lock w:val="sdtLocked"/>
              </w:sdtPr>
              <w:sdtContent>
                <w:tc>
                  <w:tcPr>
                    <w:tcW w:w="1882" w:type="dxa"/>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本期增加</w:t>
                    </w:r>
                  </w:p>
                </w:tc>
              </w:sdtContent>
            </w:sdt>
            <w:sdt>
              <w:sdtPr>
                <w:rPr>
                  <w:sz w:val="20"/>
                  <w:szCs w:val="20"/>
                </w:rPr>
                <w:tag w:val="_PLD_c2cbd009dd4248ceb9040da5fc326084"/>
                <w:id w:val="24782634"/>
                <w:lock w:val="sdtLocked"/>
              </w:sdtPr>
              <w:sdtContent>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本期减少</w:t>
                    </w:r>
                  </w:p>
                </w:tc>
              </w:sdtContent>
            </w:sdt>
            <w:sdt>
              <w:sdtPr>
                <w:rPr>
                  <w:sz w:val="20"/>
                  <w:szCs w:val="20"/>
                </w:rPr>
                <w:tag w:val="_PLD_0ded00fbf217420ebfe8ace86c12086d"/>
                <w:id w:val="24782635"/>
                <w:lock w:val="sdtLocked"/>
              </w:sdtPr>
              <w:sdtContent>
                <w:tc>
                  <w:tcPr>
                    <w:tcW w:w="15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期末余额</w:t>
                    </w:r>
                  </w:p>
                </w:tc>
              </w:sdtContent>
            </w:sdt>
          </w:tr>
          <w:tr w:rsidR="00D50F8E">
            <w:sdt>
              <w:sdtPr>
                <w:rPr>
                  <w:sz w:val="20"/>
                  <w:szCs w:val="20"/>
                </w:rPr>
                <w:tag w:val="_PLD_b93c5842361145079010296748b2acbc"/>
                <w:id w:val="24782636"/>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rPr>
                        <w:sz w:val="20"/>
                        <w:szCs w:val="20"/>
                      </w:rPr>
                    </w:pPr>
                    <w:r>
                      <w:rPr>
                        <w:rFonts w:hint="eastAsia"/>
                        <w:sz w:val="20"/>
                        <w:szCs w:val="20"/>
                      </w:rPr>
                      <w:t>1、基本养老保险</w:t>
                    </w:r>
                  </w:p>
                </w:tc>
              </w:sdtContent>
            </w:sdt>
            <w:tc>
              <w:tcPr>
                <w:tcW w:w="1350" w:type="dxa"/>
                <w:tcBorders>
                  <w:top w:val="single" w:sz="4" w:space="0" w:color="auto"/>
                  <w:left w:val="single" w:sz="6"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114,279,608.40</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114,279,608.40</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0"/>
                    <w:szCs w:val="20"/>
                  </w:rPr>
                </w:pPr>
              </w:p>
            </w:tc>
          </w:tr>
          <w:tr w:rsidR="00D50F8E">
            <w:sdt>
              <w:sdtPr>
                <w:rPr>
                  <w:sz w:val="20"/>
                  <w:szCs w:val="20"/>
                </w:rPr>
                <w:tag w:val="_PLD_909a72476f78427892237821bb7d583f"/>
                <w:id w:val="24782637"/>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rPr>
                        <w:sz w:val="20"/>
                        <w:szCs w:val="20"/>
                      </w:rPr>
                    </w:pPr>
                    <w:r>
                      <w:rPr>
                        <w:rFonts w:hint="eastAsia"/>
                        <w:sz w:val="20"/>
                        <w:szCs w:val="20"/>
                      </w:rPr>
                      <w:t>2、失业保险费</w:t>
                    </w:r>
                  </w:p>
                </w:tc>
              </w:sdtContent>
            </w:sdt>
            <w:tc>
              <w:tcPr>
                <w:tcW w:w="1350" w:type="dxa"/>
                <w:tcBorders>
                  <w:top w:val="single" w:sz="4" w:space="0" w:color="auto"/>
                  <w:left w:val="single" w:sz="6"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3,120,801.80</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3,120,801.80</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0"/>
                    <w:szCs w:val="20"/>
                  </w:rPr>
                </w:pPr>
              </w:p>
            </w:tc>
          </w:tr>
          <w:tr w:rsidR="00D50F8E">
            <w:sdt>
              <w:sdtPr>
                <w:rPr>
                  <w:sz w:val="20"/>
                  <w:szCs w:val="20"/>
                </w:rPr>
                <w:tag w:val="_PLD_f2bb08099d4d4b2a96054f71c4e23a24"/>
                <w:id w:val="24782638"/>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tcPr>
                  <w:p w:rsidR="00D50F8E" w:rsidRDefault="001C6035">
                    <w:pPr>
                      <w:rPr>
                        <w:sz w:val="20"/>
                        <w:szCs w:val="20"/>
                      </w:rPr>
                    </w:pPr>
                    <w:r>
                      <w:rPr>
                        <w:rFonts w:hint="eastAsia"/>
                        <w:sz w:val="20"/>
                        <w:szCs w:val="20"/>
                      </w:rPr>
                      <w:t>3、企业年金缴费</w:t>
                    </w:r>
                  </w:p>
                </w:tc>
              </w:sdtContent>
            </w:sdt>
            <w:tc>
              <w:tcPr>
                <w:tcW w:w="1350" w:type="dxa"/>
                <w:tcBorders>
                  <w:top w:val="single" w:sz="4" w:space="0" w:color="auto"/>
                  <w:left w:val="single" w:sz="6"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0"/>
                    <w:szCs w:val="20"/>
                  </w:rPr>
                </w:pPr>
              </w:p>
            </w:tc>
          </w:tr>
          <w:tr w:rsidR="00D50F8E">
            <w:sdt>
              <w:sdtPr>
                <w:rPr>
                  <w:sz w:val="20"/>
                  <w:szCs w:val="20"/>
                </w:rPr>
                <w:tag w:val="_PLD_258ec0cea28b41718457ba73ff6955af"/>
                <w:id w:val="24782639"/>
                <w:lock w:val="sdtLocked"/>
              </w:sdtPr>
              <w:sdtContent>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sz w:val="20"/>
                        <w:szCs w:val="20"/>
                      </w:rPr>
                    </w:pPr>
                    <w:r>
                      <w:rPr>
                        <w:rFonts w:hint="eastAsia"/>
                        <w:sz w:val="20"/>
                        <w:szCs w:val="20"/>
                      </w:rPr>
                      <w:t>合计</w:t>
                    </w:r>
                  </w:p>
                </w:tc>
              </w:sdtContent>
            </w:sdt>
            <w:tc>
              <w:tcPr>
                <w:tcW w:w="1350" w:type="dxa"/>
                <w:tcBorders>
                  <w:top w:val="single" w:sz="4" w:space="0" w:color="auto"/>
                  <w:left w:val="single" w:sz="6" w:space="0" w:color="auto"/>
                  <w:bottom w:val="single" w:sz="4" w:space="0" w:color="auto"/>
                  <w:right w:val="single" w:sz="4" w:space="0" w:color="auto"/>
                </w:tcBorders>
                <w:shd w:val="clear" w:color="auto" w:fill="auto"/>
              </w:tcPr>
              <w:p w:rsidR="00D50F8E" w:rsidRDefault="00D50F8E">
                <w:pPr>
                  <w:jc w:val="right"/>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117,400,410.20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117,400,410.20</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pStyle w:val="Style92"/>
                </w:pPr>
              </w:p>
            </w:tc>
          </w:tr>
        </w:tbl>
        <w:p w:rsidR="00D50F8E" w:rsidRDefault="00127914">
          <w:pPr>
            <w:pStyle w:val="Style92"/>
          </w:pPr>
        </w:p>
      </w:sdtContent>
    </w:sdt>
    <w:p w:rsidR="00D50F8E" w:rsidRDefault="00D50F8E">
      <w:pPr>
        <w:autoSpaceDE w:val="0"/>
        <w:autoSpaceDN w:val="0"/>
        <w:adjustRightInd w:val="0"/>
        <w:rPr>
          <w:szCs w:val="21"/>
        </w:rPr>
      </w:pPr>
    </w:p>
    <w:sdt>
      <w:sdtPr>
        <w:rPr>
          <w:rFonts w:ascii="宋体" w:hAnsi="宋体" w:cs="宋体" w:hint="eastAsia"/>
          <w:b w:val="0"/>
          <w:bCs w:val="0"/>
          <w:kern w:val="0"/>
          <w:sz w:val="24"/>
          <w:szCs w:val="21"/>
        </w:rPr>
        <w:alias w:val="模块:应交税费"/>
        <w:tag w:val="_GBC_50fc9ef51868432e98c401f69097dfc6"/>
        <w:id w:val="24782656"/>
        <w:lock w:val="sdtLocked"/>
        <w:placeholder>
          <w:docPart w:val="GBC22222222222222222222222222222"/>
        </w:placeholder>
      </w:sdtPr>
      <w:sdtEndPr>
        <w:rPr>
          <w:rFonts w:cstheme="minorBidi" w:hint="default"/>
          <w:color w:val="000000" w:themeColor="text1"/>
          <w:kern w:val="2"/>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2478264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应交税费"/>
              <w:tag w:val="_GBC_a6162c9f021640929018406be611b834"/>
              <w:id w:val="247826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应交税费"/>
              <w:tag w:val="_GBC_d787fa1c70604797889c69c4c364e711"/>
              <w:id w:val="247826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980"/>
            <w:gridCol w:w="2955"/>
            <w:gridCol w:w="2960"/>
          </w:tblGrid>
          <w:tr w:rsidR="00D50F8E">
            <w:trPr>
              <w:cantSplit/>
            </w:trPr>
            <w:sdt>
              <w:sdtPr>
                <w:rPr>
                  <w:sz w:val="21"/>
                  <w:szCs w:val="21"/>
                </w:rPr>
                <w:tag w:val="_PLD_ab0019be2d10489d885d15626d85168f"/>
                <w:id w:val="24782644"/>
                <w:lock w:val="sdtLocked"/>
              </w:sdtPr>
              <w:sdtContent>
                <w:tc>
                  <w:tcPr>
                    <w:tcW w:w="2980" w:type="dxa"/>
                    <w:vAlign w:val="center"/>
                  </w:tcPr>
                  <w:p w:rsidR="00D50F8E" w:rsidRDefault="001C6035">
                    <w:pPr>
                      <w:ind w:right="105"/>
                      <w:jc w:val="center"/>
                      <w:rPr>
                        <w:sz w:val="21"/>
                        <w:szCs w:val="21"/>
                      </w:rPr>
                    </w:pPr>
                    <w:r>
                      <w:rPr>
                        <w:rFonts w:hint="eastAsia"/>
                        <w:sz w:val="21"/>
                        <w:szCs w:val="21"/>
                      </w:rPr>
                      <w:t>项目</w:t>
                    </w:r>
                  </w:p>
                </w:tc>
              </w:sdtContent>
            </w:sdt>
            <w:sdt>
              <w:sdtPr>
                <w:rPr>
                  <w:sz w:val="21"/>
                  <w:szCs w:val="21"/>
                </w:rPr>
                <w:tag w:val="_PLD_4d086e8f4e004ee3aa116a5d10a7ecbd"/>
                <w:id w:val="24782645"/>
                <w:lock w:val="sdtLocked"/>
              </w:sdtPr>
              <w:sdtContent>
                <w:tc>
                  <w:tcPr>
                    <w:tcW w:w="2955" w:type="dxa"/>
                    <w:vAlign w:val="center"/>
                  </w:tcPr>
                  <w:p w:rsidR="00D50F8E" w:rsidRDefault="001C6035">
                    <w:pPr>
                      <w:jc w:val="center"/>
                      <w:rPr>
                        <w:sz w:val="21"/>
                        <w:szCs w:val="21"/>
                      </w:rPr>
                    </w:pPr>
                    <w:r>
                      <w:rPr>
                        <w:rFonts w:hint="eastAsia"/>
                        <w:sz w:val="21"/>
                        <w:szCs w:val="21"/>
                      </w:rPr>
                      <w:t>期末余额</w:t>
                    </w:r>
                  </w:p>
                </w:tc>
              </w:sdtContent>
            </w:sdt>
            <w:sdt>
              <w:sdtPr>
                <w:rPr>
                  <w:sz w:val="21"/>
                  <w:szCs w:val="21"/>
                </w:rPr>
                <w:tag w:val="_PLD_8b866f731e474c6ebfb67cd903ab95c8"/>
                <w:id w:val="24782646"/>
                <w:lock w:val="sdtLocked"/>
              </w:sdtPr>
              <w:sdtContent>
                <w:tc>
                  <w:tcPr>
                    <w:tcW w:w="2960" w:type="dxa"/>
                    <w:vAlign w:val="center"/>
                  </w:tcPr>
                  <w:p w:rsidR="00D50F8E" w:rsidRDefault="001C6035">
                    <w:pPr>
                      <w:jc w:val="center"/>
                      <w:rPr>
                        <w:sz w:val="21"/>
                        <w:szCs w:val="21"/>
                      </w:rPr>
                    </w:pPr>
                    <w:r>
                      <w:rPr>
                        <w:rFonts w:hint="eastAsia"/>
                        <w:sz w:val="21"/>
                        <w:szCs w:val="21"/>
                      </w:rPr>
                      <w:t>期初余额</w:t>
                    </w:r>
                  </w:p>
                </w:tc>
              </w:sdtContent>
            </w:sdt>
          </w:tr>
          <w:tr w:rsidR="00D50F8E">
            <w:trPr>
              <w:cantSplit/>
            </w:trPr>
            <w:sdt>
              <w:sdtPr>
                <w:rPr>
                  <w:sz w:val="21"/>
                  <w:szCs w:val="21"/>
                </w:rPr>
                <w:tag w:val="_PLD_25992e1feab349b78cb44e1cc32b16bd"/>
                <w:id w:val="24782647"/>
                <w:lock w:val="sdtLocked"/>
              </w:sdtPr>
              <w:sdtContent>
                <w:tc>
                  <w:tcPr>
                    <w:tcW w:w="2980" w:type="dxa"/>
                    <w:shd w:val="clear" w:color="auto" w:fill="auto"/>
                  </w:tcPr>
                  <w:p w:rsidR="00D50F8E" w:rsidRDefault="001C6035">
                    <w:pPr>
                      <w:ind w:right="105"/>
                      <w:rPr>
                        <w:sz w:val="21"/>
                        <w:szCs w:val="21"/>
                      </w:rPr>
                    </w:pPr>
                    <w:r>
                      <w:rPr>
                        <w:rFonts w:hint="eastAsia"/>
                        <w:sz w:val="21"/>
                        <w:szCs w:val="21"/>
                      </w:rPr>
                      <w:t>增值税</w:t>
                    </w:r>
                  </w:p>
                </w:tc>
              </w:sdtContent>
            </w:sdt>
            <w:tc>
              <w:tcPr>
                <w:tcW w:w="2955" w:type="dxa"/>
                <w:shd w:val="clear" w:color="auto" w:fill="auto"/>
                <w:vAlign w:val="center"/>
              </w:tcPr>
              <w:p w:rsidR="00D50F8E" w:rsidRDefault="001C6035">
                <w:pPr>
                  <w:jc w:val="right"/>
                  <w:rPr>
                    <w:sz w:val="21"/>
                    <w:szCs w:val="21"/>
                  </w:rPr>
                </w:pPr>
                <w:r>
                  <w:rPr>
                    <w:sz w:val="21"/>
                    <w:szCs w:val="21"/>
                  </w:rPr>
                  <w:t>44,230,426.04</w:t>
                </w:r>
              </w:p>
            </w:tc>
            <w:tc>
              <w:tcPr>
                <w:tcW w:w="2960" w:type="dxa"/>
                <w:shd w:val="clear" w:color="auto" w:fill="auto"/>
                <w:vAlign w:val="bottom"/>
              </w:tcPr>
              <w:p w:rsidR="00D50F8E" w:rsidRDefault="001C6035">
                <w:pPr>
                  <w:jc w:val="right"/>
                  <w:rPr>
                    <w:sz w:val="21"/>
                    <w:szCs w:val="21"/>
                  </w:rPr>
                </w:pPr>
                <w:r>
                  <w:rPr>
                    <w:sz w:val="21"/>
                    <w:szCs w:val="21"/>
                  </w:rPr>
                  <w:t>269,873,234.74</w:t>
                </w:r>
              </w:p>
            </w:tc>
          </w:tr>
          <w:sdt>
            <w:sdtPr>
              <w:rPr>
                <w:rFonts w:hint="eastAsia"/>
                <w:sz w:val="21"/>
                <w:szCs w:val="21"/>
              </w:rPr>
              <w:alias w:val="应交税金明细"/>
              <w:tag w:val="_GBC_0480c028aa8b4cf2885f8f1d9b64c155"/>
              <w:id w:val="24782648"/>
              <w:lock w:val="sdtLocked"/>
            </w:sdtPr>
            <w:sdtContent>
              <w:tr w:rsidR="00D50F8E">
                <w:trPr>
                  <w:cantSplit/>
                </w:trPr>
                <w:tc>
                  <w:tcPr>
                    <w:tcW w:w="2980" w:type="dxa"/>
                  </w:tcPr>
                  <w:p w:rsidR="00D50F8E" w:rsidRDefault="001C6035">
                    <w:pPr>
                      <w:ind w:right="105"/>
                      <w:rPr>
                        <w:sz w:val="21"/>
                        <w:szCs w:val="21"/>
                      </w:rPr>
                    </w:pPr>
                    <w:r>
                      <w:rPr>
                        <w:rFonts w:hint="eastAsia"/>
                        <w:sz w:val="21"/>
                        <w:szCs w:val="21"/>
                      </w:rPr>
                      <w:t>教育税附加</w:t>
                    </w:r>
                  </w:p>
                </w:tc>
                <w:tc>
                  <w:tcPr>
                    <w:tcW w:w="2955" w:type="dxa"/>
                  </w:tcPr>
                  <w:p w:rsidR="00D50F8E" w:rsidRDefault="001C6035">
                    <w:pPr>
                      <w:ind w:right="73"/>
                      <w:jc w:val="right"/>
                      <w:rPr>
                        <w:sz w:val="21"/>
                        <w:szCs w:val="21"/>
                      </w:rPr>
                    </w:pPr>
                    <w:r>
                      <w:rPr>
                        <w:sz w:val="21"/>
                        <w:szCs w:val="21"/>
                      </w:rPr>
                      <w:t>2,237,298.30</w:t>
                    </w:r>
                  </w:p>
                </w:tc>
                <w:tc>
                  <w:tcPr>
                    <w:tcW w:w="2960" w:type="dxa"/>
                  </w:tcPr>
                  <w:p w:rsidR="00D50F8E" w:rsidRDefault="001C6035">
                    <w:pPr>
                      <w:jc w:val="right"/>
                      <w:rPr>
                        <w:sz w:val="21"/>
                        <w:szCs w:val="21"/>
                      </w:rPr>
                    </w:pPr>
                    <w:r>
                      <w:rPr>
                        <w:sz w:val="21"/>
                        <w:szCs w:val="21"/>
                      </w:rPr>
                      <w:t>13,607,220.74</w:t>
                    </w:r>
                  </w:p>
                </w:tc>
              </w:tr>
            </w:sdtContent>
          </w:sdt>
          <w:tr w:rsidR="00D50F8E">
            <w:trPr>
              <w:cantSplit/>
            </w:trPr>
            <w:sdt>
              <w:sdtPr>
                <w:rPr>
                  <w:sz w:val="21"/>
                  <w:szCs w:val="21"/>
                </w:rPr>
                <w:tag w:val="_PLD_6069f9b576594e2eaf73c76c1080318c"/>
                <w:id w:val="24782649"/>
                <w:lock w:val="sdtLocked"/>
              </w:sdtPr>
              <w:sdtContent>
                <w:tc>
                  <w:tcPr>
                    <w:tcW w:w="2980" w:type="dxa"/>
                    <w:shd w:val="clear" w:color="auto" w:fill="auto"/>
                  </w:tcPr>
                  <w:p w:rsidR="00D50F8E" w:rsidRDefault="001C6035">
                    <w:pPr>
                      <w:ind w:right="105"/>
                      <w:rPr>
                        <w:sz w:val="21"/>
                        <w:szCs w:val="21"/>
                      </w:rPr>
                    </w:pPr>
                    <w:r>
                      <w:rPr>
                        <w:rFonts w:hint="eastAsia"/>
                        <w:sz w:val="21"/>
                        <w:szCs w:val="21"/>
                      </w:rPr>
                      <w:t>企业所得税</w:t>
                    </w:r>
                  </w:p>
                </w:tc>
              </w:sdtContent>
            </w:sdt>
            <w:tc>
              <w:tcPr>
                <w:tcW w:w="2955" w:type="dxa"/>
                <w:shd w:val="clear" w:color="auto" w:fill="auto"/>
                <w:vAlign w:val="center"/>
              </w:tcPr>
              <w:p w:rsidR="00D50F8E" w:rsidRDefault="001C6035">
                <w:pPr>
                  <w:ind w:right="120"/>
                  <w:jc w:val="right"/>
                  <w:rPr>
                    <w:color w:val="FF0000"/>
                    <w:sz w:val="21"/>
                    <w:szCs w:val="21"/>
                  </w:rPr>
                </w:pPr>
                <w:r>
                  <w:rPr>
                    <w:rFonts w:hint="eastAsia"/>
                    <w:color w:val="000000"/>
                    <w:sz w:val="21"/>
                    <w:szCs w:val="21"/>
                  </w:rPr>
                  <w:t>182,609,401.36</w:t>
                </w:r>
              </w:p>
            </w:tc>
            <w:tc>
              <w:tcPr>
                <w:tcW w:w="2960" w:type="dxa"/>
                <w:shd w:val="clear" w:color="auto" w:fill="auto"/>
                <w:vAlign w:val="bottom"/>
              </w:tcPr>
              <w:p w:rsidR="00D50F8E" w:rsidRDefault="001C6035">
                <w:pPr>
                  <w:jc w:val="right"/>
                  <w:rPr>
                    <w:color w:val="FF0000"/>
                    <w:sz w:val="21"/>
                    <w:szCs w:val="21"/>
                  </w:rPr>
                </w:pPr>
                <w:r>
                  <w:rPr>
                    <w:sz w:val="21"/>
                    <w:szCs w:val="21"/>
                  </w:rPr>
                  <w:t>165,557,381.75</w:t>
                </w:r>
              </w:p>
            </w:tc>
          </w:tr>
          <w:sdt>
            <w:sdtPr>
              <w:rPr>
                <w:rFonts w:hint="eastAsia"/>
                <w:sz w:val="21"/>
                <w:szCs w:val="21"/>
              </w:rPr>
              <w:alias w:val="应交税金明细"/>
              <w:tag w:val="_GBC_0480c028aa8b4cf2885f8f1d9b64c155"/>
              <w:id w:val="24782650"/>
              <w:lock w:val="sdtLocked"/>
            </w:sdtPr>
            <w:sdtContent>
              <w:tr w:rsidR="00D50F8E">
                <w:trPr>
                  <w:cantSplit/>
                </w:trPr>
                <w:tc>
                  <w:tcPr>
                    <w:tcW w:w="2980" w:type="dxa"/>
                  </w:tcPr>
                  <w:p w:rsidR="00D50F8E" w:rsidRDefault="001C6035">
                    <w:pPr>
                      <w:ind w:right="105"/>
                      <w:rPr>
                        <w:sz w:val="21"/>
                        <w:szCs w:val="21"/>
                      </w:rPr>
                    </w:pPr>
                    <w:r>
                      <w:rPr>
                        <w:rFonts w:hint="eastAsia"/>
                        <w:sz w:val="21"/>
                        <w:szCs w:val="21"/>
                      </w:rPr>
                      <w:t>简易征收</w:t>
                    </w:r>
                  </w:p>
                </w:tc>
                <w:tc>
                  <w:tcPr>
                    <w:tcW w:w="2955" w:type="dxa"/>
                  </w:tcPr>
                  <w:p w:rsidR="00D50F8E" w:rsidRDefault="001C6035">
                    <w:pPr>
                      <w:ind w:right="73"/>
                      <w:jc w:val="right"/>
                      <w:rPr>
                        <w:sz w:val="21"/>
                        <w:szCs w:val="21"/>
                      </w:rPr>
                    </w:pPr>
                    <w:r>
                      <w:rPr>
                        <w:sz w:val="21"/>
                        <w:szCs w:val="21"/>
                      </w:rPr>
                      <w:t>2,857.14</w:t>
                    </w:r>
                  </w:p>
                </w:tc>
                <w:tc>
                  <w:tcPr>
                    <w:tcW w:w="2960" w:type="dxa"/>
                  </w:tcPr>
                  <w:p w:rsidR="00D50F8E" w:rsidRDefault="001C6035">
                    <w:pPr>
                      <w:jc w:val="right"/>
                      <w:rPr>
                        <w:sz w:val="21"/>
                        <w:szCs w:val="21"/>
                      </w:rPr>
                    </w:pPr>
                    <w:r>
                      <w:rPr>
                        <w:sz w:val="21"/>
                        <w:szCs w:val="21"/>
                      </w:rPr>
                      <w:t>2,857.14</w:t>
                    </w:r>
                  </w:p>
                </w:tc>
              </w:tr>
            </w:sdtContent>
          </w:sdt>
          <w:tr w:rsidR="00D50F8E">
            <w:trPr>
              <w:cantSplit/>
            </w:trPr>
            <w:sdt>
              <w:sdtPr>
                <w:rPr>
                  <w:sz w:val="21"/>
                  <w:szCs w:val="21"/>
                </w:rPr>
                <w:tag w:val="_PLD_76c030e64d064b19abe68ec0d74ffc7b"/>
                <w:id w:val="24782651"/>
                <w:lock w:val="sdtLocked"/>
              </w:sdtPr>
              <w:sdtContent>
                <w:tc>
                  <w:tcPr>
                    <w:tcW w:w="2980" w:type="dxa"/>
                    <w:shd w:val="clear" w:color="auto" w:fill="auto"/>
                  </w:tcPr>
                  <w:p w:rsidR="00D50F8E" w:rsidRDefault="001C6035">
                    <w:pPr>
                      <w:ind w:right="105"/>
                      <w:rPr>
                        <w:sz w:val="21"/>
                        <w:szCs w:val="21"/>
                      </w:rPr>
                    </w:pPr>
                    <w:r>
                      <w:rPr>
                        <w:rFonts w:hint="eastAsia"/>
                        <w:sz w:val="21"/>
                        <w:szCs w:val="21"/>
                      </w:rPr>
                      <w:t>城市维护建设税</w:t>
                    </w:r>
                  </w:p>
                </w:tc>
              </w:sdtContent>
            </w:sdt>
            <w:tc>
              <w:tcPr>
                <w:tcW w:w="2955" w:type="dxa"/>
                <w:shd w:val="clear" w:color="auto" w:fill="auto"/>
                <w:vAlign w:val="center"/>
              </w:tcPr>
              <w:p w:rsidR="00D50F8E" w:rsidRDefault="001C6035">
                <w:pPr>
                  <w:jc w:val="right"/>
                  <w:rPr>
                    <w:sz w:val="21"/>
                    <w:szCs w:val="21"/>
                  </w:rPr>
                </w:pPr>
                <w:r>
                  <w:rPr>
                    <w:sz w:val="21"/>
                    <w:szCs w:val="21"/>
                  </w:rPr>
                  <w:t>3,132,217.62</w:t>
                </w:r>
              </w:p>
            </w:tc>
            <w:tc>
              <w:tcPr>
                <w:tcW w:w="2960" w:type="dxa"/>
                <w:shd w:val="clear" w:color="auto" w:fill="auto"/>
                <w:vAlign w:val="bottom"/>
              </w:tcPr>
              <w:p w:rsidR="00D50F8E" w:rsidRDefault="001C6035">
                <w:pPr>
                  <w:jc w:val="right"/>
                  <w:rPr>
                    <w:sz w:val="21"/>
                    <w:szCs w:val="21"/>
                  </w:rPr>
                </w:pPr>
                <w:r>
                  <w:rPr>
                    <w:sz w:val="21"/>
                    <w:szCs w:val="21"/>
                  </w:rPr>
                  <w:t>19,050,109.09</w:t>
                </w:r>
              </w:p>
            </w:tc>
          </w:tr>
          <w:sdt>
            <w:sdtPr>
              <w:rPr>
                <w:rFonts w:hint="eastAsia"/>
                <w:sz w:val="21"/>
                <w:szCs w:val="21"/>
              </w:rPr>
              <w:alias w:val="应交税金明细"/>
              <w:tag w:val="_GBC_0480c028aa8b4cf2885f8f1d9b64c155"/>
              <w:id w:val="24782652"/>
              <w:lock w:val="sdtLocked"/>
            </w:sdtPr>
            <w:sdtContent>
              <w:tr w:rsidR="00D50F8E">
                <w:trPr>
                  <w:cantSplit/>
                </w:trPr>
                <w:tc>
                  <w:tcPr>
                    <w:tcW w:w="2980" w:type="dxa"/>
                  </w:tcPr>
                  <w:p w:rsidR="00D50F8E" w:rsidRDefault="001C6035">
                    <w:pPr>
                      <w:ind w:right="105"/>
                      <w:rPr>
                        <w:sz w:val="21"/>
                        <w:szCs w:val="21"/>
                      </w:rPr>
                    </w:pPr>
                    <w:r>
                      <w:rPr>
                        <w:sz w:val="21"/>
                        <w:szCs w:val="21"/>
                      </w:rPr>
                      <w:t>水利建设基金</w:t>
                    </w:r>
                  </w:p>
                </w:tc>
                <w:tc>
                  <w:tcPr>
                    <w:tcW w:w="2955" w:type="dxa"/>
                  </w:tcPr>
                  <w:p w:rsidR="00D50F8E" w:rsidRDefault="001C6035">
                    <w:pPr>
                      <w:ind w:right="73"/>
                      <w:jc w:val="right"/>
                      <w:rPr>
                        <w:sz w:val="21"/>
                        <w:szCs w:val="21"/>
                      </w:rPr>
                    </w:pPr>
                    <w:r>
                      <w:rPr>
                        <w:sz w:val="21"/>
                        <w:szCs w:val="21"/>
                      </w:rPr>
                      <w:t>154,598,959.61</w:t>
                    </w:r>
                  </w:p>
                </w:tc>
                <w:tc>
                  <w:tcPr>
                    <w:tcW w:w="2960" w:type="dxa"/>
                  </w:tcPr>
                  <w:p w:rsidR="00D50F8E" w:rsidRDefault="001C6035">
                    <w:pPr>
                      <w:jc w:val="right"/>
                      <w:rPr>
                        <w:sz w:val="21"/>
                        <w:szCs w:val="21"/>
                      </w:rPr>
                    </w:pPr>
                    <w:r>
                      <w:rPr>
                        <w:sz w:val="21"/>
                        <w:szCs w:val="21"/>
                      </w:rPr>
                      <w:t>164,598,959.61</w:t>
                    </w:r>
                  </w:p>
                </w:tc>
              </w:tr>
            </w:sdtContent>
          </w:sdt>
          <w:sdt>
            <w:sdtPr>
              <w:rPr>
                <w:rFonts w:hint="eastAsia"/>
                <w:sz w:val="21"/>
                <w:szCs w:val="21"/>
              </w:rPr>
              <w:alias w:val="应交税金明细"/>
              <w:tag w:val="_GBC_0480c028aa8b4cf2885f8f1d9b64c155"/>
              <w:id w:val="24782653"/>
              <w:lock w:val="sdtLocked"/>
            </w:sdtPr>
            <w:sdtContent>
              <w:tr w:rsidR="00D50F8E">
                <w:trPr>
                  <w:cantSplit/>
                </w:trPr>
                <w:tc>
                  <w:tcPr>
                    <w:tcW w:w="2980" w:type="dxa"/>
                  </w:tcPr>
                  <w:p w:rsidR="00D50F8E" w:rsidRDefault="001C6035">
                    <w:pPr>
                      <w:ind w:right="105"/>
                      <w:rPr>
                        <w:sz w:val="21"/>
                        <w:szCs w:val="21"/>
                      </w:rPr>
                    </w:pPr>
                    <w:r>
                      <w:rPr>
                        <w:sz w:val="21"/>
                        <w:szCs w:val="21"/>
                      </w:rPr>
                      <w:t>印花税 </w:t>
                    </w:r>
                  </w:p>
                </w:tc>
                <w:tc>
                  <w:tcPr>
                    <w:tcW w:w="2955" w:type="dxa"/>
                  </w:tcPr>
                  <w:p w:rsidR="00D50F8E" w:rsidRDefault="00D50F8E">
                    <w:pPr>
                      <w:ind w:right="73"/>
                      <w:jc w:val="right"/>
                      <w:rPr>
                        <w:sz w:val="21"/>
                        <w:szCs w:val="21"/>
                      </w:rPr>
                    </w:pPr>
                  </w:p>
                </w:tc>
                <w:tc>
                  <w:tcPr>
                    <w:tcW w:w="2960" w:type="dxa"/>
                  </w:tcPr>
                  <w:p w:rsidR="00D50F8E" w:rsidRDefault="001C6035">
                    <w:pPr>
                      <w:jc w:val="right"/>
                      <w:rPr>
                        <w:sz w:val="21"/>
                        <w:szCs w:val="21"/>
                      </w:rPr>
                    </w:pPr>
                    <w:r>
                      <w:rPr>
                        <w:sz w:val="21"/>
                        <w:szCs w:val="21"/>
                      </w:rPr>
                      <w:t>26,149,054.4</w:t>
                    </w:r>
                  </w:p>
                </w:tc>
              </w:tr>
            </w:sdtContent>
          </w:sdt>
          <w:sdt>
            <w:sdtPr>
              <w:rPr>
                <w:rFonts w:hint="eastAsia"/>
                <w:sz w:val="21"/>
                <w:szCs w:val="21"/>
              </w:rPr>
              <w:alias w:val="应交税金明细"/>
              <w:tag w:val="_GBC_0480c028aa8b4cf2885f8f1d9b64c155"/>
              <w:id w:val="24782654"/>
              <w:lock w:val="sdtLocked"/>
            </w:sdtPr>
            <w:sdtContent>
              <w:tr w:rsidR="00D50F8E">
                <w:trPr>
                  <w:cantSplit/>
                </w:trPr>
                <w:tc>
                  <w:tcPr>
                    <w:tcW w:w="2980" w:type="dxa"/>
                  </w:tcPr>
                  <w:p w:rsidR="00D50F8E" w:rsidRDefault="001C6035">
                    <w:pPr>
                      <w:ind w:right="105"/>
                      <w:rPr>
                        <w:sz w:val="21"/>
                        <w:szCs w:val="21"/>
                      </w:rPr>
                    </w:pPr>
                    <w:r>
                      <w:rPr>
                        <w:sz w:val="21"/>
                        <w:szCs w:val="21"/>
                      </w:rPr>
                      <w:t>房产税</w:t>
                    </w:r>
                  </w:p>
                </w:tc>
                <w:tc>
                  <w:tcPr>
                    <w:tcW w:w="2955" w:type="dxa"/>
                  </w:tcPr>
                  <w:p w:rsidR="00D50F8E" w:rsidRDefault="001C6035">
                    <w:pPr>
                      <w:ind w:right="73"/>
                      <w:jc w:val="right"/>
                      <w:rPr>
                        <w:sz w:val="21"/>
                        <w:szCs w:val="21"/>
                      </w:rPr>
                    </w:pPr>
                    <w:r>
                      <w:rPr>
                        <w:sz w:val="21"/>
                        <w:szCs w:val="21"/>
                      </w:rPr>
                      <w:t>7,200.00</w:t>
                    </w:r>
                  </w:p>
                </w:tc>
                <w:tc>
                  <w:tcPr>
                    <w:tcW w:w="2960" w:type="dxa"/>
                  </w:tcPr>
                  <w:p w:rsidR="00D50F8E" w:rsidRDefault="001C6035">
                    <w:pPr>
                      <w:jc w:val="right"/>
                      <w:rPr>
                        <w:sz w:val="21"/>
                        <w:szCs w:val="21"/>
                      </w:rPr>
                    </w:pPr>
                    <w:r>
                      <w:rPr>
                        <w:sz w:val="21"/>
                        <w:szCs w:val="21"/>
                      </w:rPr>
                      <w:t>5,882,230.78</w:t>
                    </w:r>
                  </w:p>
                </w:tc>
              </w:tr>
            </w:sdtContent>
          </w:sdt>
          <w:tr w:rsidR="00D50F8E">
            <w:trPr>
              <w:cantSplit/>
            </w:trPr>
            <w:sdt>
              <w:sdtPr>
                <w:rPr>
                  <w:sz w:val="21"/>
                  <w:szCs w:val="21"/>
                </w:rPr>
                <w:tag w:val="_PLD_ad567219cf614829af1a2928b1fa259b"/>
                <w:id w:val="24782655"/>
                <w:lock w:val="sdtLocked"/>
              </w:sdtPr>
              <w:sdtContent>
                <w:tc>
                  <w:tcPr>
                    <w:tcW w:w="2980" w:type="dxa"/>
                    <w:vAlign w:val="center"/>
                  </w:tcPr>
                  <w:p w:rsidR="00D50F8E" w:rsidRDefault="001C6035">
                    <w:pPr>
                      <w:ind w:right="105"/>
                      <w:jc w:val="center"/>
                      <w:rPr>
                        <w:sz w:val="21"/>
                        <w:szCs w:val="21"/>
                      </w:rPr>
                    </w:pPr>
                    <w:r>
                      <w:rPr>
                        <w:rFonts w:hint="eastAsia"/>
                        <w:sz w:val="21"/>
                        <w:szCs w:val="21"/>
                      </w:rPr>
                      <w:t>合计</w:t>
                    </w:r>
                  </w:p>
                </w:tc>
              </w:sdtContent>
            </w:sdt>
            <w:tc>
              <w:tcPr>
                <w:tcW w:w="2955" w:type="dxa"/>
              </w:tcPr>
              <w:p w:rsidR="00D50F8E" w:rsidRDefault="001C6035">
                <w:pPr>
                  <w:jc w:val="right"/>
                  <w:rPr>
                    <w:sz w:val="21"/>
                    <w:szCs w:val="21"/>
                  </w:rPr>
                </w:pPr>
                <w:r>
                  <w:rPr>
                    <w:rFonts w:hint="eastAsia"/>
                    <w:color w:val="000000"/>
                    <w:sz w:val="21"/>
                    <w:szCs w:val="21"/>
                  </w:rPr>
                  <w:t>386,818,360.07</w:t>
                </w:r>
              </w:p>
            </w:tc>
            <w:tc>
              <w:tcPr>
                <w:tcW w:w="2960" w:type="dxa"/>
              </w:tcPr>
              <w:p w:rsidR="00D50F8E" w:rsidRDefault="001C6035">
                <w:pPr>
                  <w:jc w:val="right"/>
                  <w:rPr>
                    <w:sz w:val="21"/>
                    <w:szCs w:val="21"/>
                  </w:rPr>
                </w:pPr>
                <w:r>
                  <w:rPr>
                    <w:sz w:val="21"/>
                    <w:szCs w:val="21"/>
                  </w:rPr>
                  <w:t>664,721,048.25</w:t>
                </w:r>
              </w:p>
            </w:tc>
          </w:tr>
        </w:tbl>
        <w:p w:rsidR="00D50F8E" w:rsidRDefault="00127914">
          <w:pPr>
            <w:rPr>
              <w:sz w:val="21"/>
              <w:szCs w:val="21"/>
            </w:rPr>
          </w:pPr>
        </w:p>
      </w:sdtContent>
    </w:sdt>
    <w:p w:rsidR="00D50F8E" w:rsidRDefault="00D50F8E">
      <w:pPr>
        <w:rPr>
          <w:szCs w:val="21"/>
        </w:rPr>
      </w:pPr>
    </w:p>
    <w:p w:rsidR="00D50F8E" w:rsidRDefault="001C6035">
      <w:pPr>
        <w:pStyle w:val="3"/>
        <w:numPr>
          <w:ilvl w:val="0"/>
          <w:numId w:val="43"/>
        </w:numPr>
        <w:tabs>
          <w:tab w:val="left" w:pos="504"/>
        </w:tabs>
        <w:rPr>
          <w:szCs w:val="21"/>
        </w:rPr>
      </w:pPr>
      <w:r>
        <w:rPr>
          <w:rFonts w:hint="eastAsia"/>
          <w:szCs w:val="21"/>
        </w:rPr>
        <w:t>其他应付款</w:t>
      </w:r>
    </w:p>
    <w:bookmarkStart w:id="90" w:name="_Hlk10535943" w:displacedByCustomXml="next"/>
    <w:sdt>
      <w:sdtPr>
        <w:rPr>
          <w:rFonts w:ascii="宋体" w:hAnsi="宋体" w:cs="宋体" w:hint="eastAsia"/>
          <w:b w:val="0"/>
          <w:bCs w:val="0"/>
          <w:kern w:val="0"/>
          <w:sz w:val="24"/>
          <w:szCs w:val="24"/>
        </w:rPr>
        <w:alias w:val="模块:项目列示"/>
        <w:tag w:val="_SEC_d4a31631d4c141d39fd547efdfcde484"/>
        <w:id w:val="24782668"/>
        <w:lock w:val="sdtLocked"/>
        <w:placeholder>
          <w:docPart w:val="GBC22222222222222222222222222222"/>
        </w:placeholder>
      </w:sdtPr>
      <w:sdtContent>
        <w:p w:rsidR="00D50F8E" w:rsidRDefault="001C6035">
          <w:pPr>
            <w:pStyle w:val="4"/>
          </w:pPr>
          <w:r>
            <w:rPr>
              <w:rFonts w:hint="eastAsia"/>
            </w:rPr>
            <w:t>项目列示</w:t>
          </w:r>
        </w:p>
        <w:sdt>
          <w:sdtPr>
            <w:alias w:val="是否适用：其他应付款分类列示[双击切换]"/>
            <w:tag w:val="_GBC_8136b8c1140049519ac46075abed3220"/>
            <w:id w:val="2478265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其他应付款分类列示"/>
              <w:tag w:val="_GBC_f725af1ac18e4ea28ff0b171fd9076b1"/>
              <w:id w:val="24782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其他应付款分类列示"/>
              <w:tag w:val="_GBC_9e26b8e601ae4c3b9b2f73c2946bed3c"/>
              <w:id w:val="24782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8"/>
            <w:gridCol w:w="2863"/>
            <w:gridCol w:w="2878"/>
          </w:tblGrid>
          <w:tr w:rsidR="00D50F8E">
            <w:sdt>
              <w:sdtPr>
                <w:rPr>
                  <w:sz w:val="21"/>
                  <w:szCs w:val="21"/>
                </w:rPr>
                <w:tag w:val="_PLD_d301d6d0c6f244d3b16ca7922fb1eae1"/>
                <w:id w:val="24782660"/>
                <w:lock w:val="sdtLocked"/>
              </w:sdtPr>
              <w:sdtContent>
                <w:tc>
                  <w:tcPr>
                    <w:tcW w:w="3308" w:type="dxa"/>
                    <w:shd w:val="clear" w:color="auto" w:fill="auto"/>
                    <w:vAlign w:val="center"/>
                  </w:tcPr>
                  <w:p w:rsidR="00D50F8E" w:rsidRDefault="001C6035">
                    <w:pPr>
                      <w:tabs>
                        <w:tab w:val="right" w:pos="3690"/>
                        <w:tab w:val="right" w:pos="5130"/>
                        <w:tab w:val="right" w:pos="6030"/>
                        <w:tab w:val="right" w:pos="7650"/>
                        <w:tab w:val="right" w:pos="9270"/>
                      </w:tabs>
                      <w:adjustRightInd w:val="0"/>
                      <w:snapToGrid w:val="0"/>
                      <w:jc w:val="center"/>
                      <w:rPr>
                        <w:sz w:val="21"/>
                        <w:szCs w:val="21"/>
                      </w:rPr>
                    </w:pPr>
                    <w:r>
                      <w:rPr>
                        <w:rFonts w:hint="eastAsia"/>
                        <w:sz w:val="21"/>
                        <w:szCs w:val="21"/>
                      </w:rPr>
                      <w:t>项目</w:t>
                    </w:r>
                  </w:p>
                </w:tc>
              </w:sdtContent>
            </w:sdt>
            <w:sdt>
              <w:sdtPr>
                <w:rPr>
                  <w:sz w:val="21"/>
                  <w:szCs w:val="21"/>
                </w:rPr>
                <w:tag w:val="_PLD_14a27299981b44e8a51ddedd6261c7cb"/>
                <w:id w:val="24782661"/>
                <w:lock w:val="sdtLocked"/>
              </w:sdtPr>
              <w:sdtContent>
                <w:tc>
                  <w:tcPr>
                    <w:tcW w:w="2863" w:type="dxa"/>
                    <w:shd w:val="clear" w:color="auto" w:fill="auto"/>
                    <w:vAlign w:val="center"/>
                  </w:tcPr>
                  <w:p w:rsidR="00D50F8E" w:rsidRDefault="001C6035">
                    <w:pPr>
                      <w:jc w:val="center"/>
                      <w:rPr>
                        <w:sz w:val="21"/>
                        <w:szCs w:val="21"/>
                      </w:rPr>
                    </w:pPr>
                    <w:r>
                      <w:rPr>
                        <w:rFonts w:hint="eastAsia"/>
                        <w:sz w:val="21"/>
                        <w:szCs w:val="21"/>
                      </w:rPr>
                      <w:t>期末余额</w:t>
                    </w:r>
                  </w:p>
                </w:tc>
              </w:sdtContent>
            </w:sdt>
            <w:sdt>
              <w:sdtPr>
                <w:rPr>
                  <w:sz w:val="21"/>
                  <w:szCs w:val="21"/>
                </w:rPr>
                <w:tag w:val="_PLD_3ada436da03540938e5f25706fc839ab"/>
                <w:id w:val="24782662"/>
                <w:lock w:val="sdtLocked"/>
              </w:sdtPr>
              <w:sdtContent>
                <w:tc>
                  <w:tcPr>
                    <w:tcW w:w="2878" w:type="dxa"/>
                    <w:shd w:val="clear" w:color="auto" w:fill="auto"/>
                    <w:vAlign w:val="center"/>
                  </w:tcPr>
                  <w:p w:rsidR="00D50F8E" w:rsidRDefault="001C6035">
                    <w:pPr>
                      <w:jc w:val="center"/>
                      <w:rPr>
                        <w:sz w:val="21"/>
                        <w:szCs w:val="21"/>
                      </w:rPr>
                    </w:pPr>
                    <w:r>
                      <w:rPr>
                        <w:rFonts w:hint="eastAsia"/>
                        <w:sz w:val="21"/>
                        <w:szCs w:val="21"/>
                      </w:rPr>
                      <w:t>期初余额</w:t>
                    </w:r>
                  </w:p>
                </w:tc>
              </w:sdtContent>
            </w:sdt>
          </w:tr>
          <w:tr w:rsidR="00D50F8E">
            <w:sdt>
              <w:sdtPr>
                <w:rPr>
                  <w:sz w:val="21"/>
                  <w:szCs w:val="21"/>
                </w:rPr>
                <w:tag w:val="_PLD_d66a9d37a92f4ab8ae47e30c7542c8f2"/>
                <w:id w:val="24782663"/>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rPr>
                        <w:sz w:val="21"/>
                        <w:szCs w:val="21"/>
                      </w:rPr>
                    </w:pPr>
                    <w:r>
                      <w:rPr>
                        <w:rFonts w:hint="eastAsia"/>
                        <w:sz w:val="21"/>
                        <w:szCs w:val="21"/>
                      </w:rPr>
                      <w:t>应付利息</w:t>
                    </w:r>
                  </w:p>
                </w:tc>
              </w:sdtContent>
            </w:sdt>
            <w:tc>
              <w:tcPr>
                <w:tcW w:w="2863"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11,533,898.9</w:t>
                </w:r>
              </w:p>
            </w:tc>
            <w:tc>
              <w:tcPr>
                <w:tcW w:w="2878"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20,165,037.35</w:t>
                </w:r>
              </w:p>
            </w:tc>
          </w:tr>
          <w:tr w:rsidR="00D50F8E">
            <w:sdt>
              <w:sdtPr>
                <w:rPr>
                  <w:sz w:val="21"/>
                  <w:szCs w:val="21"/>
                </w:rPr>
                <w:tag w:val="_PLD_f7c963c0ee7f4ae9a9ee01376e1c10a3"/>
                <w:id w:val="24782664"/>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rPr>
                        <w:sz w:val="21"/>
                        <w:szCs w:val="21"/>
                      </w:rPr>
                    </w:pPr>
                    <w:r>
                      <w:rPr>
                        <w:rFonts w:hint="eastAsia"/>
                        <w:sz w:val="21"/>
                        <w:szCs w:val="21"/>
                      </w:rPr>
                      <w:t>应付股利</w:t>
                    </w:r>
                  </w:p>
                </w:tc>
              </w:sdtContent>
            </w:sdt>
            <w:tc>
              <w:tcPr>
                <w:tcW w:w="2863" w:type="dxa"/>
                <w:shd w:val="clear" w:color="auto" w:fill="auto"/>
              </w:tcPr>
              <w:p w:rsidR="00D50F8E" w:rsidRDefault="00D50F8E">
                <w:pPr>
                  <w:tabs>
                    <w:tab w:val="right" w:pos="3690"/>
                    <w:tab w:val="right" w:pos="5130"/>
                    <w:tab w:val="right" w:pos="6030"/>
                    <w:tab w:val="right" w:pos="7650"/>
                    <w:tab w:val="right" w:pos="9270"/>
                  </w:tabs>
                  <w:adjustRightInd w:val="0"/>
                  <w:snapToGrid w:val="0"/>
                  <w:jc w:val="right"/>
                  <w:rPr>
                    <w:sz w:val="21"/>
                    <w:szCs w:val="21"/>
                  </w:rPr>
                </w:pPr>
              </w:p>
            </w:tc>
            <w:tc>
              <w:tcPr>
                <w:tcW w:w="2878" w:type="dxa"/>
                <w:shd w:val="clear" w:color="auto" w:fill="auto"/>
              </w:tcPr>
              <w:p w:rsidR="00D50F8E" w:rsidRDefault="00D50F8E">
                <w:pPr>
                  <w:tabs>
                    <w:tab w:val="right" w:pos="3690"/>
                    <w:tab w:val="right" w:pos="5130"/>
                    <w:tab w:val="right" w:pos="6030"/>
                    <w:tab w:val="right" w:pos="7650"/>
                    <w:tab w:val="right" w:pos="9270"/>
                  </w:tabs>
                  <w:adjustRightInd w:val="0"/>
                  <w:snapToGrid w:val="0"/>
                  <w:jc w:val="right"/>
                  <w:rPr>
                    <w:sz w:val="21"/>
                    <w:szCs w:val="21"/>
                  </w:rPr>
                </w:pPr>
              </w:p>
            </w:tc>
          </w:tr>
          <w:tr w:rsidR="00D50F8E">
            <w:sdt>
              <w:sdtPr>
                <w:rPr>
                  <w:sz w:val="21"/>
                  <w:szCs w:val="21"/>
                </w:rPr>
                <w:tag w:val="_PLD_bef380fd911e4f2a9e651243d4593795"/>
                <w:id w:val="24782665"/>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rPr>
                        <w:sz w:val="21"/>
                        <w:szCs w:val="21"/>
                      </w:rPr>
                    </w:pPr>
                    <w:r>
                      <w:rPr>
                        <w:rFonts w:hint="eastAsia"/>
                        <w:sz w:val="21"/>
                        <w:szCs w:val="21"/>
                      </w:rPr>
                      <w:t>其他应付款</w:t>
                    </w:r>
                  </w:p>
                </w:tc>
              </w:sdtContent>
            </w:sdt>
            <w:tc>
              <w:tcPr>
                <w:tcW w:w="2863"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201,782,069.66</w:t>
                </w:r>
              </w:p>
            </w:tc>
            <w:tc>
              <w:tcPr>
                <w:tcW w:w="2878"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229,887,041.93</w:t>
                </w:r>
              </w:p>
            </w:tc>
          </w:tr>
          <w:tr w:rsidR="00D50F8E">
            <w:sdt>
              <w:sdtPr>
                <w:rPr>
                  <w:sz w:val="21"/>
                  <w:szCs w:val="21"/>
                </w:rPr>
                <w:tag w:val="_PLD_90dc33535197444a8eb7c8a4e477d9b7"/>
                <w:id w:val="24782666"/>
                <w:lock w:val="sdtLocked"/>
              </w:sdtPr>
              <w:sdtContent>
                <w:tc>
                  <w:tcPr>
                    <w:tcW w:w="3308" w:type="dxa"/>
                    <w:shd w:val="clear" w:color="auto" w:fill="auto"/>
                  </w:tcPr>
                  <w:p w:rsidR="00D50F8E" w:rsidRDefault="001C6035">
                    <w:pPr>
                      <w:tabs>
                        <w:tab w:val="right" w:pos="3690"/>
                        <w:tab w:val="right" w:pos="5130"/>
                        <w:tab w:val="right" w:pos="6030"/>
                        <w:tab w:val="right" w:pos="7650"/>
                        <w:tab w:val="right" w:pos="9270"/>
                      </w:tabs>
                      <w:adjustRightInd w:val="0"/>
                      <w:snapToGrid w:val="0"/>
                      <w:jc w:val="center"/>
                      <w:rPr>
                        <w:sz w:val="21"/>
                        <w:szCs w:val="21"/>
                      </w:rPr>
                    </w:pPr>
                    <w:r>
                      <w:rPr>
                        <w:rFonts w:hint="eastAsia"/>
                        <w:sz w:val="21"/>
                        <w:szCs w:val="21"/>
                      </w:rPr>
                      <w:t>合计</w:t>
                    </w:r>
                  </w:p>
                </w:tc>
              </w:sdtContent>
            </w:sdt>
            <w:tc>
              <w:tcPr>
                <w:tcW w:w="2863"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213,315,968.56</w:t>
                </w:r>
              </w:p>
            </w:tc>
            <w:tc>
              <w:tcPr>
                <w:tcW w:w="2878" w:type="dxa"/>
                <w:shd w:val="clear" w:color="auto" w:fill="auto"/>
              </w:tcPr>
              <w:p w:rsidR="00D50F8E" w:rsidRDefault="001C6035">
                <w:pPr>
                  <w:tabs>
                    <w:tab w:val="right" w:pos="3690"/>
                    <w:tab w:val="right" w:pos="5130"/>
                    <w:tab w:val="right" w:pos="6030"/>
                    <w:tab w:val="right" w:pos="7650"/>
                    <w:tab w:val="right" w:pos="9270"/>
                  </w:tabs>
                  <w:adjustRightInd w:val="0"/>
                  <w:snapToGrid w:val="0"/>
                  <w:jc w:val="right"/>
                  <w:rPr>
                    <w:sz w:val="21"/>
                    <w:szCs w:val="21"/>
                  </w:rPr>
                </w:pPr>
                <w:r>
                  <w:rPr>
                    <w:sz w:val="21"/>
                    <w:szCs w:val="21"/>
                  </w:rPr>
                  <w:t>250,052,079.28</w:t>
                </w:r>
              </w:p>
            </w:tc>
          </w:tr>
        </w:tbl>
        <w:p w:rsidR="00D50F8E" w:rsidRDefault="00127914">
          <w:pPr>
            <w:pStyle w:val="Style92"/>
          </w:pPr>
        </w:p>
      </w:sdtContent>
    </w:sdt>
    <w:p w:rsidR="00D50F8E" w:rsidRDefault="001C6035">
      <w:pPr>
        <w:pStyle w:val="4"/>
      </w:pPr>
      <w:bookmarkStart w:id="91" w:name="_Hlk10536163"/>
      <w:bookmarkEnd w:id="90"/>
      <w:r>
        <w:rPr>
          <w:rFonts w:hint="eastAsia"/>
        </w:rPr>
        <w:t>其他应付款</w:t>
      </w:r>
    </w:p>
    <w:sdt>
      <w:sdtPr>
        <w:rPr>
          <w:rFonts w:ascii="宋体" w:hAnsi="宋体" w:cs="宋体" w:hint="eastAsia"/>
          <w:b w:val="0"/>
          <w:bCs w:val="0"/>
          <w:kern w:val="0"/>
          <w:sz w:val="24"/>
          <w:szCs w:val="24"/>
        </w:rPr>
        <w:alias w:val="模块:按款项性质列示其他应付款"/>
        <w:tag w:val="_SEC_df361e68406f49208d47d08674984872"/>
        <w:id w:val="24782679"/>
        <w:lock w:val="sdtLocked"/>
        <w:placeholder>
          <w:docPart w:val="GBC22222222222222222222222222222"/>
        </w:placeholder>
      </w:sdtPr>
      <w:sdtContent>
        <w:p w:rsidR="00D50F8E" w:rsidRDefault="001C6035">
          <w:pPr>
            <w:pStyle w:val="4"/>
            <w:numPr>
              <w:ilvl w:val="3"/>
              <w:numId w:val="57"/>
            </w:numPr>
          </w:pPr>
          <w:r>
            <w:rPr>
              <w:rFonts w:hint="eastAsia"/>
            </w:rPr>
            <w:t>按款项性质列示其他应付款</w:t>
          </w:r>
        </w:p>
        <w:sdt>
          <w:sdtPr>
            <w:alias w:val="是否适用：按款项性质列示其他应付款[双击切换]"/>
            <w:tag w:val="_GBC_a099ebd596de4984814ff6b49af92e86"/>
            <w:id w:val="24782669"/>
            <w:lock w:val="sdtContentLocked"/>
            <w:placeholder>
              <w:docPart w:val="GBC22222222222222222222222222222"/>
            </w:placeholder>
          </w:sdtPr>
          <w:sdtContent>
            <w:p w:rsidR="00D50F8E" w:rsidRDefault="00127914">
              <w:pPr>
                <w:pStyle w:val="Style92"/>
              </w:pPr>
              <w:r>
                <w:fldChar w:fldCharType="begin"/>
              </w:r>
              <w:r w:rsidR="001C6035">
                <w:instrText xml:space="preserve">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其他应付款情况"/>
              <w:tag w:val="_GBC_781a05c0c742470b88557fa8878adf9c"/>
              <w:id w:val="24782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其他应付款情况"/>
              <w:tag w:val="_GBC_19bba6af93f1445cbfdc13ddfb71a0ea"/>
              <w:id w:val="247826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3"/>
            <w:gridCol w:w="2999"/>
            <w:gridCol w:w="3127"/>
          </w:tblGrid>
          <w:tr w:rsidR="00D50F8E">
            <w:sdt>
              <w:sdtPr>
                <w:rPr>
                  <w:sz w:val="20"/>
                  <w:szCs w:val="20"/>
                </w:rPr>
                <w:tag w:val="_PLD_3991c4118c8d4069811e5f758978143f"/>
                <w:id w:val="24782672"/>
                <w:lock w:val="sdtLocked"/>
              </w:sdtPr>
              <w:sdtContent>
                <w:tc>
                  <w:tcPr>
                    <w:tcW w:w="2923" w:type="dxa"/>
                    <w:shd w:val="clear" w:color="auto" w:fill="auto"/>
                  </w:tcPr>
                  <w:p w:rsidR="00D50F8E" w:rsidRDefault="001C6035">
                    <w:pPr>
                      <w:jc w:val="center"/>
                      <w:rPr>
                        <w:sz w:val="20"/>
                        <w:szCs w:val="20"/>
                      </w:rPr>
                    </w:pPr>
                    <w:r>
                      <w:rPr>
                        <w:rFonts w:hint="eastAsia"/>
                        <w:sz w:val="20"/>
                        <w:szCs w:val="20"/>
                      </w:rPr>
                      <w:t>项目</w:t>
                    </w:r>
                  </w:p>
                </w:tc>
              </w:sdtContent>
            </w:sdt>
            <w:sdt>
              <w:sdtPr>
                <w:rPr>
                  <w:sz w:val="20"/>
                  <w:szCs w:val="20"/>
                </w:rPr>
                <w:tag w:val="_PLD_c1bcea3523f040f08da3a1bd0d135ad5"/>
                <w:id w:val="24782673"/>
                <w:lock w:val="sdtLocked"/>
              </w:sdtPr>
              <w:sdtContent>
                <w:tc>
                  <w:tcPr>
                    <w:tcW w:w="2999" w:type="dxa"/>
                    <w:shd w:val="clear" w:color="auto" w:fill="auto"/>
                  </w:tcPr>
                  <w:p w:rsidR="00D50F8E" w:rsidRDefault="001C6035">
                    <w:pPr>
                      <w:jc w:val="center"/>
                      <w:rPr>
                        <w:sz w:val="20"/>
                        <w:szCs w:val="20"/>
                      </w:rPr>
                    </w:pPr>
                    <w:r>
                      <w:rPr>
                        <w:rFonts w:hint="eastAsia"/>
                        <w:sz w:val="20"/>
                        <w:szCs w:val="20"/>
                      </w:rPr>
                      <w:t>期末余额</w:t>
                    </w:r>
                  </w:p>
                </w:tc>
              </w:sdtContent>
            </w:sdt>
            <w:sdt>
              <w:sdtPr>
                <w:rPr>
                  <w:sz w:val="20"/>
                  <w:szCs w:val="20"/>
                </w:rPr>
                <w:tag w:val="_PLD_b89663858245498c995c58e2bab384aa"/>
                <w:id w:val="24782674"/>
                <w:lock w:val="sdtLocked"/>
              </w:sdtPr>
              <w:sdtContent>
                <w:tc>
                  <w:tcPr>
                    <w:tcW w:w="3127" w:type="dxa"/>
                    <w:shd w:val="clear" w:color="auto" w:fill="auto"/>
                  </w:tcPr>
                  <w:p w:rsidR="00D50F8E" w:rsidRDefault="001C6035">
                    <w:pPr>
                      <w:jc w:val="center"/>
                      <w:rPr>
                        <w:sz w:val="20"/>
                        <w:szCs w:val="20"/>
                      </w:rPr>
                    </w:pPr>
                    <w:r>
                      <w:rPr>
                        <w:rFonts w:hint="eastAsia"/>
                        <w:sz w:val="20"/>
                        <w:szCs w:val="20"/>
                      </w:rPr>
                      <w:t>期初余额</w:t>
                    </w:r>
                  </w:p>
                </w:tc>
              </w:sdtContent>
            </w:sdt>
          </w:tr>
          <w:sdt>
            <w:sdtPr>
              <w:rPr>
                <w:rFonts w:hint="eastAsia"/>
                <w:sz w:val="20"/>
                <w:szCs w:val="20"/>
              </w:rPr>
              <w:alias w:val="其他应付款情况明细"/>
              <w:tag w:val="_TUP_d68cb62e22fc4f99ab4d25c145efcd43"/>
              <w:id w:val="24782675"/>
              <w:lock w:val="sdtLocked"/>
            </w:sdtPr>
            <w:sdtEndPr>
              <w:rPr>
                <w:rFonts w:hint="default"/>
              </w:rPr>
            </w:sdtEndPr>
            <w:sdtContent>
              <w:tr w:rsidR="00D50F8E">
                <w:tc>
                  <w:tcPr>
                    <w:tcW w:w="2923" w:type="dxa"/>
                    <w:shd w:val="clear" w:color="auto" w:fill="auto"/>
                  </w:tcPr>
                  <w:p w:rsidR="00D50F8E" w:rsidRDefault="001C6035">
                    <w:pPr>
                      <w:rPr>
                        <w:sz w:val="20"/>
                        <w:szCs w:val="20"/>
                      </w:rPr>
                    </w:pPr>
                    <w:r>
                      <w:rPr>
                        <w:sz w:val="20"/>
                        <w:szCs w:val="20"/>
                      </w:rPr>
                      <w:t>暂收保证金、押金等</w:t>
                    </w:r>
                  </w:p>
                </w:tc>
                <w:tc>
                  <w:tcPr>
                    <w:tcW w:w="2999" w:type="dxa"/>
                    <w:shd w:val="clear" w:color="auto" w:fill="auto"/>
                  </w:tcPr>
                  <w:p w:rsidR="00D50F8E" w:rsidRDefault="001C6035">
                    <w:pPr>
                      <w:jc w:val="right"/>
                      <w:rPr>
                        <w:sz w:val="20"/>
                        <w:szCs w:val="20"/>
                      </w:rPr>
                    </w:pPr>
                    <w:r>
                      <w:rPr>
                        <w:sz w:val="20"/>
                        <w:szCs w:val="20"/>
                      </w:rPr>
                      <w:t>163,659,957.48</w:t>
                    </w:r>
                  </w:p>
                </w:tc>
                <w:tc>
                  <w:tcPr>
                    <w:tcW w:w="3127" w:type="dxa"/>
                    <w:shd w:val="clear" w:color="auto" w:fill="auto"/>
                  </w:tcPr>
                  <w:p w:rsidR="00D50F8E" w:rsidRDefault="001C6035">
                    <w:pPr>
                      <w:jc w:val="right"/>
                      <w:rPr>
                        <w:sz w:val="20"/>
                        <w:szCs w:val="20"/>
                      </w:rPr>
                    </w:pPr>
                    <w:r>
                      <w:rPr>
                        <w:sz w:val="20"/>
                        <w:szCs w:val="20"/>
                      </w:rPr>
                      <w:t>179,603,568.72</w:t>
                    </w:r>
                  </w:p>
                </w:tc>
              </w:tr>
            </w:sdtContent>
          </w:sdt>
          <w:sdt>
            <w:sdtPr>
              <w:rPr>
                <w:rFonts w:hint="eastAsia"/>
                <w:sz w:val="20"/>
                <w:szCs w:val="20"/>
              </w:rPr>
              <w:alias w:val="其他应付款情况明细"/>
              <w:tag w:val="_TUP_d68cb62e22fc4f99ab4d25c145efcd43"/>
              <w:id w:val="24782676"/>
              <w:lock w:val="sdtLocked"/>
            </w:sdtPr>
            <w:sdtEndPr>
              <w:rPr>
                <w:rFonts w:hint="default"/>
              </w:rPr>
            </w:sdtEndPr>
            <w:sdtContent>
              <w:tr w:rsidR="00D50F8E">
                <w:tc>
                  <w:tcPr>
                    <w:tcW w:w="2923" w:type="dxa"/>
                    <w:shd w:val="clear" w:color="auto" w:fill="auto"/>
                  </w:tcPr>
                  <w:p w:rsidR="00D50F8E" w:rsidRDefault="001C6035">
                    <w:pPr>
                      <w:rPr>
                        <w:sz w:val="20"/>
                        <w:szCs w:val="20"/>
                      </w:rPr>
                    </w:pPr>
                    <w:r>
                      <w:rPr>
                        <w:sz w:val="20"/>
                        <w:szCs w:val="20"/>
                      </w:rPr>
                      <w:t>其他</w:t>
                    </w:r>
                  </w:p>
                </w:tc>
                <w:tc>
                  <w:tcPr>
                    <w:tcW w:w="2999" w:type="dxa"/>
                    <w:shd w:val="clear" w:color="auto" w:fill="auto"/>
                  </w:tcPr>
                  <w:p w:rsidR="00D50F8E" w:rsidRDefault="001C6035">
                    <w:pPr>
                      <w:jc w:val="right"/>
                      <w:rPr>
                        <w:sz w:val="20"/>
                        <w:szCs w:val="20"/>
                      </w:rPr>
                    </w:pPr>
                    <w:r>
                      <w:rPr>
                        <w:sz w:val="20"/>
                        <w:szCs w:val="20"/>
                      </w:rPr>
                      <w:t>21,928,343.64</w:t>
                    </w:r>
                  </w:p>
                </w:tc>
                <w:tc>
                  <w:tcPr>
                    <w:tcW w:w="3127" w:type="dxa"/>
                    <w:shd w:val="clear" w:color="auto" w:fill="auto"/>
                  </w:tcPr>
                  <w:p w:rsidR="00D50F8E" w:rsidRDefault="001C6035">
                    <w:pPr>
                      <w:jc w:val="right"/>
                      <w:rPr>
                        <w:sz w:val="20"/>
                        <w:szCs w:val="20"/>
                      </w:rPr>
                    </w:pPr>
                    <w:r>
                      <w:rPr>
                        <w:sz w:val="20"/>
                        <w:szCs w:val="20"/>
                      </w:rPr>
                      <w:t>29,518,586.59</w:t>
                    </w:r>
                  </w:p>
                </w:tc>
              </w:tr>
            </w:sdtContent>
          </w:sdt>
          <w:sdt>
            <w:sdtPr>
              <w:rPr>
                <w:rFonts w:hint="eastAsia"/>
                <w:sz w:val="20"/>
                <w:szCs w:val="20"/>
              </w:rPr>
              <w:alias w:val="其他应付款情况明细"/>
              <w:tag w:val="_TUP_d68cb62e22fc4f99ab4d25c145efcd43"/>
              <w:id w:val="24782677"/>
              <w:lock w:val="sdtLocked"/>
            </w:sdtPr>
            <w:sdtEndPr>
              <w:rPr>
                <w:rFonts w:hint="default"/>
              </w:rPr>
            </w:sdtEndPr>
            <w:sdtContent>
              <w:tr w:rsidR="00D50F8E">
                <w:tc>
                  <w:tcPr>
                    <w:tcW w:w="2923" w:type="dxa"/>
                    <w:shd w:val="clear" w:color="auto" w:fill="auto"/>
                  </w:tcPr>
                  <w:p w:rsidR="00D50F8E" w:rsidRDefault="001C6035">
                    <w:pPr>
                      <w:rPr>
                        <w:sz w:val="20"/>
                        <w:szCs w:val="20"/>
                      </w:rPr>
                    </w:pPr>
                    <w:r>
                      <w:rPr>
                        <w:sz w:val="20"/>
                        <w:szCs w:val="20"/>
                      </w:rPr>
                      <w:t>与关联方往来款</w:t>
                    </w:r>
                  </w:p>
                </w:tc>
                <w:tc>
                  <w:tcPr>
                    <w:tcW w:w="2999" w:type="dxa"/>
                    <w:shd w:val="clear" w:color="auto" w:fill="auto"/>
                  </w:tcPr>
                  <w:p w:rsidR="00D50F8E" w:rsidRDefault="001C6035">
                    <w:pPr>
                      <w:jc w:val="right"/>
                      <w:rPr>
                        <w:sz w:val="20"/>
                        <w:szCs w:val="20"/>
                      </w:rPr>
                    </w:pPr>
                    <w:r>
                      <w:rPr>
                        <w:sz w:val="20"/>
                        <w:szCs w:val="20"/>
                      </w:rPr>
                      <w:t>16,193,768.54</w:t>
                    </w:r>
                  </w:p>
                </w:tc>
                <w:tc>
                  <w:tcPr>
                    <w:tcW w:w="3127" w:type="dxa"/>
                    <w:shd w:val="clear" w:color="auto" w:fill="auto"/>
                  </w:tcPr>
                  <w:p w:rsidR="00D50F8E" w:rsidRDefault="001C6035">
                    <w:pPr>
                      <w:jc w:val="right"/>
                      <w:rPr>
                        <w:sz w:val="20"/>
                        <w:szCs w:val="20"/>
                      </w:rPr>
                    </w:pPr>
                    <w:r>
                      <w:rPr>
                        <w:sz w:val="20"/>
                        <w:szCs w:val="20"/>
                      </w:rPr>
                      <w:t>20,764,886.62</w:t>
                    </w:r>
                  </w:p>
                </w:tc>
              </w:tr>
            </w:sdtContent>
          </w:sdt>
          <w:tr w:rsidR="00D50F8E">
            <w:sdt>
              <w:sdtPr>
                <w:rPr>
                  <w:sz w:val="20"/>
                  <w:szCs w:val="20"/>
                </w:rPr>
                <w:tag w:val="_PLD_dc1df66b4e6549929c6b91b265854e4c"/>
                <w:id w:val="24782678"/>
                <w:lock w:val="sdtLocked"/>
              </w:sdtPr>
              <w:sdtContent>
                <w:tc>
                  <w:tcPr>
                    <w:tcW w:w="2923" w:type="dxa"/>
                    <w:shd w:val="clear" w:color="auto" w:fill="auto"/>
                  </w:tcPr>
                  <w:p w:rsidR="00D50F8E" w:rsidRDefault="001C6035">
                    <w:pPr>
                      <w:jc w:val="center"/>
                      <w:rPr>
                        <w:color w:val="000000" w:themeColor="text1"/>
                        <w:sz w:val="20"/>
                        <w:szCs w:val="20"/>
                      </w:rPr>
                    </w:pPr>
                    <w:r>
                      <w:rPr>
                        <w:rFonts w:hint="eastAsia"/>
                        <w:color w:val="000000" w:themeColor="text1"/>
                        <w:sz w:val="20"/>
                        <w:szCs w:val="20"/>
                      </w:rPr>
                      <w:t>合计</w:t>
                    </w:r>
                  </w:p>
                </w:tc>
              </w:sdtContent>
            </w:sdt>
            <w:tc>
              <w:tcPr>
                <w:tcW w:w="2999" w:type="dxa"/>
                <w:shd w:val="clear" w:color="auto" w:fill="auto"/>
              </w:tcPr>
              <w:p w:rsidR="00D50F8E" w:rsidRDefault="001C6035">
                <w:pPr>
                  <w:jc w:val="right"/>
                  <w:rPr>
                    <w:sz w:val="20"/>
                    <w:szCs w:val="20"/>
                  </w:rPr>
                </w:pPr>
                <w:r>
                  <w:rPr>
                    <w:sz w:val="20"/>
                    <w:szCs w:val="20"/>
                  </w:rPr>
                  <w:t>201,782,069.66</w:t>
                </w:r>
              </w:p>
            </w:tc>
            <w:tc>
              <w:tcPr>
                <w:tcW w:w="3127" w:type="dxa"/>
                <w:shd w:val="clear" w:color="auto" w:fill="auto"/>
              </w:tcPr>
              <w:p w:rsidR="00D50F8E" w:rsidRDefault="001C6035">
                <w:pPr>
                  <w:jc w:val="right"/>
                  <w:rPr>
                    <w:sz w:val="20"/>
                    <w:szCs w:val="20"/>
                  </w:rPr>
                </w:pPr>
                <w:r>
                  <w:rPr>
                    <w:sz w:val="20"/>
                    <w:szCs w:val="20"/>
                  </w:rPr>
                  <w:t>229,887,041.93</w:t>
                </w:r>
              </w:p>
            </w:tc>
          </w:tr>
        </w:tbl>
      </w:sdtContent>
    </w:sdt>
    <w:p w:rsidR="00D50F8E" w:rsidRDefault="00D50F8E">
      <w:pPr>
        <w:rPr>
          <w:szCs w:val="21"/>
        </w:rPr>
      </w:pPr>
    </w:p>
    <w:sdt>
      <w:sdtPr>
        <w:rPr>
          <w:rFonts w:ascii="宋体" w:hAnsi="宋体" w:cs="宋体" w:hint="eastAsia"/>
          <w:b w:val="0"/>
          <w:bCs w:val="0"/>
          <w:kern w:val="0"/>
          <w:sz w:val="24"/>
          <w:szCs w:val="24"/>
        </w:rPr>
        <w:alias w:val="模块:账龄超过1年的重要其他应付款"/>
        <w:tag w:val="_SEC_83408720712d4902a68e6c9ddd4c67ae"/>
        <w:id w:val="24782690"/>
        <w:lock w:val="sdtLocked"/>
        <w:placeholder>
          <w:docPart w:val="GBC22222222222222222222222222222"/>
        </w:placeholder>
      </w:sdtPr>
      <w:sdtEndPr>
        <w:rPr>
          <w:sz w:val="21"/>
          <w:szCs w:val="21"/>
        </w:rPr>
      </w:sdtEndPr>
      <w:sdtContent>
        <w:p w:rsidR="00D50F8E" w:rsidRDefault="001C6035">
          <w:pPr>
            <w:pStyle w:val="4"/>
            <w:numPr>
              <w:ilvl w:val="3"/>
              <w:numId w:val="57"/>
            </w:numPr>
          </w:pPr>
          <w:r>
            <w:rPr>
              <w:rFonts w:hint="eastAsia"/>
            </w:rPr>
            <w:t>账龄超过</w:t>
          </w:r>
          <w:r>
            <w:t>1</w:t>
          </w:r>
          <w:r>
            <w:t>年的重要其他应付款</w:t>
          </w:r>
        </w:p>
        <w:p w:rsidR="00D50F8E" w:rsidRDefault="00127914">
          <w:pPr>
            <w:pStyle w:val="Style92"/>
          </w:pPr>
          <w:sdt>
            <w:sdtPr>
              <w:alias w:val="是否适用：账龄超过1年的重要其他应付款[双击切换]"/>
              <w:tag w:val="_GBC_484cd63ee8b54a41978c822ae4ec5689"/>
              <w:id w:val="24782680"/>
              <w:lock w:val="sdtContentLocked"/>
              <w:placeholder>
                <w:docPart w:val="GBC22222222222222222222222222222"/>
              </w:placeholder>
            </w:sdtPr>
            <w:sdtContent>
              <w:r>
                <w:fldChar w:fldCharType="begin"/>
              </w:r>
              <w:r w:rsidR="001C6035">
                <w:instrText xml:space="preserve">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jc w:val="right"/>
            <w:rPr>
              <w:sz w:val="21"/>
              <w:szCs w:val="21"/>
            </w:rPr>
          </w:pPr>
          <w:r>
            <w:rPr>
              <w:rFonts w:hint="eastAsia"/>
              <w:sz w:val="21"/>
              <w:szCs w:val="21"/>
            </w:rPr>
            <w:t>单位：</w:t>
          </w:r>
          <w:sdt>
            <w:sdtPr>
              <w:rPr>
                <w:rFonts w:hint="eastAsia"/>
                <w:sz w:val="21"/>
                <w:szCs w:val="21"/>
              </w:rPr>
              <w:alias w:val="单位：财务附注：账龄超过1年的重要其他应付款"/>
              <w:tag w:val="_GBC_70627db7610a4aaf857bc90322d6cdfe"/>
              <w:id w:val="247826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账龄超过1年的重要其他应付款"/>
              <w:tag w:val="_GBC_8ef8bcf4c1a64fecb8d1bc26dcf905d1"/>
              <w:id w:val="247826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985"/>
            <w:gridCol w:w="2845"/>
          </w:tblGrid>
          <w:tr w:rsidR="00D50F8E">
            <w:trPr>
              <w:trHeight w:val="269"/>
            </w:trPr>
            <w:sdt>
              <w:sdtPr>
                <w:rPr>
                  <w:sz w:val="21"/>
                  <w:szCs w:val="21"/>
                </w:rPr>
                <w:tag w:val="_PLD_a2b3ff41455140df9be8564e6380c550"/>
                <w:id w:val="24782683"/>
                <w:lock w:val="sdtLocked"/>
              </w:sdtPr>
              <w:sdtContent>
                <w:tc>
                  <w:tcPr>
                    <w:tcW w:w="4219" w:type="dxa"/>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e96da55b57ef4b128b17e8730df5f38e"/>
                <w:id w:val="24782684"/>
                <w:lock w:val="sdtLocked"/>
              </w:sdtPr>
              <w:sdtContent>
                <w:tc>
                  <w:tcPr>
                    <w:tcW w:w="1985" w:type="dxa"/>
                    <w:shd w:val="clear" w:color="auto" w:fill="auto"/>
                    <w:vAlign w:val="center"/>
                  </w:tcPr>
                  <w:p w:rsidR="00D50F8E" w:rsidRDefault="001C6035">
                    <w:pPr>
                      <w:jc w:val="center"/>
                      <w:rPr>
                        <w:sz w:val="21"/>
                        <w:szCs w:val="21"/>
                      </w:rPr>
                    </w:pPr>
                    <w:r>
                      <w:rPr>
                        <w:rFonts w:hint="eastAsia"/>
                        <w:sz w:val="21"/>
                        <w:szCs w:val="21"/>
                      </w:rPr>
                      <w:t>期末余额</w:t>
                    </w:r>
                  </w:p>
                </w:tc>
              </w:sdtContent>
            </w:sdt>
            <w:sdt>
              <w:sdtPr>
                <w:rPr>
                  <w:sz w:val="21"/>
                  <w:szCs w:val="21"/>
                </w:rPr>
                <w:tag w:val="_PLD_a0a7c81595d2416d898e57939ff78dd7"/>
                <w:id w:val="24782685"/>
                <w:lock w:val="sdtLocked"/>
              </w:sdtPr>
              <w:sdtContent>
                <w:tc>
                  <w:tcPr>
                    <w:tcW w:w="2845" w:type="dxa"/>
                    <w:shd w:val="clear" w:color="auto" w:fill="auto"/>
                    <w:vAlign w:val="center"/>
                  </w:tcPr>
                  <w:p w:rsidR="00D50F8E" w:rsidRDefault="001C6035">
                    <w:pPr>
                      <w:jc w:val="center"/>
                      <w:rPr>
                        <w:sz w:val="21"/>
                        <w:szCs w:val="21"/>
                      </w:rPr>
                    </w:pPr>
                    <w:r>
                      <w:rPr>
                        <w:rFonts w:hint="eastAsia"/>
                        <w:sz w:val="21"/>
                        <w:szCs w:val="21"/>
                      </w:rPr>
                      <w:t>未偿还或结转的原因</w:t>
                    </w:r>
                  </w:p>
                </w:tc>
              </w:sdtContent>
            </w:sdt>
          </w:tr>
          <w:sdt>
            <w:sdtPr>
              <w:rPr>
                <w:sz w:val="21"/>
                <w:szCs w:val="21"/>
              </w:rPr>
              <w:alias w:val="重要的账龄超过1年的其他应付款明细"/>
              <w:tag w:val="_TUP_107abfb893f149c8878e75d2528d9efe"/>
              <w:id w:val="24782686"/>
              <w:lock w:val="sdtLocked"/>
            </w:sdtPr>
            <w:sdtContent>
              <w:tr w:rsidR="00D50F8E">
                <w:tc>
                  <w:tcPr>
                    <w:tcW w:w="4219" w:type="dxa"/>
                    <w:tcBorders>
                      <w:bottom w:val="single" w:sz="4" w:space="0" w:color="auto"/>
                    </w:tcBorders>
                    <w:shd w:val="clear" w:color="auto" w:fill="auto"/>
                  </w:tcPr>
                  <w:p w:rsidR="00D50F8E" w:rsidRDefault="001C6035">
                    <w:pPr>
                      <w:rPr>
                        <w:sz w:val="21"/>
                        <w:szCs w:val="21"/>
                      </w:rPr>
                    </w:pPr>
                    <w:r>
                      <w:rPr>
                        <w:sz w:val="21"/>
                        <w:szCs w:val="21"/>
                      </w:rPr>
                      <w:t>杭州热联进出口股份有限公司</w:t>
                    </w:r>
                  </w:p>
                </w:tc>
                <w:tc>
                  <w:tcPr>
                    <w:tcW w:w="1985" w:type="dxa"/>
                    <w:shd w:val="clear" w:color="auto" w:fill="auto"/>
                  </w:tcPr>
                  <w:p w:rsidR="00D50F8E" w:rsidRDefault="001C6035">
                    <w:pPr>
                      <w:jc w:val="right"/>
                      <w:rPr>
                        <w:sz w:val="21"/>
                        <w:szCs w:val="21"/>
                      </w:rPr>
                    </w:pPr>
                    <w:r>
                      <w:rPr>
                        <w:sz w:val="21"/>
                        <w:szCs w:val="21"/>
                      </w:rPr>
                      <w:t>1,000,000.00</w:t>
                    </w:r>
                  </w:p>
                </w:tc>
                <w:tc>
                  <w:tcPr>
                    <w:tcW w:w="2845" w:type="dxa"/>
                    <w:shd w:val="clear" w:color="auto" w:fill="auto"/>
                  </w:tcPr>
                  <w:p w:rsidR="00D50F8E" w:rsidRDefault="001C6035">
                    <w:pPr>
                      <w:jc w:val="right"/>
                      <w:rPr>
                        <w:sz w:val="21"/>
                        <w:szCs w:val="21"/>
                      </w:rPr>
                    </w:pPr>
                    <w:r>
                      <w:rPr>
                        <w:sz w:val="21"/>
                        <w:szCs w:val="21"/>
                      </w:rPr>
                      <w:t>未到合同期</w:t>
                    </w:r>
                  </w:p>
                </w:tc>
              </w:tr>
            </w:sdtContent>
          </w:sdt>
          <w:sdt>
            <w:sdtPr>
              <w:rPr>
                <w:sz w:val="21"/>
                <w:szCs w:val="21"/>
              </w:rPr>
              <w:alias w:val="重要的账龄超过1年的其他应付款明细"/>
              <w:tag w:val="_TUP_107abfb893f149c8878e75d2528d9efe"/>
              <w:id w:val="24782687"/>
              <w:lock w:val="sdtLocked"/>
            </w:sdtPr>
            <w:sdtContent>
              <w:tr w:rsidR="00D50F8E">
                <w:tc>
                  <w:tcPr>
                    <w:tcW w:w="4219" w:type="dxa"/>
                    <w:tcBorders>
                      <w:bottom w:val="single" w:sz="4" w:space="0" w:color="auto"/>
                    </w:tcBorders>
                    <w:shd w:val="clear" w:color="auto" w:fill="auto"/>
                  </w:tcPr>
                  <w:p w:rsidR="00D50F8E" w:rsidRDefault="001C6035">
                    <w:pPr>
                      <w:rPr>
                        <w:sz w:val="21"/>
                        <w:szCs w:val="21"/>
                      </w:rPr>
                    </w:pPr>
                    <w:r>
                      <w:rPr>
                        <w:sz w:val="21"/>
                        <w:szCs w:val="21"/>
                      </w:rPr>
                      <w:t>广东南桂钢材贸易有限公司</w:t>
                    </w:r>
                  </w:p>
                </w:tc>
                <w:tc>
                  <w:tcPr>
                    <w:tcW w:w="1985" w:type="dxa"/>
                    <w:shd w:val="clear" w:color="auto" w:fill="auto"/>
                  </w:tcPr>
                  <w:p w:rsidR="00D50F8E" w:rsidRDefault="001C6035">
                    <w:pPr>
                      <w:jc w:val="right"/>
                      <w:rPr>
                        <w:sz w:val="21"/>
                        <w:szCs w:val="21"/>
                      </w:rPr>
                    </w:pPr>
                    <w:r>
                      <w:rPr>
                        <w:sz w:val="21"/>
                        <w:szCs w:val="21"/>
                      </w:rPr>
                      <w:t>1,000,000.00</w:t>
                    </w:r>
                  </w:p>
                </w:tc>
                <w:tc>
                  <w:tcPr>
                    <w:tcW w:w="2845" w:type="dxa"/>
                    <w:shd w:val="clear" w:color="auto" w:fill="auto"/>
                  </w:tcPr>
                  <w:p w:rsidR="00D50F8E" w:rsidRDefault="001C6035">
                    <w:pPr>
                      <w:jc w:val="right"/>
                      <w:rPr>
                        <w:sz w:val="21"/>
                        <w:szCs w:val="21"/>
                      </w:rPr>
                    </w:pPr>
                    <w:r>
                      <w:rPr>
                        <w:sz w:val="21"/>
                        <w:szCs w:val="21"/>
                      </w:rPr>
                      <w:t>未到合同期</w:t>
                    </w:r>
                  </w:p>
                </w:tc>
              </w:tr>
            </w:sdtContent>
          </w:sdt>
          <w:sdt>
            <w:sdtPr>
              <w:rPr>
                <w:sz w:val="21"/>
                <w:szCs w:val="21"/>
              </w:rPr>
              <w:alias w:val="重要的账龄超过1年的其他应付款明细"/>
              <w:tag w:val="_TUP_107abfb893f149c8878e75d2528d9efe"/>
              <w:id w:val="24782688"/>
              <w:lock w:val="sdtLocked"/>
            </w:sdtPr>
            <w:sdtContent>
              <w:tr w:rsidR="00D50F8E">
                <w:tc>
                  <w:tcPr>
                    <w:tcW w:w="4219" w:type="dxa"/>
                    <w:tcBorders>
                      <w:bottom w:val="single" w:sz="4" w:space="0" w:color="auto"/>
                    </w:tcBorders>
                    <w:shd w:val="clear" w:color="auto" w:fill="auto"/>
                  </w:tcPr>
                  <w:p w:rsidR="00D50F8E" w:rsidRDefault="001C6035">
                    <w:pPr>
                      <w:rPr>
                        <w:sz w:val="21"/>
                        <w:szCs w:val="21"/>
                      </w:rPr>
                    </w:pPr>
                    <w:r>
                      <w:rPr>
                        <w:sz w:val="21"/>
                        <w:szCs w:val="21"/>
                      </w:rPr>
                      <w:t>广西壮族自治区冶金建设公司第五工程公司</w:t>
                    </w:r>
                  </w:p>
                </w:tc>
                <w:tc>
                  <w:tcPr>
                    <w:tcW w:w="1985" w:type="dxa"/>
                    <w:shd w:val="clear" w:color="auto" w:fill="auto"/>
                  </w:tcPr>
                  <w:p w:rsidR="00D50F8E" w:rsidRDefault="001C6035">
                    <w:pPr>
                      <w:jc w:val="right"/>
                      <w:rPr>
                        <w:sz w:val="21"/>
                        <w:szCs w:val="21"/>
                      </w:rPr>
                    </w:pPr>
                    <w:r>
                      <w:rPr>
                        <w:sz w:val="21"/>
                        <w:szCs w:val="21"/>
                      </w:rPr>
                      <w:t>555,562.17</w:t>
                    </w:r>
                  </w:p>
                </w:tc>
                <w:tc>
                  <w:tcPr>
                    <w:tcW w:w="2845" w:type="dxa"/>
                    <w:shd w:val="clear" w:color="auto" w:fill="auto"/>
                  </w:tcPr>
                  <w:p w:rsidR="00D50F8E" w:rsidRDefault="001C6035">
                    <w:pPr>
                      <w:jc w:val="right"/>
                      <w:rPr>
                        <w:sz w:val="21"/>
                        <w:szCs w:val="21"/>
                      </w:rPr>
                    </w:pPr>
                    <w:r>
                      <w:rPr>
                        <w:sz w:val="21"/>
                        <w:szCs w:val="21"/>
                      </w:rPr>
                      <w:t>未到合同期</w:t>
                    </w:r>
                  </w:p>
                </w:tc>
              </w:tr>
            </w:sdtContent>
          </w:sdt>
          <w:tr w:rsidR="00D50F8E">
            <w:sdt>
              <w:sdtPr>
                <w:rPr>
                  <w:sz w:val="21"/>
                  <w:szCs w:val="21"/>
                </w:rPr>
                <w:tag w:val="_PLD_ea766d57335d427393a67dd762f0167b"/>
                <w:id w:val="24782689"/>
                <w:lock w:val="sdtLocked"/>
              </w:sdtPr>
              <w:sdtContent>
                <w:tc>
                  <w:tcPr>
                    <w:tcW w:w="4219"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1985" w:type="dxa"/>
                <w:shd w:val="clear" w:color="auto" w:fill="auto"/>
              </w:tcPr>
              <w:p w:rsidR="00D50F8E" w:rsidRDefault="001C6035">
                <w:pPr>
                  <w:jc w:val="right"/>
                  <w:rPr>
                    <w:sz w:val="21"/>
                    <w:szCs w:val="21"/>
                  </w:rPr>
                </w:pPr>
                <w:r>
                  <w:rPr>
                    <w:sz w:val="21"/>
                    <w:szCs w:val="21"/>
                  </w:rPr>
                  <w:t>2,555,562.17</w:t>
                </w:r>
              </w:p>
            </w:tc>
            <w:tc>
              <w:tcPr>
                <w:tcW w:w="2845" w:type="dxa"/>
                <w:shd w:val="clear" w:color="auto" w:fill="auto"/>
              </w:tcPr>
              <w:p w:rsidR="00D50F8E" w:rsidRDefault="001C6035">
                <w:pPr>
                  <w:jc w:val="center"/>
                  <w:rPr>
                    <w:sz w:val="21"/>
                    <w:szCs w:val="21"/>
                  </w:rPr>
                </w:pPr>
                <w:r>
                  <w:rPr>
                    <w:rFonts w:hint="eastAsia"/>
                    <w:sz w:val="21"/>
                    <w:szCs w:val="21"/>
                  </w:rPr>
                  <w:t>/</w:t>
                </w:r>
              </w:p>
            </w:tc>
          </w:tr>
        </w:tbl>
      </w:sdtContent>
    </w:sdt>
    <w:p w:rsidR="00D50F8E" w:rsidRDefault="00D50F8E">
      <w:pPr>
        <w:pStyle w:val="Style92"/>
      </w:pPr>
    </w:p>
    <w:bookmarkEnd w:id="91"/>
    <w:p w:rsidR="00D50F8E" w:rsidRDefault="00D50F8E">
      <w:pPr>
        <w:rPr>
          <w:szCs w:val="21"/>
        </w:rPr>
      </w:pPr>
    </w:p>
    <w:sdt>
      <w:sdtPr>
        <w:rPr>
          <w:rFonts w:ascii="宋体" w:hAnsi="宋体" w:cs="宋体" w:hint="eastAsia"/>
          <w:b w:val="0"/>
          <w:bCs w:val="0"/>
          <w:kern w:val="0"/>
          <w:sz w:val="24"/>
          <w:szCs w:val="21"/>
        </w:rPr>
        <w:alias w:val="模块:1年内到期的非流动负债"/>
        <w:tag w:val="_GBC_d5b7f9c02d494f85b85a36713895b9f8"/>
        <w:id w:val="24782702"/>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478269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1年内到期的非流动负债情况"/>
              <w:tag w:val="_GBC_7bad01766fa0485ea9c16109704ff32e"/>
              <w:id w:val="247826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1年内到期的非流动负债情况"/>
              <w:tag w:val="_GBC_25aa805434d340a6ade79870522c9640"/>
              <w:id w:val="247826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3037"/>
            <w:gridCol w:w="3104"/>
          </w:tblGrid>
          <w:tr w:rsidR="00D50F8E">
            <w:sdt>
              <w:sdtPr>
                <w:rPr>
                  <w:sz w:val="21"/>
                  <w:szCs w:val="21"/>
                </w:rPr>
                <w:tag w:val="_PLD_bf2815b84ebe4a1e94909ee96ec31ac1"/>
                <w:id w:val="24782694"/>
                <w:lock w:val="sdtLocked"/>
              </w:sdtPr>
              <w:sdtContent>
                <w:tc>
                  <w:tcPr>
                    <w:tcW w:w="2908" w:type="dxa"/>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db7abcf611bc4296ad7bd9c8177202e0"/>
                <w:id w:val="24782695"/>
                <w:lock w:val="sdtLocked"/>
              </w:sdtPr>
              <w:sdtContent>
                <w:tc>
                  <w:tcPr>
                    <w:tcW w:w="3037" w:type="dxa"/>
                    <w:shd w:val="clear" w:color="auto" w:fill="auto"/>
                  </w:tcPr>
                  <w:p w:rsidR="00D50F8E" w:rsidRDefault="001C6035">
                    <w:pPr>
                      <w:jc w:val="center"/>
                      <w:rPr>
                        <w:sz w:val="21"/>
                        <w:szCs w:val="21"/>
                      </w:rPr>
                    </w:pPr>
                    <w:r>
                      <w:rPr>
                        <w:rFonts w:hint="eastAsia"/>
                        <w:sz w:val="21"/>
                        <w:szCs w:val="21"/>
                      </w:rPr>
                      <w:t>期末余额</w:t>
                    </w:r>
                  </w:p>
                </w:tc>
              </w:sdtContent>
            </w:sdt>
            <w:sdt>
              <w:sdtPr>
                <w:rPr>
                  <w:sz w:val="21"/>
                  <w:szCs w:val="21"/>
                </w:rPr>
                <w:tag w:val="_PLD_371959274ef4493ca1fe426c930e0bf2"/>
                <w:id w:val="24782696"/>
                <w:lock w:val="sdtLocked"/>
              </w:sdtPr>
              <w:sdtContent>
                <w:tc>
                  <w:tcPr>
                    <w:tcW w:w="3104" w:type="dxa"/>
                    <w:shd w:val="clear" w:color="auto" w:fill="auto"/>
                  </w:tcPr>
                  <w:p w:rsidR="00D50F8E" w:rsidRDefault="001C6035">
                    <w:pPr>
                      <w:jc w:val="center"/>
                      <w:rPr>
                        <w:sz w:val="21"/>
                        <w:szCs w:val="21"/>
                      </w:rPr>
                    </w:pPr>
                    <w:r>
                      <w:rPr>
                        <w:rFonts w:hint="eastAsia"/>
                        <w:sz w:val="21"/>
                        <w:szCs w:val="21"/>
                      </w:rPr>
                      <w:t>期初余额</w:t>
                    </w:r>
                  </w:p>
                </w:tc>
              </w:sdtContent>
            </w:sdt>
          </w:tr>
          <w:tr w:rsidR="00D50F8E">
            <w:sdt>
              <w:sdtPr>
                <w:rPr>
                  <w:sz w:val="21"/>
                  <w:szCs w:val="21"/>
                </w:rPr>
                <w:tag w:val="_PLD_d604ff944003432285ae67c4dffb978f"/>
                <w:id w:val="24782697"/>
                <w:lock w:val="sdtLocked"/>
              </w:sdtPr>
              <w:sdtContent>
                <w:tc>
                  <w:tcPr>
                    <w:tcW w:w="2908" w:type="dxa"/>
                    <w:shd w:val="clear" w:color="auto" w:fill="auto"/>
                  </w:tcPr>
                  <w:p w:rsidR="00D50F8E" w:rsidRDefault="001C6035">
                    <w:pPr>
                      <w:rPr>
                        <w:sz w:val="21"/>
                        <w:szCs w:val="21"/>
                      </w:rPr>
                    </w:pPr>
                    <w:r>
                      <w:rPr>
                        <w:rFonts w:hint="eastAsia"/>
                        <w:sz w:val="21"/>
                        <w:szCs w:val="21"/>
                      </w:rPr>
                      <w:t>1年内到期的长期借款</w:t>
                    </w:r>
                  </w:p>
                </w:tc>
              </w:sdtContent>
            </w:sdt>
            <w:tc>
              <w:tcPr>
                <w:tcW w:w="3037" w:type="dxa"/>
                <w:shd w:val="clear" w:color="auto" w:fill="auto"/>
              </w:tcPr>
              <w:p w:rsidR="00D50F8E" w:rsidRPr="00A67D78" w:rsidRDefault="00A67D78" w:rsidP="00A67D78">
                <w:pPr>
                  <w:jc w:val="right"/>
                  <w:rPr>
                    <w:color w:val="000000" w:themeColor="text1"/>
                  </w:rPr>
                </w:pPr>
                <w:r w:rsidRPr="00A67D78">
                  <w:rPr>
                    <w:rFonts w:hint="eastAsia"/>
                    <w:color w:val="000000" w:themeColor="text1"/>
                    <w:sz w:val="21"/>
                    <w:szCs w:val="21"/>
                  </w:rPr>
                  <w:t>629,500,000.00</w:t>
                </w:r>
              </w:p>
            </w:tc>
            <w:tc>
              <w:tcPr>
                <w:tcW w:w="3104" w:type="dxa"/>
                <w:shd w:val="clear" w:color="auto" w:fill="auto"/>
              </w:tcPr>
              <w:p w:rsidR="00D50F8E" w:rsidRDefault="001C6035">
                <w:pPr>
                  <w:jc w:val="right"/>
                  <w:rPr>
                    <w:sz w:val="21"/>
                    <w:szCs w:val="21"/>
                  </w:rPr>
                </w:pPr>
                <w:r>
                  <w:rPr>
                    <w:sz w:val="21"/>
                    <w:szCs w:val="21"/>
                  </w:rPr>
                  <w:t>10,000,000.00</w:t>
                </w:r>
              </w:p>
            </w:tc>
          </w:tr>
          <w:tr w:rsidR="00D50F8E">
            <w:sdt>
              <w:sdtPr>
                <w:rPr>
                  <w:sz w:val="21"/>
                  <w:szCs w:val="21"/>
                </w:rPr>
                <w:tag w:val="_PLD_c33302dbab574c0490258d7885fc5bb5"/>
                <w:id w:val="24782698"/>
                <w:lock w:val="sdtLocked"/>
              </w:sdtPr>
              <w:sdtContent>
                <w:tc>
                  <w:tcPr>
                    <w:tcW w:w="2908" w:type="dxa"/>
                    <w:shd w:val="clear" w:color="auto" w:fill="auto"/>
                  </w:tcPr>
                  <w:p w:rsidR="00D50F8E" w:rsidRDefault="001C6035">
                    <w:pPr>
                      <w:rPr>
                        <w:sz w:val="21"/>
                        <w:szCs w:val="21"/>
                      </w:rPr>
                    </w:pPr>
                    <w:r>
                      <w:rPr>
                        <w:rFonts w:hint="eastAsia"/>
                        <w:sz w:val="21"/>
                        <w:szCs w:val="21"/>
                      </w:rPr>
                      <w:t>1年内到期的应付债券</w:t>
                    </w:r>
                  </w:p>
                </w:tc>
              </w:sdtContent>
            </w:sdt>
            <w:tc>
              <w:tcPr>
                <w:tcW w:w="3037" w:type="dxa"/>
                <w:shd w:val="clear" w:color="auto" w:fill="auto"/>
              </w:tcPr>
              <w:p w:rsidR="00D50F8E" w:rsidRPr="00A67D78" w:rsidRDefault="00D50F8E" w:rsidP="00A67D78">
                <w:pPr>
                  <w:jc w:val="right"/>
                  <w:rPr>
                    <w:color w:val="000000" w:themeColor="text1"/>
                    <w:sz w:val="21"/>
                    <w:szCs w:val="21"/>
                  </w:rPr>
                </w:pPr>
              </w:p>
            </w:tc>
            <w:tc>
              <w:tcPr>
                <w:tcW w:w="3104" w:type="dxa"/>
                <w:shd w:val="clear" w:color="auto" w:fill="auto"/>
              </w:tcPr>
              <w:p w:rsidR="00D50F8E" w:rsidRDefault="001C6035">
                <w:pPr>
                  <w:jc w:val="right"/>
                  <w:rPr>
                    <w:sz w:val="21"/>
                    <w:szCs w:val="21"/>
                  </w:rPr>
                </w:pPr>
                <w:r>
                  <w:rPr>
                    <w:sz w:val="21"/>
                    <w:szCs w:val="21"/>
                  </w:rPr>
                  <w:t>425,098,004.84</w:t>
                </w:r>
              </w:p>
            </w:tc>
          </w:tr>
          <w:tr w:rsidR="00D50F8E">
            <w:sdt>
              <w:sdtPr>
                <w:rPr>
                  <w:sz w:val="21"/>
                  <w:szCs w:val="21"/>
                </w:rPr>
                <w:tag w:val="_PLD_80ec0c08bdec4a7cab5a5163221b0aa3"/>
                <w:id w:val="24782699"/>
                <w:lock w:val="sdtLocked"/>
              </w:sdtPr>
              <w:sdtContent>
                <w:tc>
                  <w:tcPr>
                    <w:tcW w:w="2908" w:type="dxa"/>
                    <w:shd w:val="clear" w:color="auto" w:fill="auto"/>
                  </w:tcPr>
                  <w:p w:rsidR="00D50F8E" w:rsidRDefault="001C6035">
                    <w:pPr>
                      <w:rPr>
                        <w:sz w:val="21"/>
                        <w:szCs w:val="21"/>
                      </w:rPr>
                    </w:pPr>
                    <w:r>
                      <w:rPr>
                        <w:rFonts w:hint="eastAsia"/>
                        <w:sz w:val="21"/>
                        <w:szCs w:val="21"/>
                      </w:rPr>
                      <w:t>1年内到期的长期应付款</w:t>
                    </w:r>
                  </w:p>
                </w:tc>
              </w:sdtContent>
            </w:sdt>
            <w:tc>
              <w:tcPr>
                <w:tcW w:w="3037" w:type="dxa"/>
                <w:shd w:val="clear" w:color="auto" w:fill="auto"/>
              </w:tcPr>
              <w:p w:rsidR="00D50F8E" w:rsidRPr="00A67D78" w:rsidRDefault="00D50F8E" w:rsidP="00A67D78">
                <w:pPr>
                  <w:jc w:val="right"/>
                  <w:rPr>
                    <w:color w:val="000000" w:themeColor="text1"/>
                    <w:sz w:val="21"/>
                    <w:szCs w:val="21"/>
                  </w:rPr>
                </w:pPr>
              </w:p>
            </w:tc>
            <w:tc>
              <w:tcPr>
                <w:tcW w:w="3104" w:type="dxa"/>
                <w:shd w:val="clear" w:color="auto" w:fill="auto"/>
              </w:tcPr>
              <w:p w:rsidR="00D50F8E" w:rsidRDefault="00D50F8E">
                <w:pPr>
                  <w:jc w:val="right"/>
                  <w:rPr>
                    <w:sz w:val="21"/>
                    <w:szCs w:val="21"/>
                  </w:rPr>
                </w:pPr>
              </w:p>
            </w:tc>
          </w:tr>
          <w:tr w:rsidR="00D50F8E">
            <w:sdt>
              <w:sdtPr>
                <w:rPr>
                  <w:sz w:val="21"/>
                  <w:szCs w:val="21"/>
                </w:rPr>
                <w:tag w:val="_PLD_f9405fec461a4b079f93c72be0490bbf"/>
                <w:id w:val="24782700"/>
                <w:lock w:val="sdtLocked"/>
              </w:sdtPr>
              <w:sdtContent>
                <w:tc>
                  <w:tcPr>
                    <w:tcW w:w="2908" w:type="dxa"/>
                    <w:shd w:val="clear" w:color="auto" w:fill="auto"/>
                  </w:tcPr>
                  <w:p w:rsidR="00D50F8E" w:rsidRDefault="001C6035">
                    <w:pPr>
                      <w:jc w:val="center"/>
                      <w:rPr>
                        <w:sz w:val="21"/>
                        <w:szCs w:val="21"/>
                      </w:rPr>
                    </w:pPr>
                    <w:r>
                      <w:rPr>
                        <w:rFonts w:hint="eastAsia"/>
                        <w:sz w:val="21"/>
                        <w:szCs w:val="21"/>
                      </w:rPr>
                      <w:t>合计</w:t>
                    </w:r>
                  </w:p>
                </w:tc>
              </w:sdtContent>
            </w:sdt>
            <w:tc>
              <w:tcPr>
                <w:tcW w:w="3037" w:type="dxa"/>
                <w:shd w:val="clear" w:color="auto" w:fill="auto"/>
              </w:tcPr>
              <w:p w:rsidR="00D50F8E" w:rsidRPr="00A67D78" w:rsidRDefault="00A67D78" w:rsidP="00A67D78">
                <w:pPr>
                  <w:jc w:val="right"/>
                  <w:rPr>
                    <w:color w:val="000000" w:themeColor="text1"/>
                  </w:rPr>
                </w:pPr>
                <w:r w:rsidRPr="00A67D78">
                  <w:rPr>
                    <w:rFonts w:hint="eastAsia"/>
                    <w:color w:val="000000" w:themeColor="text1"/>
                    <w:sz w:val="21"/>
                    <w:szCs w:val="21"/>
                  </w:rPr>
                  <w:t>629,500,000.00</w:t>
                </w:r>
              </w:p>
            </w:tc>
            <w:tc>
              <w:tcPr>
                <w:tcW w:w="3104" w:type="dxa"/>
                <w:shd w:val="clear" w:color="auto" w:fill="auto"/>
              </w:tcPr>
              <w:p w:rsidR="00D50F8E" w:rsidRDefault="001C6035">
                <w:pPr>
                  <w:jc w:val="right"/>
                  <w:rPr>
                    <w:sz w:val="21"/>
                    <w:szCs w:val="21"/>
                  </w:rPr>
                </w:pPr>
                <w:r>
                  <w:rPr>
                    <w:sz w:val="21"/>
                    <w:szCs w:val="21"/>
                  </w:rPr>
                  <w:t>435,098,004.84</w:t>
                </w:r>
              </w:p>
            </w:tc>
          </w:tr>
        </w:tbl>
        <w:p w:rsidR="00D50F8E" w:rsidRDefault="001C6035">
          <w:pPr>
            <w:rPr>
              <w:szCs w:val="21"/>
            </w:rPr>
          </w:pPr>
          <w:r>
            <w:rPr>
              <w:rFonts w:hint="eastAsia"/>
              <w:szCs w:val="21"/>
            </w:rPr>
            <w:t>其他说明：</w:t>
          </w:r>
          <w:sdt>
            <w:sdtPr>
              <w:rPr>
                <w:szCs w:val="21"/>
              </w:rPr>
              <w:alias w:val="1年内到期的非流动负债说明"/>
              <w:tag w:val="_GBC_ae2cc1bff1994660ac9e57279493bfe6"/>
              <w:id w:val="24782701"/>
              <w:lock w:val="sdtLocked"/>
              <w:placeholder>
                <w:docPart w:val="GBC22222222222222222222222222222"/>
              </w:placeholder>
            </w:sdtPr>
            <w:sdtContent>
              <w:r>
                <w:rPr>
                  <w:rFonts w:hint="eastAsia"/>
                  <w:sz w:val="21"/>
                  <w:szCs w:val="21"/>
                </w:rPr>
                <w:t>公司应付债券已于2019年6月到期。</w:t>
              </w:r>
            </w:sdtContent>
          </w:sdt>
        </w:p>
      </w:sdtContent>
    </w:sdt>
    <w:p w:rsidR="00D50F8E" w:rsidRDefault="001C6035">
      <w:pPr>
        <w:pStyle w:val="3"/>
        <w:numPr>
          <w:ilvl w:val="0"/>
          <w:numId w:val="43"/>
        </w:numPr>
        <w:tabs>
          <w:tab w:val="left" w:pos="504"/>
        </w:tabs>
        <w:rPr>
          <w:rFonts w:ascii="宋体" w:hAnsi="宋体"/>
          <w:szCs w:val="21"/>
        </w:rPr>
      </w:pPr>
      <w:r>
        <w:rPr>
          <w:rFonts w:ascii="宋体" w:hAnsi="宋体" w:hint="eastAsia"/>
          <w:szCs w:val="21"/>
        </w:rPr>
        <w:t>其他流动负债</w:t>
      </w:r>
      <w:bookmarkStart w:id="92" w:name="_Hlk10536328"/>
    </w:p>
    <w:sdt>
      <w:sdtPr>
        <w:rPr>
          <w:rFonts w:hint="eastAsia"/>
          <w:szCs w:val="21"/>
        </w:rPr>
        <w:alias w:val="是否适用：其他流动负债情况 [双击切换]"/>
        <w:tag w:val="_GBC_80907e3e53c44260b850f42646eb3d63"/>
        <w:id w:val="24782703"/>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bookmarkEnd w:id="92"/>
    <w:p w:rsidR="00D50F8E" w:rsidRDefault="00D50F8E">
      <w:pPr>
        <w:rPr>
          <w:szCs w:val="21"/>
        </w:rPr>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 w:val="24"/>
          <w:szCs w:val="22"/>
        </w:rPr>
        <w:alias w:val="模块:长期借款分类 "/>
        <w:tag w:val="_GBC_8b6acb9acc4745f09cf8ff1a98787eb9"/>
        <w:id w:val="24782716"/>
        <w:lock w:val="sdtLocked"/>
        <w:placeholder>
          <w:docPart w:val="GBC22222222222222222222222222222"/>
        </w:placeholder>
      </w:sdtPr>
      <w:sdtEndPr>
        <w:rPr>
          <w:rFonts w:cstheme="minorBidi" w:hint="default"/>
          <w:color w:val="000000" w:themeColor="text1"/>
          <w:kern w:val="2"/>
          <w:sz w:val="21"/>
          <w:szCs w:val="21"/>
        </w:rPr>
      </w:sdtEndPr>
      <w:sdtContent>
        <w:p w:rsidR="00D50F8E" w:rsidRDefault="001C6035">
          <w:pPr>
            <w:pStyle w:val="4"/>
            <w:numPr>
              <w:ilvl w:val="0"/>
              <w:numId w:val="5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2478270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长期借款分类"/>
              <w:tag w:val="_GBC_146f044f7fd14a45bf9247f0af389a14"/>
              <w:id w:val="24782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长期借款分类"/>
              <w:tag w:val="_GBC_7570ad6f1fd04c3d939be649ce4cfc30"/>
              <w:id w:val="247827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98"/>
            <w:gridCol w:w="2999"/>
            <w:gridCol w:w="2896"/>
          </w:tblGrid>
          <w:tr w:rsidR="00D50F8E">
            <w:trPr>
              <w:cantSplit/>
            </w:trPr>
            <w:sdt>
              <w:sdtPr>
                <w:rPr>
                  <w:sz w:val="20"/>
                  <w:szCs w:val="20"/>
                </w:rPr>
                <w:tag w:val="_PLD_3ee60507a6384334b819485e73faa1f4"/>
                <w:id w:val="24782707"/>
                <w:lock w:val="sdtLocked"/>
              </w:sdtPr>
              <w:sdtContent>
                <w:tc>
                  <w:tcPr>
                    <w:tcW w:w="2998" w:type="dxa"/>
                  </w:tcPr>
                  <w:p w:rsidR="00D50F8E" w:rsidRDefault="001C6035">
                    <w:pPr>
                      <w:autoSpaceDE w:val="0"/>
                      <w:autoSpaceDN w:val="0"/>
                      <w:adjustRightInd w:val="0"/>
                      <w:snapToGrid w:val="0"/>
                      <w:jc w:val="center"/>
                      <w:rPr>
                        <w:sz w:val="20"/>
                        <w:szCs w:val="20"/>
                      </w:rPr>
                    </w:pPr>
                    <w:r>
                      <w:rPr>
                        <w:rFonts w:hint="eastAsia"/>
                        <w:sz w:val="20"/>
                        <w:szCs w:val="20"/>
                      </w:rPr>
                      <w:t>项目</w:t>
                    </w:r>
                  </w:p>
                </w:tc>
              </w:sdtContent>
            </w:sdt>
            <w:sdt>
              <w:sdtPr>
                <w:rPr>
                  <w:sz w:val="20"/>
                  <w:szCs w:val="20"/>
                </w:rPr>
                <w:tag w:val="_PLD_d2a4fabfb296457384b1523a60233642"/>
                <w:id w:val="24782708"/>
                <w:lock w:val="sdtLocked"/>
              </w:sdtPr>
              <w:sdtContent>
                <w:tc>
                  <w:tcPr>
                    <w:tcW w:w="2999" w:type="dxa"/>
                  </w:tcPr>
                  <w:p w:rsidR="00D50F8E" w:rsidRDefault="001C6035">
                    <w:pPr>
                      <w:jc w:val="center"/>
                      <w:rPr>
                        <w:sz w:val="20"/>
                        <w:szCs w:val="20"/>
                      </w:rPr>
                    </w:pPr>
                    <w:r>
                      <w:rPr>
                        <w:rFonts w:hint="eastAsia"/>
                        <w:sz w:val="20"/>
                        <w:szCs w:val="20"/>
                      </w:rPr>
                      <w:t>期末余额</w:t>
                    </w:r>
                  </w:p>
                </w:tc>
              </w:sdtContent>
            </w:sdt>
            <w:sdt>
              <w:sdtPr>
                <w:rPr>
                  <w:sz w:val="20"/>
                  <w:szCs w:val="20"/>
                </w:rPr>
                <w:tag w:val="_PLD_aab598d4b37f4953a2ee9b7475cb43e6"/>
                <w:id w:val="24782709"/>
                <w:lock w:val="sdtLocked"/>
              </w:sdtPr>
              <w:sdtContent>
                <w:tc>
                  <w:tcPr>
                    <w:tcW w:w="2896" w:type="dxa"/>
                  </w:tcPr>
                  <w:p w:rsidR="00D50F8E" w:rsidRDefault="001C6035">
                    <w:pPr>
                      <w:jc w:val="center"/>
                      <w:rPr>
                        <w:sz w:val="20"/>
                        <w:szCs w:val="20"/>
                      </w:rPr>
                    </w:pPr>
                    <w:r>
                      <w:rPr>
                        <w:rFonts w:hint="eastAsia"/>
                        <w:sz w:val="20"/>
                        <w:szCs w:val="20"/>
                      </w:rPr>
                      <w:t>期初余额</w:t>
                    </w:r>
                  </w:p>
                </w:tc>
              </w:sdtContent>
            </w:sdt>
          </w:tr>
          <w:tr w:rsidR="00D50F8E">
            <w:trPr>
              <w:cantSplit/>
            </w:trPr>
            <w:sdt>
              <w:sdtPr>
                <w:rPr>
                  <w:sz w:val="20"/>
                  <w:szCs w:val="20"/>
                </w:rPr>
                <w:tag w:val="_PLD_e89d9c6de3ff4da98f7949a63d0f927d"/>
                <w:id w:val="24782710"/>
                <w:lock w:val="sdtLocked"/>
              </w:sdtPr>
              <w:sdtContent>
                <w:tc>
                  <w:tcPr>
                    <w:tcW w:w="2998" w:type="dxa"/>
                    <w:shd w:val="clear" w:color="auto" w:fill="auto"/>
                  </w:tcPr>
                  <w:p w:rsidR="00D50F8E" w:rsidRDefault="001C6035">
                    <w:pPr>
                      <w:autoSpaceDE w:val="0"/>
                      <w:autoSpaceDN w:val="0"/>
                      <w:adjustRightInd w:val="0"/>
                      <w:snapToGrid w:val="0"/>
                      <w:rPr>
                        <w:sz w:val="20"/>
                        <w:szCs w:val="20"/>
                      </w:rPr>
                    </w:pPr>
                    <w:r>
                      <w:rPr>
                        <w:rFonts w:hint="eastAsia"/>
                        <w:sz w:val="20"/>
                        <w:szCs w:val="20"/>
                      </w:rPr>
                      <w:t>质押借款</w:t>
                    </w:r>
                  </w:p>
                </w:tc>
              </w:sdtContent>
            </w:sdt>
            <w:tc>
              <w:tcPr>
                <w:tcW w:w="2999" w:type="dxa"/>
                <w:shd w:val="clear" w:color="auto" w:fill="auto"/>
              </w:tcPr>
              <w:p w:rsidR="00D50F8E" w:rsidRDefault="00D50F8E">
                <w:pPr>
                  <w:autoSpaceDE w:val="0"/>
                  <w:autoSpaceDN w:val="0"/>
                  <w:adjustRightInd w:val="0"/>
                  <w:snapToGrid w:val="0"/>
                  <w:ind w:right="180"/>
                  <w:jc w:val="right"/>
                  <w:rPr>
                    <w:sz w:val="20"/>
                    <w:szCs w:val="20"/>
                  </w:rPr>
                </w:pPr>
              </w:p>
            </w:tc>
            <w:tc>
              <w:tcPr>
                <w:tcW w:w="2896" w:type="dxa"/>
                <w:shd w:val="clear" w:color="auto" w:fill="auto"/>
              </w:tcPr>
              <w:p w:rsidR="00D50F8E" w:rsidRDefault="00D50F8E">
                <w:pPr>
                  <w:jc w:val="right"/>
                  <w:rPr>
                    <w:sz w:val="20"/>
                    <w:szCs w:val="20"/>
                  </w:rPr>
                </w:pPr>
              </w:p>
            </w:tc>
          </w:tr>
          <w:tr w:rsidR="00D50F8E">
            <w:trPr>
              <w:cantSplit/>
            </w:trPr>
            <w:sdt>
              <w:sdtPr>
                <w:rPr>
                  <w:sz w:val="20"/>
                  <w:szCs w:val="20"/>
                </w:rPr>
                <w:tag w:val="_PLD_0b1001d1355e4c59a134f674ebe8204e"/>
                <w:id w:val="24782711"/>
                <w:lock w:val="sdtLocked"/>
              </w:sdtPr>
              <w:sdtContent>
                <w:tc>
                  <w:tcPr>
                    <w:tcW w:w="2998" w:type="dxa"/>
                    <w:shd w:val="clear" w:color="auto" w:fill="auto"/>
                  </w:tcPr>
                  <w:p w:rsidR="00D50F8E" w:rsidRDefault="001C6035">
                    <w:pPr>
                      <w:autoSpaceDE w:val="0"/>
                      <w:autoSpaceDN w:val="0"/>
                      <w:adjustRightInd w:val="0"/>
                      <w:snapToGrid w:val="0"/>
                      <w:rPr>
                        <w:sz w:val="20"/>
                        <w:szCs w:val="20"/>
                      </w:rPr>
                    </w:pPr>
                    <w:r>
                      <w:rPr>
                        <w:rFonts w:hint="eastAsia"/>
                        <w:sz w:val="20"/>
                        <w:szCs w:val="20"/>
                      </w:rPr>
                      <w:t>抵押借款</w:t>
                    </w:r>
                  </w:p>
                </w:tc>
              </w:sdtContent>
            </w:sdt>
            <w:tc>
              <w:tcPr>
                <w:tcW w:w="2999" w:type="dxa"/>
                <w:shd w:val="clear" w:color="auto" w:fill="auto"/>
              </w:tcPr>
              <w:p w:rsidR="00D50F8E" w:rsidRDefault="00D50F8E">
                <w:pPr>
                  <w:autoSpaceDE w:val="0"/>
                  <w:autoSpaceDN w:val="0"/>
                  <w:adjustRightInd w:val="0"/>
                  <w:snapToGrid w:val="0"/>
                  <w:ind w:right="180"/>
                  <w:jc w:val="right"/>
                  <w:rPr>
                    <w:sz w:val="20"/>
                    <w:szCs w:val="20"/>
                  </w:rPr>
                </w:pPr>
              </w:p>
            </w:tc>
            <w:tc>
              <w:tcPr>
                <w:tcW w:w="2896" w:type="dxa"/>
                <w:shd w:val="clear" w:color="auto" w:fill="auto"/>
              </w:tcPr>
              <w:p w:rsidR="00D50F8E" w:rsidRDefault="00D50F8E">
                <w:pPr>
                  <w:jc w:val="right"/>
                  <w:rPr>
                    <w:sz w:val="20"/>
                    <w:szCs w:val="20"/>
                  </w:rPr>
                </w:pPr>
              </w:p>
            </w:tc>
          </w:tr>
          <w:tr w:rsidR="00D50F8E">
            <w:trPr>
              <w:cantSplit/>
            </w:trPr>
            <w:sdt>
              <w:sdtPr>
                <w:rPr>
                  <w:sz w:val="20"/>
                  <w:szCs w:val="20"/>
                </w:rPr>
                <w:tag w:val="_PLD_669e61b5dd004cb5a74065b7b27bba92"/>
                <w:id w:val="24782712"/>
                <w:lock w:val="sdtLocked"/>
              </w:sdtPr>
              <w:sdtContent>
                <w:tc>
                  <w:tcPr>
                    <w:tcW w:w="2998" w:type="dxa"/>
                    <w:shd w:val="clear" w:color="auto" w:fill="auto"/>
                  </w:tcPr>
                  <w:p w:rsidR="00D50F8E" w:rsidRDefault="001C6035">
                    <w:pPr>
                      <w:autoSpaceDE w:val="0"/>
                      <w:autoSpaceDN w:val="0"/>
                      <w:adjustRightInd w:val="0"/>
                      <w:snapToGrid w:val="0"/>
                      <w:rPr>
                        <w:sz w:val="20"/>
                        <w:szCs w:val="20"/>
                      </w:rPr>
                    </w:pPr>
                    <w:r>
                      <w:rPr>
                        <w:rFonts w:hint="eastAsia"/>
                        <w:sz w:val="20"/>
                        <w:szCs w:val="20"/>
                      </w:rPr>
                      <w:t>保证借款</w:t>
                    </w:r>
                  </w:p>
                </w:tc>
              </w:sdtContent>
            </w:sdt>
            <w:tc>
              <w:tcPr>
                <w:tcW w:w="2999" w:type="dxa"/>
                <w:shd w:val="clear" w:color="auto" w:fill="auto"/>
              </w:tcPr>
              <w:p w:rsidR="00D50F8E" w:rsidRPr="00A17975" w:rsidRDefault="00E41D60" w:rsidP="00E41D60">
                <w:pPr>
                  <w:jc w:val="right"/>
                  <w:rPr>
                    <w:color w:val="000000" w:themeColor="text1"/>
                  </w:rPr>
                </w:pPr>
                <w:r w:rsidRPr="00A17975">
                  <w:rPr>
                    <w:rFonts w:hint="eastAsia"/>
                    <w:color w:val="000000" w:themeColor="text1"/>
                    <w:sz w:val="20"/>
                    <w:szCs w:val="20"/>
                  </w:rPr>
                  <w:t>484,000,000.00</w:t>
                </w:r>
              </w:p>
            </w:tc>
            <w:tc>
              <w:tcPr>
                <w:tcW w:w="2896" w:type="dxa"/>
                <w:shd w:val="clear" w:color="auto" w:fill="auto"/>
              </w:tcPr>
              <w:p w:rsidR="00D50F8E" w:rsidRPr="00A17975" w:rsidRDefault="00E41D60" w:rsidP="00E41D60">
                <w:pPr>
                  <w:jc w:val="right"/>
                  <w:rPr>
                    <w:color w:val="000000" w:themeColor="text1"/>
                    <w:sz w:val="20"/>
                    <w:szCs w:val="20"/>
                  </w:rPr>
                </w:pPr>
                <w:r w:rsidRPr="00A17975">
                  <w:rPr>
                    <w:rFonts w:hint="eastAsia"/>
                    <w:color w:val="000000" w:themeColor="text1"/>
                    <w:sz w:val="20"/>
                    <w:szCs w:val="20"/>
                  </w:rPr>
                  <w:t>1,702,500,000.00</w:t>
                </w:r>
              </w:p>
            </w:tc>
          </w:tr>
          <w:tr w:rsidR="00D50F8E">
            <w:trPr>
              <w:cantSplit/>
            </w:trPr>
            <w:sdt>
              <w:sdtPr>
                <w:rPr>
                  <w:sz w:val="20"/>
                  <w:szCs w:val="20"/>
                </w:rPr>
                <w:tag w:val="_PLD_2312ba41d50b4809827a433abcf13e0a"/>
                <w:id w:val="24782713"/>
                <w:lock w:val="sdtLocked"/>
              </w:sdtPr>
              <w:sdtContent>
                <w:tc>
                  <w:tcPr>
                    <w:tcW w:w="2998" w:type="dxa"/>
                    <w:shd w:val="clear" w:color="auto" w:fill="auto"/>
                  </w:tcPr>
                  <w:p w:rsidR="00D50F8E" w:rsidRDefault="001C6035">
                    <w:pPr>
                      <w:autoSpaceDE w:val="0"/>
                      <w:autoSpaceDN w:val="0"/>
                      <w:adjustRightInd w:val="0"/>
                      <w:snapToGrid w:val="0"/>
                      <w:rPr>
                        <w:sz w:val="20"/>
                        <w:szCs w:val="20"/>
                      </w:rPr>
                    </w:pPr>
                    <w:r>
                      <w:rPr>
                        <w:rFonts w:hint="eastAsia"/>
                        <w:sz w:val="20"/>
                        <w:szCs w:val="20"/>
                      </w:rPr>
                      <w:t>信用借款</w:t>
                    </w:r>
                  </w:p>
                </w:tc>
              </w:sdtContent>
            </w:sdt>
            <w:tc>
              <w:tcPr>
                <w:tcW w:w="2999" w:type="dxa"/>
                <w:shd w:val="clear" w:color="auto" w:fill="auto"/>
              </w:tcPr>
              <w:p w:rsidR="00D50F8E" w:rsidRPr="00A17975" w:rsidRDefault="00E41D60" w:rsidP="00E41D60">
                <w:pPr>
                  <w:jc w:val="right"/>
                  <w:rPr>
                    <w:color w:val="000000" w:themeColor="text1"/>
                  </w:rPr>
                </w:pPr>
                <w:r w:rsidRPr="00A17975">
                  <w:rPr>
                    <w:rFonts w:hint="eastAsia"/>
                    <w:color w:val="000000" w:themeColor="text1"/>
                    <w:sz w:val="20"/>
                    <w:szCs w:val="20"/>
                  </w:rPr>
                  <w:t>1,094,000,000.00</w:t>
                </w:r>
              </w:p>
            </w:tc>
            <w:tc>
              <w:tcPr>
                <w:tcW w:w="2896" w:type="dxa"/>
                <w:shd w:val="clear" w:color="auto" w:fill="auto"/>
              </w:tcPr>
              <w:p w:rsidR="00D50F8E" w:rsidRPr="00A17975" w:rsidRDefault="00D50F8E">
                <w:pPr>
                  <w:jc w:val="right"/>
                  <w:rPr>
                    <w:color w:val="000000" w:themeColor="text1"/>
                    <w:sz w:val="20"/>
                    <w:szCs w:val="20"/>
                  </w:rPr>
                </w:pPr>
              </w:p>
            </w:tc>
          </w:tr>
          <w:tr w:rsidR="00D50F8E">
            <w:trPr>
              <w:cantSplit/>
            </w:trPr>
            <w:sdt>
              <w:sdtPr>
                <w:rPr>
                  <w:sz w:val="20"/>
                  <w:szCs w:val="20"/>
                </w:rPr>
                <w:tag w:val="_PLD_f7e631a83103405986891624f37b155a"/>
                <w:id w:val="24782714"/>
                <w:lock w:val="sdtLocked"/>
              </w:sdtPr>
              <w:sdtContent>
                <w:tc>
                  <w:tcPr>
                    <w:tcW w:w="2998" w:type="dxa"/>
                    <w:vAlign w:val="center"/>
                  </w:tcPr>
                  <w:p w:rsidR="00D50F8E" w:rsidRDefault="001C6035">
                    <w:pPr>
                      <w:autoSpaceDE w:val="0"/>
                      <w:autoSpaceDN w:val="0"/>
                      <w:adjustRightInd w:val="0"/>
                      <w:snapToGrid w:val="0"/>
                      <w:jc w:val="center"/>
                      <w:rPr>
                        <w:sz w:val="20"/>
                        <w:szCs w:val="20"/>
                      </w:rPr>
                    </w:pPr>
                    <w:r>
                      <w:rPr>
                        <w:rFonts w:hint="eastAsia"/>
                        <w:sz w:val="20"/>
                        <w:szCs w:val="20"/>
                      </w:rPr>
                      <w:t>合计</w:t>
                    </w:r>
                  </w:p>
                </w:tc>
              </w:sdtContent>
            </w:sdt>
            <w:tc>
              <w:tcPr>
                <w:tcW w:w="2999" w:type="dxa"/>
              </w:tcPr>
              <w:p w:rsidR="00D50F8E" w:rsidRPr="00A17975" w:rsidRDefault="00E41D60" w:rsidP="00E41D60">
                <w:pPr>
                  <w:jc w:val="right"/>
                  <w:rPr>
                    <w:color w:val="000000" w:themeColor="text1"/>
                  </w:rPr>
                </w:pPr>
                <w:r w:rsidRPr="00A17975">
                  <w:rPr>
                    <w:rFonts w:hint="eastAsia"/>
                    <w:color w:val="000000" w:themeColor="text1"/>
                    <w:sz w:val="20"/>
                    <w:szCs w:val="20"/>
                  </w:rPr>
                  <w:t>1,578,000,000.00</w:t>
                </w:r>
              </w:p>
            </w:tc>
            <w:tc>
              <w:tcPr>
                <w:tcW w:w="2896" w:type="dxa"/>
              </w:tcPr>
              <w:p w:rsidR="00D50F8E" w:rsidRPr="00A17975" w:rsidRDefault="001C6035">
                <w:pPr>
                  <w:jc w:val="right"/>
                  <w:rPr>
                    <w:color w:val="000000" w:themeColor="text1"/>
                    <w:sz w:val="20"/>
                    <w:szCs w:val="20"/>
                  </w:rPr>
                </w:pPr>
                <w:r w:rsidRPr="00A17975">
                  <w:rPr>
                    <w:color w:val="000000" w:themeColor="text1"/>
                    <w:sz w:val="20"/>
                    <w:szCs w:val="20"/>
                  </w:rPr>
                  <w:t>1,702,500,000.00</w:t>
                </w:r>
              </w:p>
            </w:tc>
          </w:tr>
        </w:tbl>
        <w:p w:rsidR="00D50F8E" w:rsidRDefault="001C6035">
          <w:pPr>
            <w:snapToGrid w:val="0"/>
            <w:spacing w:before="60" w:after="60" w:line="240" w:lineRule="atLeast"/>
            <w:rPr>
              <w:rFonts w:cstheme="minorBidi"/>
              <w:color w:val="000000" w:themeColor="text1"/>
              <w:kern w:val="2"/>
              <w:sz w:val="21"/>
              <w:szCs w:val="21"/>
            </w:rPr>
          </w:pPr>
          <w:r>
            <w:rPr>
              <w:rFonts w:hint="eastAsia"/>
              <w:sz w:val="21"/>
              <w:szCs w:val="21"/>
            </w:rPr>
            <w:t>长期借款分类的说明：</w:t>
          </w:r>
          <w:sdt>
            <w:sdtPr>
              <w:rPr>
                <w:sz w:val="21"/>
                <w:szCs w:val="21"/>
              </w:rPr>
              <w:alias w:val="长期借款分类的说明"/>
              <w:tag w:val="_GBC_c93626a5eade42f48eca926da85f3afb"/>
              <w:id w:val="24782715"/>
              <w:lock w:val="sdtLocked"/>
              <w:placeholder>
                <w:docPart w:val="GBC22222222222222222222222222222"/>
              </w:placeholder>
            </w:sdtPr>
            <w:sdtContent>
              <w:r>
                <w:rPr>
                  <w:rFonts w:hint="eastAsia"/>
                  <w:sz w:val="21"/>
                  <w:szCs w:val="21"/>
                </w:rPr>
                <w:t>本公司按照取得该借款的方式或条件确定借款类别。</w:t>
              </w:r>
              <w:r>
                <w:rPr>
                  <w:sz w:val="21"/>
                  <w:szCs w:val="21"/>
                </w:rPr>
                <w:t xml:space="preserve">  </w:t>
              </w:r>
            </w:sdtContent>
          </w:sdt>
        </w:p>
      </w:sdtContent>
    </w:sdt>
    <w:p w:rsidR="00D50F8E" w:rsidRDefault="00D50F8E">
      <w:pPr>
        <w:rPr>
          <w:szCs w:val="21"/>
        </w:rPr>
      </w:pPr>
    </w:p>
    <w:p w:rsidR="00D50F8E" w:rsidRDefault="00D50F8E">
      <w:pPr>
        <w:rPr>
          <w:szCs w:val="21"/>
        </w:rPr>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 w:val="24"/>
          <w:szCs w:val="21"/>
        </w:rPr>
        <w:alias w:val="模块:递延收益"/>
        <w:tag w:val="_GBC_8d74a4d69f6940c3968ca9c4cf2a1b4c"/>
        <w:id w:val="24782728"/>
        <w:lock w:val="sdtLocked"/>
        <w:placeholder>
          <w:docPart w:val="GBC22222222222222222222222222222"/>
        </w:placeholder>
      </w:sdtPr>
      <w:sdtEndPr>
        <w:rPr>
          <w:szCs w:val="24"/>
        </w:rPr>
      </w:sdtEndPr>
      <w:sdtContent>
        <w:p w:rsidR="00D50F8E" w:rsidRDefault="001C6035">
          <w:pPr>
            <w:pStyle w:val="af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24782717"/>
            <w:lock w:val="sdtContentLocked"/>
            <w:placeholder>
              <w:docPart w:val="GBC22222222222222222222222222222"/>
            </w:placeholder>
          </w:sdtPr>
          <w:sdtContent>
            <w:p w:rsidR="00D50F8E" w:rsidRDefault="00127914">
              <w:pPr>
                <w:pStyle w:val="af7"/>
                <w:ind w:firstLineChars="0" w:firstLine="0"/>
                <w:jc w:val="left"/>
                <w:rPr>
                  <w:rFonts w:ascii="宋体" w:hAnsi="宋体" w:cs="宋体"/>
                  <w:kern w:val="0"/>
                  <w:szCs w:val="21"/>
                </w:rPr>
              </w:pPr>
              <w:r>
                <w:rPr>
                  <w:rFonts w:ascii="宋体" w:hAnsi="宋体" w:cs="宋体"/>
                  <w:kern w:val="0"/>
                  <w:szCs w:val="21"/>
                </w:rPr>
                <w:fldChar w:fldCharType="begin"/>
              </w:r>
              <w:r w:rsidR="001C603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1C603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D50F8E" w:rsidRDefault="001C6035">
          <w:pPr>
            <w:pStyle w:val="af7"/>
            <w:ind w:firstLineChars="0" w:firstLine="0"/>
            <w:jc w:val="right"/>
            <w:rPr>
              <w:rFonts w:ascii="宋体" w:hAnsi="宋体"/>
              <w:sz w:val="20"/>
              <w:szCs w:val="20"/>
            </w:rPr>
          </w:pPr>
          <w:r>
            <w:rPr>
              <w:rFonts w:ascii="宋体" w:hAnsi="宋体" w:hint="eastAsia"/>
              <w:sz w:val="20"/>
              <w:szCs w:val="20"/>
            </w:rPr>
            <w:t>单位：</w:t>
          </w:r>
          <w:sdt>
            <w:sdtPr>
              <w:rPr>
                <w:rFonts w:ascii="宋体" w:hAnsi="宋体" w:hint="eastAsia"/>
                <w:sz w:val="20"/>
                <w:szCs w:val="20"/>
              </w:rPr>
              <w:alias w:val="单位：财务附注：递延收益"/>
              <w:tag w:val="_GBC_cf9505178ef64cd8b1a42757a7aaf77d"/>
              <w:id w:val="247827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 w:val="20"/>
                  <w:szCs w:val="20"/>
                </w:rPr>
                <w:t>元</w:t>
              </w:r>
            </w:sdtContent>
          </w:sdt>
          <w:r>
            <w:rPr>
              <w:rFonts w:ascii="宋体" w:hAnsi="宋体" w:hint="eastAsia"/>
              <w:sz w:val="20"/>
              <w:szCs w:val="20"/>
            </w:rPr>
            <w:t xml:space="preserve">  币种</w:t>
          </w:r>
          <w:sdt>
            <w:sdtPr>
              <w:rPr>
                <w:rFonts w:ascii="宋体" w:hAnsi="宋体" w:hint="eastAsia"/>
                <w:sz w:val="20"/>
                <w:szCs w:val="20"/>
              </w:rPr>
              <w:alias w:val="币种：财务附注：递延收益"/>
              <w:tag w:val="_GBC_b7ba9c3d835b413e83140a438bc5c413"/>
              <w:id w:val="247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01"/>
            <w:gridCol w:w="1442"/>
            <w:gridCol w:w="1457"/>
            <w:gridCol w:w="1441"/>
            <w:gridCol w:w="1485"/>
            <w:gridCol w:w="1567"/>
          </w:tblGrid>
          <w:tr w:rsidR="00D50F8E">
            <w:trPr>
              <w:cantSplit/>
              <w:trHeight w:val="335"/>
            </w:trPr>
            <w:sdt>
              <w:sdtPr>
                <w:rPr>
                  <w:sz w:val="20"/>
                  <w:szCs w:val="20"/>
                </w:rPr>
                <w:tag w:val="_PLD_eeb45564af314089916105a5217e0ff6"/>
                <w:id w:val="24782720"/>
                <w:lock w:val="sdtLocked"/>
              </w:sdtPr>
              <w:sdtContent>
                <w:tc>
                  <w:tcPr>
                    <w:tcW w:w="1501" w:type="dxa"/>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e0613743f99d4af58a75406a4e2ba5a1"/>
                <w:id w:val="24782721"/>
                <w:lock w:val="sdtLocked"/>
              </w:sdtPr>
              <w:sdtContent>
                <w:tc>
                  <w:tcPr>
                    <w:tcW w:w="1442" w:type="dxa"/>
                    <w:shd w:val="clear" w:color="auto" w:fill="auto"/>
                    <w:vAlign w:val="center"/>
                  </w:tcPr>
                  <w:p w:rsidR="00D50F8E" w:rsidRDefault="001C6035">
                    <w:pPr>
                      <w:jc w:val="center"/>
                      <w:rPr>
                        <w:sz w:val="20"/>
                        <w:szCs w:val="20"/>
                      </w:rPr>
                    </w:pPr>
                    <w:r>
                      <w:rPr>
                        <w:rFonts w:hint="eastAsia"/>
                        <w:sz w:val="20"/>
                        <w:szCs w:val="20"/>
                      </w:rPr>
                      <w:t>期初余额</w:t>
                    </w:r>
                  </w:p>
                </w:tc>
              </w:sdtContent>
            </w:sdt>
            <w:sdt>
              <w:sdtPr>
                <w:rPr>
                  <w:sz w:val="20"/>
                  <w:szCs w:val="20"/>
                </w:rPr>
                <w:tag w:val="_PLD_a27f928ad4574fe594e5f995d7a37059"/>
                <w:id w:val="24782722"/>
                <w:lock w:val="sdtLocked"/>
              </w:sdtPr>
              <w:sdtContent>
                <w:tc>
                  <w:tcPr>
                    <w:tcW w:w="1457" w:type="dxa"/>
                    <w:shd w:val="clear" w:color="auto" w:fill="auto"/>
                    <w:vAlign w:val="center"/>
                  </w:tcPr>
                  <w:p w:rsidR="00D50F8E" w:rsidRDefault="001C6035">
                    <w:pPr>
                      <w:jc w:val="center"/>
                      <w:rPr>
                        <w:sz w:val="20"/>
                        <w:szCs w:val="20"/>
                      </w:rPr>
                    </w:pPr>
                    <w:r>
                      <w:rPr>
                        <w:rFonts w:hint="eastAsia"/>
                        <w:sz w:val="20"/>
                        <w:szCs w:val="20"/>
                      </w:rPr>
                      <w:t>本期增加</w:t>
                    </w:r>
                  </w:p>
                </w:tc>
              </w:sdtContent>
            </w:sdt>
            <w:sdt>
              <w:sdtPr>
                <w:rPr>
                  <w:sz w:val="20"/>
                  <w:szCs w:val="20"/>
                </w:rPr>
                <w:tag w:val="_PLD_ed95bef3663d40fb90dd15d113f7f2c1"/>
                <w:id w:val="24782723"/>
                <w:lock w:val="sdtLocked"/>
              </w:sdtPr>
              <w:sdtContent>
                <w:tc>
                  <w:tcPr>
                    <w:tcW w:w="1441" w:type="dxa"/>
                    <w:shd w:val="clear" w:color="auto" w:fill="auto"/>
                    <w:vAlign w:val="center"/>
                  </w:tcPr>
                  <w:p w:rsidR="00D50F8E" w:rsidRDefault="001C6035">
                    <w:pPr>
                      <w:jc w:val="center"/>
                      <w:rPr>
                        <w:sz w:val="20"/>
                        <w:szCs w:val="20"/>
                      </w:rPr>
                    </w:pPr>
                    <w:r>
                      <w:rPr>
                        <w:rFonts w:hint="eastAsia"/>
                        <w:sz w:val="20"/>
                        <w:szCs w:val="20"/>
                      </w:rPr>
                      <w:t>本期减少</w:t>
                    </w:r>
                  </w:p>
                </w:tc>
              </w:sdtContent>
            </w:sdt>
            <w:sdt>
              <w:sdtPr>
                <w:rPr>
                  <w:sz w:val="20"/>
                  <w:szCs w:val="20"/>
                </w:rPr>
                <w:tag w:val="_PLD_367cd0591009413e93857494eaf8170a"/>
                <w:id w:val="24782724"/>
                <w:lock w:val="sdtLocked"/>
              </w:sdtPr>
              <w:sdtContent>
                <w:tc>
                  <w:tcPr>
                    <w:tcW w:w="1485" w:type="dxa"/>
                    <w:shd w:val="clear" w:color="auto" w:fill="auto"/>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d61ffc61194047d79611cccd8488aece"/>
                <w:id w:val="24782725"/>
                <w:lock w:val="sdtLocked"/>
              </w:sdtPr>
              <w:sdtContent>
                <w:tc>
                  <w:tcPr>
                    <w:tcW w:w="1567" w:type="dxa"/>
                    <w:shd w:val="clear" w:color="auto" w:fill="auto"/>
                    <w:vAlign w:val="center"/>
                  </w:tcPr>
                  <w:p w:rsidR="00D50F8E" w:rsidRDefault="001C6035">
                    <w:pPr>
                      <w:jc w:val="center"/>
                      <w:rPr>
                        <w:sz w:val="20"/>
                        <w:szCs w:val="20"/>
                      </w:rPr>
                    </w:pPr>
                    <w:r>
                      <w:rPr>
                        <w:rFonts w:hint="eastAsia"/>
                        <w:sz w:val="20"/>
                        <w:szCs w:val="20"/>
                      </w:rPr>
                      <w:t>形成原因</w:t>
                    </w:r>
                  </w:p>
                </w:tc>
              </w:sdtContent>
            </w:sdt>
          </w:tr>
          <w:tr w:rsidR="00D50F8E">
            <w:trPr>
              <w:cantSplit/>
            </w:trPr>
            <w:sdt>
              <w:sdtPr>
                <w:rPr>
                  <w:sz w:val="20"/>
                  <w:szCs w:val="20"/>
                </w:rPr>
                <w:tag w:val="_PLD_c4ae7ac076814abda447ee2261fb9baa"/>
                <w:id w:val="24782726"/>
                <w:lock w:val="sdtLocked"/>
              </w:sdtPr>
              <w:sdtContent>
                <w:tc>
                  <w:tcPr>
                    <w:tcW w:w="1501" w:type="dxa"/>
                    <w:shd w:val="clear" w:color="auto" w:fill="auto"/>
                    <w:vAlign w:val="center"/>
                  </w:tcPr>
                  <w:p w:rsidR="00D50F8E" w:rsidRDefault="001C6035">
                    <w:pPr>
                      <w:rPr>
                        <w:sz w:val="20"/>
                        <w:szCs w:val="20"/>
                      </w:rPr>
                    </w:pPr>
                    <w:r>
                      <w:rPr>
                        <w:rFonts w:hint="eastAsia"/>
                        <w:sz w:val="20"/>
                        <w:szCs w:val="20"/>
                      </w:rPr>
                      <w:t>政府补助</w:t>
                    </w:r>
                  </w:p>
                </w:tc>
              </w:sdtContent>
            </w:sdt>
            <w:tc>
              <w:tcPr>
                <w:tcW w:w="1442" w:type="dxa"/>
                <w:shd w:val="clear" w:color="auto" w:fill="auto"/>
                <w:vAlign w:val="center"/>
              </w:tcPr>
              <w:p w:rsidR="00D50F8E" w:rsidRDefault="001C6035">
                <w:pPr>
                  <w:jc w:val="center"/>
                  <w:rPr>
                    <w:sz w:val="20"/>
                    <w:szCs w:val="20"/>
                  </w:rPr>
                </w:pPr>
                <w:r>
                  <w:rPr>
                    <w:sz w:val="20"/>
                    <w:szCs w:val="20"/>
                  </w:rPr>
                  <w:t>79,013,036.71</w:t>
                </w:r>
              </w:p>
            </w:tc>
            <w:tc>
              <w:tcPr>
                <w:tcW w:w="1457" w:type="dxa"/>
                <w:shd w:val="clear" w:color="auto" w:fill="auto"/>
                <w:vAlign w:val="center"/>
              </w:tcPr>
              <w:p w:rsidR="00D50F8E" w:rsidRDefault="00D50F8E">
                <w:pPr>
                  <w:jc w:val="center"/>
                  <w:rPr>
                    <w:sz w:val="20"/>
                    <w:szCs w:val="20"/>
                  </w:rPr>
                </w:pPr>
              </w:p>
            </w:tc>
            <w:tc>
              <w:tcPr>
                <w:tcW w:w="1441" w:type="dxa"/>
                <w:shd w:val="clear" w:color="auto" w:fill="auto"/>
                <w:vAlign w:val="center"/>
              </w:tcPr>
              <w:p w:rsidR="00D50F8E" w:rsidRDefault="001C6035">
                <w:pPr>
                  <w:jc w:val="center"/>
                  <w:rPr>
                    <w:sz w:val="20"/>
                    <w:szCs w:val="20"/>
                  </w:rPr>
                </w:pPr>
                <w:r>
                  <w:rPr>
                    <w:sz w:val="20"/>
                    <w:szCs w:val="20"/>
                  </w:rPr>
                  <w:t>3,791,868.78</w:t>
                </w:r>
              </w:p>
            </w:tc>
            <w:tc>
              <w:tcPr>
                <w:tcW w:w="1485" w:type="dxa"/>
                <w:shd w:val="clear" w:color="auto" w:fill="auto"/>
                <w:vAlign w:val="center"/>
              </w:tcPr>
              <w:p w:rsidR="00D50F8E" w:rsidRDefault="001C6035">
                <w:pPr>
                  <w:jc w:val="center"/>
                  <w:rPr>
                    <w:sz w:val="20"/>
                    <w:szCs w:val="20"/>
                  </w:rPr>
                </w:pPr>
                <w:r>
                  <w:rPr>
                    <w:sz w:val="20"/>
                    <w:szCs w:val="20"/>
                  </w:rPr>
                  <w:t>75,221,167.93</w:t>
                </w:r>
              </w:p>
            </w:tc>
            <w:tc>
              <w:tcPr>
                <w:tcW w:w="1567" w:type="dxa"/>
                <w:shd w:val="clear" w:color="auto" w:fill="auto"/>
                <w:vAlign w:val="center"/>
              </w:tcPr>
              <w:p w:rsidR="00D50F8E" w:rsidRDefault="001C6035">
                <w:pPr>
                  <w:jc w:val="center"/>
                  <w:rPr>
                    <w:sz w:val="20"/>
                    <w:szCs w:val="20"/>
                  </w:rPr>
                </w:pPr>
                <w:r>
                  <w:rPr>
                    <w:sz w:val="20"/>
                    <w:szCs w:val="20"/>
                  </w:rPr>
                  <w:t>与资产相关的政府补助</w:t>
                </w:r>
              </w:p>
            </w:tc>
          </w:tr>
          <w:tr w:rsidR="00D50F8E">
            <w:trPr>
              <w:cantSplit/>
            </w:trPr>
            <w:sdt>
              <w:sdtPr>
                <w:rPr>
                  <w:sz w:val="20"/>
                  <w:szCs w:val="20"/>
                </w:rPr>
                <w:tag w:val="_PLD_dc5eff4e97a943cb9b913ed360e42749"/>
                <w:id w:val="24782727"/>
                <w:lock w:val="sdtLocked"/>
              </w:sdtPr>
              <w:sdtContent>
                <w:tc>
                  <w:tcPr>
                    <w:tcW w:w="1501" w:type="dxa"/>
                    <w:shd w:val="clear" w:color="auto" w:fill="auto"/>
                    <w:vAlign w:val="center"/>
                  </w:tcPr>
                  <w:p w:rsidR="00D50F8E" w:rsidRDefault="001C6035">
                    <w:pPr>
                      <w:jc w:val="center"/>
                      <w:rPr>
                        <w:sz w:val="20"/>
                        <w:szCs w:val="20"/>
                      </w:rPr>
                    </w:pPr>
                    <w:r>
                      <w:rPr>
                        <w:rFonts w:hint="eastAsia"/>
                        <w:sz w:val="20"/>
                        <w:szCs w:val="20"/>
                      </w:rPr>
                      <w:t>合计</w:t>
                    </w:r>
                  </w:p>
                </w:tc>
              </w:sdtContent>
            </w:sdt>
            <w:tc>
              <w:tcPr>
                <w:tcW w:w="1442" w:type="dxa"/>
                <w:shd w:val="clear" w:color="auto" w:fill="auto"/>
                <w:vAlign w:val="center"/>
              </w:tcPr>
              <w:p w:rsidR="00D50F8E" w:rsidRDefault="001C6035">
                <w:pPr>
                  <w:jc w:val="center"/>
                  <w:rPr>
                    <w:sz w:val="20"/>
                    <w:szCs w:val="20"/>
                  </w:rPr>
                </w:pPr>
                <w:r>
                  <w:rPr>
                    <w:sz w:val="20"/>
                    <w:szCs w:val="20"/>
                  </w:rPr>
                  <w:t>79,013,036.71</w:t>
                </w:r>
              </w:p>
            </w:tc>
            <w:tc>
              <w:tcPr>
                <w:tcW w:w="1457" w:type="dxa"/>
                <w:shd w:val="clear" w:color="auto" w:fill="auto"/>
                <w:vAlign w:val="center"/>
              </w:tcPr>
              <w:p w:rsidR="00D50F8E" w:rsidRDefault="00D50F8E">
                <w:pPr>
                  <w:jc w:val="center"/>
                  <w:rPr>
                    <w:sz w:val="20"/>
                    <w:szCs w:val="20"/>
                  </w:rPr>
                </w:pPr>
              </w:p>
            </w:tc>
            <w:tc>
              <w:tcPr>
                <w:tcW w:w="1441" w:type="dxa"/>
                <w:shd w:val="clear" w:color="auto" w:fill="auto"/>
                <w:vAlign w:val="center"/>
              </w:tcPr>
              <w:p w:rsidR="00D50F8E" w:rsidRDefault="001C6035">
                <w:pPr>
                  <w:jc w:val="center"/>
                  <w:rPr>
                    <w:sz w:val="20"/>
                    <w:szCs w:val="20"/>
                  </w:rPr>
                </w:pPr>
                <w:r>
                  <w:rPr>
                    <w:sz w:val="20"/>
                    <w:szCs w:val="20"/>
                  </w:rPr>
                  <w:t>3,791,868.78</w:t>
                </w:r>
              </w:p>
            </w:tc>
            <w:tc>
              <w:tcPr>
                <w:tcW w:w="1485" w:type="dxa"/>
                <w:shd w:val="clear" w:color="auto" w:fill="auto"/>
                <w:vAlign w:val="center"/>
              </w:tcPr>
              <w:p w:rsidR="00D50F8E" w:rsidRDefault="001C6035">
                <w:pPr>
                  <w:jc w:val="center"/>
                  <w:rPr>
                    <w:sz w:val="20"/>
                    <w:szCs w:val="20"/>
                  </w:rPr>
                </w:pPr>
                <w:r>
                  <w:rPr>
                    <w:sz w:val="20"/>
                    <w:szCs w:val="20"/>
                  </w:rPr>
                  <w:t>75,221,167.93</w:t>
                </w:r>
              </w:p>
            </w:tc>
            <w:tc>
              <w:tcPr>
                <w:tcW w:w="1567" w:type="dxa"/>
                <w:shd w:val="clear" w:color="auto" w:fill="auto"/>
                <w:vAlign w:val="center"/>
              </w:tcPr>
              <w:p w:rsidR="00D50F8E" w:rsidRDefault="001C6035">
                <w:pPr>
                  <w:jc w:val="center"/>
                  <w:rPr>
                    <w:sz w:val="20"/>
                    <w:szCs w:val="20"/>
                  </w:rPr>
                </w:pPr>
                <w:r>
                  <w:rPr>
                    <w:rFonts w:hint="eastAsia"/>
                    <w:sz w:val="20"/>
                    <w:szCs w:val="20"/>
                  </w:rPr>
                  <w:t>/</w:t>
                </w:r>
              </w:p>
            </w:tc>
          </w:tr>
        </w:tbl>
      </w:sdtContent>
    </w:sdt>
    <w:p w:rsidR="00D50F8E" w:rsidRPr="008B1FBF" w:rsidRDefault="00D50F8E">
      <w:pPr>
        <w:rPr>
          <w:sz w:val="21"/>
          <w:szCs w:val="21"/>
        </w:rPr>
      </w:pPr>
    </w:p>
    <w:bookmarkStart w:id="93" w:name="_Hlk10537331" w:displacedByCustomXml="next"/>
    <w:sdt>
      <w:sdtPr>
        <w:rPr>
          <w:rFonts w:hint="eastAsia"/>
          <w:sz w:val="21"/>
          <w:szCs w:val="21"/>
        </w:rPr>
        <w:alias w:val="模块:涉及政府补助的负债项目"/>
        <w:tag w:val="_GBC_e1594f7b2d3e4b13b3e32c6cde5b210a"/>
        <w:id w:val="24782765"/>
        <w:lock w:val="sdtLocked"/>
        <w:placeholder>
          <w:docPart w:val="GBC22222222222222222222222222222"/>
        </w:placeholder>
      </w:sdtPr>
      <w:sdtEndPr>
        <w:rPr>
          <w:sz w:val="24"/>
          <w:szCs w:val="24"/>
        </w:rPr>
      </w:sdtEndPr>
      <w:sdtContent>
        <w:p w:rsidR="00D50F8E" w:rsidRDefault="001C6035">
          <w:pPr>
            <w:rPr>
              <w:szCs w:val="21"/>
            </w:rPr>
          </w:pPr>
          <w:r w:rsidRPr="008B1FBF">
            <w:rPr>
              <w:rFonts w:hint="eastAsia"/>
              <w:sz w:val="21"/>
              <w:szCs w:val="21"/>
            </w:rPr>
            <w:t>涉及政府补助的项目</w:t>
          </w:r>
          <w:r>
            <w:rPr>
              <w:rFonts w:hint="eastAsia"/>
              <w:szCs w:val="21"/>
            </w:rPr>
            <w:t>：</w:t>
          </w:r>
        </w:p>
        <w:sdt>
          <w:sdtPr>
            <w:rPr>
              <w:szCs w:val="21"/>
            </w:rPr>
            <w:alias w:val="是否适用：涉及政府补助的项目_递延收益[双击切换]"/>
            <w:tag w:val="_GBC_4c2c8447eb53428b988a5a364f2b236d"/>
            <w:id w:val="24782729"/>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jc w:val="right"/>
            <w:rPr>
              <w:sz w:val="16"/>
              <w:szCs w:val="16"/>
            </w:rPr>
          </w:pPr>
          <w:r>
            <w:rPr>
              <w:rFonts w:hint="eastAsia"/>
              <w:sz w:val="16"/>
              <w:szCs w:val="16"/>
            </w:rPr>
            <w:t>单位：</w:t>
          </w:r>
          <w:sdt>
            <w:sdtPr>
              <w:rPr>
                <w:rFonts w:hint="eastAsia"/>
                <w:sz w:val="16"/>
                <w:szCs w:val="16"/>
              </w:rPr>
              <w:alias w:val="单位：财务附注：涉及政府补助的负债项目"/>
              <w:tag w:val="_GBC_4f9266926e0c4363993dcb162380db9b"/>
              <w:id w:val="247827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6"/>
                  <w:szCs w:val="16"/>
                </w:rPr>
                <w:t>元</w:t>
              </w:r>
            </w:sdtContent>
          </w:sdt>
          <w:r>
            <w:rPr>
              <w:rFonts w:hint="eastAsia"/>
              <w:sz w:val="16"/>
              <w:szCs w:val="16"/>
            </w:rPr>
            <w:t xml:space="preserve">  币种：</w:t>
          </w:r>
          <w:sdt>
            <w:sdtPr>
              <w:rPr>
                <w:rFonts w:hint="eastAsia"/>
                <w:sz w:val="16"/>
                <w:szCs w:val="16"/>
              </w:rPr>
              <w:alias w:val="币种：财务附注：涉及政府补助的负债项目"/>
              <w:tag w:val="_GBC_f798b0de29de4c7da52adfc6a422901f"/>
              <w:id w:val="247827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6"/>
                  <w:szCs w:val="16"/>
                </w:rPr>
                <w:t>人民币</w:t>
              </w:r>
            </w:sdtContent>
          </w:sdt>
        </w:p>
        <w:tbl>
          <w:tblPr>
            <w:tblStyle w:val="Style99"/>
            <w:tblW w:w="10149"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002"/>
            <w:gridCol w:w="1137"/>
            <w:gridCol w:w="848"/>
            <w:gridCol w:w="850"/>
            <w:gridCol w:w="1133"/>
            <w:gridCol w:w="850"/>
            <w:gridCol w:w="1133"/>
            <w:gridCol w:w="1196"/>
          </w:tblGrid>
          <w:tr w:rsidR="00D50F8E">
            <w:trPr>
              <w:jc w:val="center"/>
            </w:trPr>
            <w:sdt>
              <w:sdtPr>
                <w:rPr>
                  <w:sz w:val="16"/>
                  <w:szCs w:val="16"/>
                </w:rPr>
                <w:tag w:val="_PLD_1bd0a5248adb4713bfd06318a3648ceb"/>
                <w:id w:val="24782732"/>
                <w:lock w:val="sdtLocked"/>
              </w:sdtPr>
              <w:sdtContent>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负债项目</w:t>
                    </w:r>
                  </w:p>
                </w:tc>
              </w:sdtContent>
            </w:sdt>
            <w:sdt>
              <w:sdtPr>
                <w:rPr>
                  <w:sz w:val="16"/>
                  <w:szCs w:val="16"/>
                </w:rPr>
                <w:tag w:val="_PLD_11c88b40e8554a8db9e52728554ced53"/>
                <w:id w:val="2478273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期初余额</w:t>
                    </w:r>
                  </w:p>
                </w:tc>
              </w:sdtContent>
            </w:sdt>
            <w:sdt>
              <w:sdtPr>
                <w:rPr>
                  <w:sz w:val="16"/>
                  <w:szCs w:val="16"/>
                </w:rPr>
                <w:tag w:val="_PLD_7b99be0925d1402da7bf5455be12c194"/>
                <w:id w:val="24782734"/>
                <w:lock w:val="sdtLocked"/>
              </w:sdtPr>
              <w:sdtContent>
                <w:tc>
                  <w:tcPr>
                    <w:tcW w:w="848"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本期新增补助金额</w:t>
                    </w:r>
                  </w:p>
                </w:tc>
              </w:sdtContent>
            </w:sdt>
            <w:sdt>
              <w:sdtPr>
                <w:rPr>
                  <w:sz w:val="16"/>
                  <w:szCs w:val="16"/>
                </w:rPr>
                <w:tag w:val="_PLD_d945d90b68594904a9453791791d4ffa"/>
                <w:id w:val="24782735"/>
                <w:lock w:val="sdtLocked"/>
              </w:sdtPr>
              <w:sdtContent>
                <w:tc>
                  <w:tcPr>
                    <w:tcW w:w="85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本期计入营业外收入金额</w:t>
                    </w:r>
                  </w:p>
                </w:tc>
              </w:sdtContent>
            </w:sdt>
            <w:tc>
              <w:tcPr>
                <w:tcW w:w="1133" w:type="dxa"/>
                <w:tcBorders>
                  <w:top w:val="single" w:sz="4" w:space="0" w:color="auto"/>
                  <w:left w:val="single" w:sz="4" w:space="0" w:color="auto"/>
                  <w:bottom w:val="single" w:sz="4" w:space="0" w:color="auto"/>
                  <w:right w:val="single" w:sz="4" w:space="0" w:color="auto"/>
                </w:tcBorders>
                <w:vAlign w:val="center"/>
              </w:tcPr>
              <w:sdt>
                <w:sdtPr>
                  <w:rPr>
                    <w:rFonts w:hint="eastAsia"/>
                    <w:sz w:val="16"/>
                    <w:szCs w:val="16"/>
                  </w:rPr>
                  <w:tag w:val="_PLD_ac6886b89ddd4b75abc97b3f03668943"/>
                  <w:id w:val="24782736"/>
                  <w:lock w:val="sdtLocked"/>
                </w:sdtPr>
                <w:sdtContent>
                  <w:p w:rsidR="00D50F8E" w:rsidRDefault="001C6035">
                    <w:pPr>
                      <w:jc w:val="center"/>
                      <w:rPr>
                        <w:sz w:val="16"/>
                        <w:szCs w:val="16"/>
                      </w:rPr>
                    </w:pPr>
                    <w:r>
                      <w:rPr>
                        <w:rFonts w:hint="eastAsia"/>
                        <w:sz w:val="16"/>
                        <w:szCs w:val="16"/>
                      </w:rPr>
                      <w:t>本期计入其他收益金额</w:t>
                    </w:r>
                  </w:p>
                </w:sdtContent>
              </w:sdt>
            </w:tc>
            <w:sdt>
              <w:sdtPr>
                <w:rPr>
                  <w:sz w:val="16"/>
                  <w:szCs w:val="16"/>
                </w:rPr>
                <w:tag w:val="_PLD_822d9fedb3374c6199e425909b88c066"/>
                <w:id w:val="24782737"/>
                <w:lock w:val="sdtLocked"/>
              </w:sdtPr>
              <w:sdtContent>
                <w:tc>
                  <w:tcPr>
                    <w:tcW w:w="85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其他变动</w:t>
                    </w:r>
                  </w:p>
                </w:tc>
              </w:sdtContent>
            </w:sdt>
            <w:sdt>
              <w:sdtPr>
                <w:rPr>
                  <w:sz w:val="16"/>
                  <w:szCs w:val="16"/>
                </w:rPr>
                <w:tag w:val="_PLD_1a96043f63c146309b6472d84b4d7aa6"/>
                <w:id w:val="24782738"/>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期末余额</w:t>
                    </w:r>
                  </w:p>
                </w:tc>
              </w:sdtContent>
            </w:sdt>
            <w:sdt>
              <w:sdtPr>
                <w:rPr>
                  <w:sz w:val="16"/>
                  <w:szCs w:val="16"/>
                </w:rPr>
                <w:tag w:val="_PLD_b9b21d1fe20343d597f3219a3532324a"/>
                <w:id w:val="24782739"/>
                <w:lock w:val="sdtLocked"/>
              </w:sdtPr>
              <w:sdtContent>
                <w:tc>
                  <w:tcPr>
                    <w:tcW w:w="1196"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6"/>
                        <w:szCs w:val="16"/>
                      </w:rPr>
                    </w:pPr>
                    <w:r>
                      <w:rPr>
                        <w:sz w:val="16"/>
                        <w:szCs w:val="16"/>
                      </w:rPr>
                      <w:t>与资产相关/与收益相关</w:t>
                    </w:r>
                  </w:p>
                </w:tc>
              </w:sdtContent>
            </w:sdt>
          </w:tr>
          <w:sdt>
            <w:sdtPr>
              <w:rPr>
                <w:sz w:val="16"/>
                <w:szCs w:val="16"/>
              </w:rPr>
              <w:alias w:val="涉及政府补助的负债项目明细"/>
              <w:tag w:val="_GBC_57fa178d03fa46a3befea9bbb3ebc131"/>
              <w:id w:val="24782740"/>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三焦加煤、推焦除尘地面站改造工程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3,959,753.31</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98,993.82</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3,860,759.49</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1"/>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焦化干熄焦节能改造工程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2,498,409.05</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318,945.84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2,179,463.21</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2"/>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3#、4#干熄焦节能改造工程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3,689,138.39</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269,937.00</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3,419,201.39</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3"/>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160吨/小时干熄焦节能改造工程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2,603,715.31</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220,032.24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2,383,683.07</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4"/>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焦炉煤气氨气回收综合利用工程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1,258,805.88</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90,997.98</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1,167,807.90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5"/>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110M</w:t>
                    </w:r>
                    <w:r w:rsidRPr="000844E7">
                      <w:rPr>
                        <w:sz w:val="16"/>
                        <w:szCs w:val="16"/>
                        <w:vertAlign w:val="superscript"/>
                      </w:rPr>
                      <w:t>2</w:t>
                    </w:r>
                    <w:r>
                      <w:rPr>
                        <w:sz w:val="16"/>
                        <w:szCs w:val="16"/>
                      </w:rPr>
                      <w:t>、265M</w:t>
                    </w:r>
                    <w:r w:rsidRPr="000844E7">
                      <w:rPr>
                        <w:sz w:val="16"/>
                        <w:szCs w:val="16"/>
                        <w:vertAlign w:val="superscript"/>
                      </w:rPr>
                      <w:t>2</w:t>
                    </w:r>
                    <w:r>
                      <w:rPr>
                        <w:sz w:val="16"/>
                        <w:szCs w:val="16"/>
                      </w:rPr>
                      <w:t>烧结机头烟气脱硫工程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2,024,332.93</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168,694.44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1,855,638.49</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6"/>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1#烧结机技术改造工程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2,189,106.69</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268,053.84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1,921,052.85</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7"/>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rFonts w:ascii="Arial Narrow" w:hAnsi="Arial Narrow"/>
                        <w:sz w:val="15"/>
                        <w:szCs w:val="15"/>
                      </w:rPr>
                      <w:t>第二高速线材技术改造工程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79,013,036.71</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3,791,868.78</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75,221,167.93</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8"/>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合金棒材生产线技术改造工程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1,261,062.01</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99,557.52</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1,161,504.49</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49"/>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150T转炉节能技术改造工程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1,154,712.79</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133,236.12</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1,021,476.67</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0"/>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2*360M</w:t>
                    </w:r>
                    <w:r w:rsidRPr="000844E7">
                      <w:rPr>
                        <w:sz w:val="16"/>
                        <w:szCs w:val="16"/>
                        <w:vertAlign w:val="superscript"/>
                      </w:rPr>
                      <w:t>2</w:t>
                    </w:r>
                    <w:r>
                      <w:rPr>
                        <w:sz w:val="16"/>
                        <w:szCs w:val="16"/>
                      </w:rPr>
                      <w:t>烧结机头烟气脱硫工程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13,239,833.18</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715,666.68</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12,524,166.50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1"/>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焦化全干熄焦配套完善工程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1,200,000.08</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66,666.66</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1,133,333.42</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2"/>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棒材生产线技术改造工程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1,458,333.34</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83,333.34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1,375,000.00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3"/>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焦化230万吨/年煤调湿工程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7,932,777.60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363,333.36</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7,569,444.24</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4"/>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球团烟气脱硫技术改造工程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3,177,777.86</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133,333.32</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3,044,444.54</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5"/>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焦化废水深度处理工程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800,000.00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800,000.00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6"/>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120万吨氧化球团电除尘改造</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900,000.00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900,000.00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7"/>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256</w:t>
                    </w:r>
                    <w:r w:rsidR="000844E7">
                      <w:rPr>
                        <w:rFonts w:hint="eastAsia"/>
                        <w:sz w:val="16"/>
                        <w:szCs w:val="16"/>
                      </w:rPr>
                      <w:t>M</w:t>
                    </w:r>
                    <w:r w:rsidR="000844E7" w:rsidRPr="000844E7">
                      <w:rPr>
                        <w:rFonts w:hint="eastAsia"/>
                        <w:sz w:val="16"/>
                        <w:szCs w:val="16"/>
                        <w:vertAlign w:val="superscript"/>
                      </w:rPr>
                      <w:t>2</w:t>
                    </w:r>
                    <w:r>
                      <w:rPr>
                        <w:sz w:val="16"/>
                        <w:szCs w:val="16"/>
                      </w:rPr>
                      <w:t>烧结机尾电除尘器升级改造</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350,000.00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350,000.00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8"/>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炼铁三运焦区域物料转运场扬尘治理</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230,000.00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230,000.00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59"/>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东部老喷煤系统除尘改造</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60"/>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转炉烟气除尘技术改造</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12,916,666.70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499,999.98</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12,416,666.72</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61"/>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炼铁 AV71鼓风机脱失鼓风改造</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2,000,000.00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66,666.66</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1,933,333.34</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62"/>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焦化废水生化处理系统升级改造工程</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880,000.00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29,333.34</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850,666.66</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63"/>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JN60-6型焦炉荒煤气废热回收与综合利用</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11,050,000.00</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11,050,000.00</w:t>
                    </w:r>
                  </w:p>
                </w:tc>
                <w:tc>
                  <w:tcPr>
                    <w:tcW w:w="1196" w:type="dxa"/>
                    <w:tcBorders>
                      <w:top w:val="single" w:sz="4" w:space="0" w:color="auto"/>
                      <w:left w:val="single" w:sz="4" w:space="0" w:color="auto"/>
                      <w:bottom w:val="single" w:sz="4" w:space="0" w:color="auto"/>
                      <w:right w:val="single" w:sz="4" w:space="0" w:color="auto"/>
                    </w:tcBorders>
                  </w:tcPr>
                  <w:p w:rsidR="00D50F8E" w:rsidRDefault="001C6035">
                    <w:pPr>
                      <w:rPr>
                        <w:sz w:val="16"/>
                        <w:szCs w:val="16"/>
                      </w:rPr>
                    </w:pPr>
                    <w:r>
                      <w:rPr>
                        <w:sz w:val="16"/>
                        <w:szCs w:val="16"/>
                      </w:rPr>
                      <w:t>与资产相关</w:t>
                    </w:r>
                  </w:p>
                </w:tc>
              </w:tr>
            </w:sdtContent>
          </w:sdt>
          <w:sdt>
            <w:sdtPr>
              <w:rPr>
                <w:sz w:val="16"/>
                <w:szCs w:val="16"/>
              </w:rPr>
              <w:alias w:val="涉及政府补助的负债项目明细"/>
              <w:tag w:val="_GBC_57fa178d03fa46a3befea9bbb3ebc131"/>
              <w:id w:val="24782764"/>
              <w:lock w:val="sdtLocked"/>
            </w:sdtPr>
            <w:sdtContent>
              <w:tr w:rsidR="00D50F8E">
                <w:trPr>
                  <w:jc w:val="center"/>
                </w:trPr>
                <w:tc>
                  <w:tcPr>
                    <w:tcW w:w="3002"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6"/>
                        <w:szCs w:val="16"/>
                      </w:rPr>
                    </w:pPr>
                    <w:r>
                      <w:rPr>
                        <w:sz w:val="16"/>
                        <w:szCs w:val="16"/>
                      </w:rPr>
                      <w:t>合计</w:t>
                    </w:r>
                  </w:p>
                </w:tc>
                <w:tc>
                  <w:tcPr>
                    <w:tcW w:w="1137"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79,013,036.71</w:t>
                    </w:r>
                  </w:p>
                </w:tc>
                <w:tc>
                  <w:tcPr>
                    <w:tcW w:w="848"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3,791,868.78</w:t>
                    </w:r>
                  </w:p>
                </w:tc>
                <w:tc>
                  <w:tcPr>
                    <w:tcW w:w="850" w:type="dxa"/>
                    <w:tcBorders>
                      <w:top w:val="single" w:sz="4" w:space="0" w:color="auto"/>
                      <w:left w:val="single" w:sz="4" w:space="0" w:color="auto"/>
                      <w:bottom w:val="single" w:sz="4" w:space="0" w:color="auto"/>
                      <w:right w:val="single" w:sz="4" w:space="0" w:color="auto"/>
                    </w:tcBorders>
                  </w:tcPr>
                  <w:p w:rsidR="00D50F8E" w:rsidRDefault="00D50F8E">
                    <w:pPr>
                      <w:jc w:val="right"/>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D50F8E" w:rsidRDefault="001C6035">
                    <w:pPr>
                      <w:jc w:val="right"/>
                      <w:rPr>
                        <w:sz w:val="16"/>
                        <w:szCs w:val="16"/>
                      </w:rPr>
                    </w:pPr>
                    <w:r>
                      <w:rPr>
                        <w:sz w:val="16"/>
                        <w:szCs w:val="16"/>
                      </w:rPr>
                      <w:t>75,221,167.93</w:t>
                    </w:r>
                  </w:p>
                </w:tc>
                <w:tc>
                  <w:tcPr>
                    <w:tcW w:w="1196" w:type="dxa"/>
                    <w:tcBorders>
                      <w:top w:val="single" w:sz="4" w:space="0" w:color="auto"/>
                      <w:left w:val="single" w:sz="4" w:space="0" w:color="auto"/>
                      <w:bottom w:val="single" w:sz="4" w:space="0" w:color="auto"/>
                      <w:right w:val="single" w:sz="4" w:space="0" w:color="auto"/>
                    </w:tcBorders>
                  </w:tcPr>
                  <w:p w:rsidR="00D50F8E" w:rsidRDefault="00127914">
                    <w:pPr>
                      <w:rPr>
                        <w:sz w:val="16"/>
                        <w:szCs w:val="16"/>
                      </w:rPr>
                    </w:pPr>
                  </w:p>
                </w:tc>
              </w:tr>
            </w:sdtContent>
          </w:sdt>
          <w:bookmarkEnd w:id="93"/>
        </w:tbl>
      </w:sdtContent>
    </w:sdt>
    <w:p w:rsidR="00D50F8E" w:rsidRDefault="00D50F8E">
      <w:pPr>
        <w:snapToGrid w:val="0"/>
        <w:spacing w:line="240" w:lineRule="atLeast"/>
        <w:rPr>
          <w:szCs w:val="21"/>
        </w:rPr>
      </w:pPr>
    </w:p>
    <w:p w:rsidR="00D50F8E" w:rsidRDefault="00D50F8E">
      <w:pPr>
        <w:rPr>
          <w:szCs w:val="21"/>
        </w:rPr>
      </w:pPr>
    </w:p>
    <w:sdt>
      <w:sdtPr>
        <w:rPr>
          <w:rFonts w:ascii="宋体" w:hAnsi="宋体" w:cs="宋体" w:hint="eastAsia"/>
          <w:b w:val="0"/>
          <w:bCs w:val="0"/>
          <w:kern w:val="0"/>
          <w:sz w:val="24"/>
          <w:szCs w:val="21"/>
        </w:rPr>
        <w:alias w:val="模块:股本"/>
        <w:tag w:val="_GBC_7f4b2f9bba854132af4bbd6504a10383"/>
        <w:id w:val="24782779"/>
        <w:lock w:val="sdtLocked"/>
        <w:placeholder>
          <w:docPart w:val="GBC22222222222222222222222222222"/>
        </w:placeholder>
      </w:sdtPr>
      <w:sdtEndPr>
        <w:rPr>
          <w:rFonts w:cstheme="minorBidi" w:hint="default"/>
          <w:color w:val="000000" w:themeColor="text1"/>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478276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股本"/>
              <w:tag w:val="_GBC_cf915ea45a234de2a2455824dedc3c82"/>
              <w:id w:val="24782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股本"/>
              <w:tag w:val="_GBC_2dcc7ff328cf480296bdddce64b88cf1"/>
              <w:id w:val="247827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984"/>
            <w:gridCol w:w="851"/>
            <w:gridCol w:w="708"/>
            <w:gridCol w:w="994"/>
            <w:gridCol w:w="851"/>
            <w:gridCol w:w="664"/>
            <w:gridCol w:w="1897"/>
          </w:tblGrid>
          <w:tr w:rsidR="00D50F8E">
            <w:trPr>
              <w:cantSplit/>
              <w:trHeight w:val="270"/>
            </w:trPr>
            <w:tc>
              <w:tcPr>
                <w:tcW w:w="1100" w:type="dxa"/>
                <w:vMerge w:val="restart"/>
                <w:tcBorders>
                  <w:top w:val="single" w:sz="4" w:space="0" w:color="auto"/>
                  <w:left w:val="single" w:sz="4" w:space="0" w:color="auto"/>
                  <w:bottom w:val="single" w:sz="4" w:space="0" w:color="auto"/>
                  <w:right w:val="single" w:sz="4" w:space="0" w:color="auto"/>
                </w:tcBorders>
              </w:tcPr>
              <w:p w:rsidR="00D50F8E" w:rsidRDefault="00D50F8E">
                <w:pPr>
                  <w:jc w:val="center"/>
                  <w:rPr>
                    <w:sz w:val="20"/>
                    <w:szCs w:val="20"/>
                  </w:rPr>
                </w:pPr>
              </w:p>
            </w:tc>
            <w:sdt>
              <w:sdtPr>
                <w:rPr>
                  <w:sz w:val="20"/>
                  <w:szCs w:val="20"/>
                </w:rPr>
                <w:tag w:val="_PLD_7ad9a0911e364e48bc565dc3ed809692"/>
                <w:id w:val="24782769"/>
                <w:lock w:val="sdtLocked"/>
              </w:sdtPr>
              <w:sdtContent>
                <w:tc>
                  <w:tcPr>
                    <w:tcW w:w="1984"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期初余额</w:t>
                    </w:r>
                  </w:p>
                </w:tc>
              </w:sdtContent>
            </w:sdt>
            <w:sdt>
              <w:sdtPr>
                <w:rPr>
                  <w:sz w:val="20"/>
                  <w:szCs w:val="20"/>
                </w:rPr>
                <w:tag w:val="_PLD_33945fdb28e344edaa7d118a9aa07d7d"/>
                <w:id w:val="24782770"/>
                <w:lock w:val="sdtLocked"/>
              </w:sdtPr>
              <w:sdtContent>
                <w:tc>
                  <w:tcPr>
                    <w:tcW w:w="4068" w:type="dxa"/>
                    <w:gridSpan w:val="5"/>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本次变动增减（+、一）</w:t>
                    </w:r>
                  </w:p>
                </w:tc>
              </w:sdtContent>
            </w:sdt>
            <w:sdt>
              <w:sdtPr>
                <w:rPr>
                  <w:sz w:val="20"/>
                  <w:szCs w:val="20"/>
                </w:rPr>
                <w:tag w:val="_PLD_a0390714e323429ab6e793f9a610df70"/>
                <w:id w:val="24782771"/>
                <w:lock w:val="sdtLocked"/>
              </w:sdtPr>
              <w:sdtContent>
                <w:tc>
                  <w:tcPr>
                    <w:tcW w:w="1897"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期末余额</w:t>
                    </w:r>
                  </w:p>
                </w:tc>
              </w:sdtContent>
            </w:sdt>
          </w:tr>
          <w:tr w:rsidR="00D50F8E">
            <w:trPr>
              <w:cantSplit/>
              <w:trHeight w:val="312"/>
            </w:trPr>
            <w:tc>
              <w:tcPr>
                <w:tcW w:w="1100" w:type="dxa"/>
                <w:vMerge/>
                <w:tcBorders>
                  <w:top w:val="single" w:sz="4" w:space="0" w:color="auto"/>
                  <w:left w:val="single" w:sz="4" w:space="0" w:color="auto"/>
                  <w:bottom w:val="single" w:sz="4" w:space="0" w:color="auto"/>
                  <w:right w:val="single" w:sz="4" w:space="0" w:color="auto"/>
                </w:tcBorders>
              </w:tcPr>
              <w:p w:rsidR="00D50F8E" w:rsidRDefault="00D50F8E">
                <w:pPr>
                  <w:rPr>
                    <w:sz w:val="20"/>
                    <w:szCs w:val="20"/>
                  </w:rPr>
                </w:pPr>
              </w:p>
            </w:tc>
            <w:tc>
              <w:tcPr>
                <w:tcW w:w="1984" w:type="dxa"/>
                <w:vMerge/>
                <w:tcBorders>
                  <w:left w:val="single" w:sz="4" w:space="0" w:color="auto"/>
                  <w:bottom w:val="single" w:sz="4" w:space="0" w:color="auto"/>
                  <w:right w:val="single" w:sz="4" w:space="0" w:color="auto"/>
                </w:tcBorders>
              </w:tcPr>
              <w:p w:rsidR="00D50F8E" w:rsidRDefault="00D50F8E">
                <w:pPr>
                  <w:ind w:leftChars="-119" w:left="-286" w:firstLineChars="119" w:firstLine="238"/>
                  <w:rPr>
                    <w:sz w:val="20"/>
                    <w:szCs w:val="20"/>
                  </w:rPr>
                </w:pPr>
              </w:p>
            </w:tc>
            <w:sdt>
              <w:sdtPr>
                <w:rPr>
                  <w:sz w:val="20"/>
                  <w:szCs w:val="20"/>
                </w:rPr>
                <w:tag w:val="_PLD_fe0b182c33854e5bb51d2d2a3cd1dd7f"/>
                <w:id w:val="24782772"/>
                <w:lock w:val="sdtLocked"/>
              </w:sdtPr>
              <w:sdtContent>
                <w:tc>
                  <w:tcPr>
                    <w:tcW w:w="851"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发行</w:t>
                    </w:r>
                  </w:p>
                  <w:p w:rsidR="00D50F8E" w:rsidRDefault="001C6035">
                    <w:pPr>
                      <w:jc w:val="center"/>
                      <w:rPr>
                        <w:sz w:val="20"/>
                        <w:szCs w:val="20"/>
                      </w:rPr>
                    </w:pPr>
                    <w:r>
                      <w:rPr>
                        <w:rFonts w:hint="eastAsia"/>
                        <w:sz w:val="20"/>
                        <w:szCs w:val="20"/>
                      </w:rPr>
                      <w:t>新股</w:t>
                    </w:r>
                  </w:p>
                </w:tc>
              </w:sdtContent>
            </w:sdt>
            <w:sdt>
              <w:sdtPr>
                <w:rPr>
                  <w:sz w:val="20"/>
                  <w:szCs w:val="20"/>
                </w:rPr>
                <w:tag w:val="_PLD_80e7c94a1831488d89d22be722443897"/>
                <w:id w:val="24782773"/>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送股</w:t>
                    </w:r>
                  </w:p>
                </w:tc>
              </w:sdtContent>
            </w:sdt>
            <w:sdt>
              <w:sdtPr>
                <w:rPr>
                  <w:sz w:val="20"/>
                  <w:szCs w:val="20"/>
                </w:rPr>
                <w:tag w:val="_PLD_c1d7f04883eb4aaa9c52067f145ec081"/>
                <w:id w:val="24782774"/>
                <w:lock w:val="sdtLocked"/>
              </w:sdtPr>
              <w:sdtContent>
                <w:tc>
                  <w:tcPr>
                    <w:tcW w:w="994"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公积金</w:t>
                    </w:r>
                  </w:p>
                  <w:p w:rsidR="00D50F8E" w:rsidRDefault="001C6035">
                    <w:pPr>
                      <w:jc w:val="center"/>
                      <w:rPr>
                        <w:sz w:val="20"/>
                        <w:szCs w:val="20"/>
                      </w:rPr>
                    </w:pPr>
                    <w:r>
                      <w:rPr>
                        <w:rFonts w:hint="eastAsia"/>
                        <w:sz w:val="20"/>
                        <w:szCs w:val="20"/>
                      </w:rPr>
                      <w:t>转股</w:t>
                    </w:r>
                  </w:p>
                </w:tc>
              </w:sdtContent>
            </w:sdt>
            <w:sdt>
              <w:sdtPr>
                <w:rPr>
                  <w:sz w:val="20"/>
                  <w:szCs w:val="20"/>
                </w:rPr>
                <w:tag w:val="_PLD_6e44c9cf090243e19b20f1e88e8231ef"/>
                <w:id w:val="24782775"/>
                <w:lock w:val="sdtLocked"/>
              </w:sdtPr>
              <w:sdtContent>
                <w:tc>
                  <w:tcPr>
                    <w:tcW w:w="851"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其他</w:t>
                    </w:r>
                  </w:p>
                </w:tc>
              </w:sdtContent>
            </w:sdt>
            <w:sdt>
              <w:sdtPr>
                <w:rPr>
                  <w:sz w:val="20"/>
                  <w:szCs w:val="20"/>
                </w:rPr>
                <w:tag w:val="_PLD_0cee72421f954c94ba296c709c84ef52"/>
                <w:id w:val="24782776"/>
                <w:lock w:val="sdtLocked"/>
              </w:sdtPr>
              <w:sdtContent>
                <w:tc>
                  <w:tcPr>
                    <w:tcW w:w="664"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小计</w:t>
                    </w:r>
                  </w:p>
                </w:tc>
              </w:sdtContent>
            </w:sdt>
            <w:tc>
              <w:tcPr>
                <w:tcW w:w="1897" w:type="dxa"/>
                <w:vMerge/>
                <w:tcBorders>
                  <w:left w:val="single" w:sz="4" w:space="0" w:color="auto"/>
                  <w:bottom w:val="single" w:sz="4" w:space="0" w:color="auto"/>
                  <w:right w:val="single" w:sz="4" w:space="0" w:color="auto"/>
                </w:tcBorders>
              </w:tcPr>
              <w:p w:rsidR="00D50F8E" w:rsidRDefault="00D50F8E">
                <w:pPr>
                  <w:rPr>
                    <w:sz w:val="20"/>
                    <w:szCs w:val="20"/>
                  </w:rPr>
                </w:pPr>
              </w:p>
            </w:tc>
          </w:tr>
          <w:tr w:rsidR="00D50F8E">
            <w:trPr>
              <w:cantSplit/>
            </w:trPr>
            <w:sdt>
              <w:sdtPr>
                <w:rPr>
                  <w:sz w:val="20"/>
                  <w:szCs w:val="20"/>
                </w:rPr>
                <w:tag w:val="_PLD_0c4dca616a0e4126a03d9e8b2ef3c6bc"/>
                <w:id w:val="24782777"/>
                <w:lock w:val="sdtLocked"/>
              </w:sdtPr>
              <w:sdtContent>
                <w:tc>
                  <w:tcPr>
                    <w:tcW w:w="1100" w:type="dxa"/>
                    <w:tcBorders>
                      <w:top w:val="single" w:sz="4" w:space="0" w:color="auto"/>
                      <w:left w:val="single" w:sz="4" w:space="0" w:color="auto"/>
                      <w:bottom w:val="single" w:sz="4" w:space="0" w:color="auto"/>
                      <w:right w:val="single" w:sz="4" w:space="0" w:color="auto"/>
                    </w:tcBorders>
                  </w:tcPr>
                  <w:p w:rsidR="00D50F8E" w:rsidRDefault="001C6035">
                    <w:pPr>
                      <w:jc w:val="center"/>
                      <w:rPr>
                        <w:sz w:val="20"/>
                        <w:szCs w:val="20"/>
                      </w:rPr>
                    </w:pPr>
                    <w:r>
                      <w:rPr>
                        <w:rFonts w:hint="eastAsia"/>
                        <w:sz w:val="20"/>
                        <w:szCs w:val="20"/>
                      </w:rPr>
                      <w:t>股份总数</w:t>
                    </w:r>
                  </w:p>
                </w:tc>
              </w:sdtContent>
            </w:sdt>
            <w:tc>
              <w:tcPr>
                <w:tcW w:w="1984" w:type="dxa"/>
                <w:tcBorders>
                  <w:top w:val="single" w:sz="4" w:space="0" w:color="auto"/>
                  <w:left w:val="single" w:sz="4" w:space="0" w:color="auto"/>
                  <w:bottom w:val="single" w:sz="4" w:space="0" w:color="auto"/>
                  <w:right w:val="single" w:sz="4" w:space="0" w:color="auto"/>
                </w:tcBorders>
              </w:tcPr>
              <w:p w:rsidR="00D50F8E" w:rsidRDefault="001C6035">
                <w:pPr>
                  <w:jc w:val="right"/>
                  <w:rPr>
                    <w:sz w:val="20"/>
                    <w:szCs w:val="20"/>
                  </w:rPr>
                </w:pPr>
                <w:r>
                  <w:rPr>
                    <w:sz w:val="20"/>
                    <w:szCs w:val="20"/>
                  </w:rPr>
                  <w:t>2,562,793,200.00</w:t>
                </w:r>
              </w:p>
            </w:tc>
            <w:tc>
              <w:tcPr>
                <w:tcW w:w="85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1897" w:type="dxa"/>
                <w:tcBorders>
                  <w:top w:val="single" w:sz="4" w:space="0" w:color="auto"/>
                  <w:left w:val="single" w:sz="4" w:space="0" w:color="auto"/>
                  <w:bottom w:val="single" w:sz="4" w:space="0" w:color="auto"/>
                  <w:right w:val="single" w:sz="4" w:space="0" w:color="auto"/>
                </w:tcBorders>
              </w:tcPr>
              <w:p w:rsidR="00D50F8E" w:rsidRDefault="001C6035">
                <w:pPr>
                  <w:jc w:val="right"/>
                  <w:rPr>
                    <w:sz w:val="20"/>
                    <w:szCs w:val="20"/>
                  </w:rPr>
                </w:pPr>
                <w:r>
                  <w:rPr>
                    <w:sz w:val="20"/>
                    <w:szCs w:val="20"/>
                  </w:rPr>
                  <w:t>2,562,793,200.00</w:t>
                </w:r>
              </w:p>
            </w:tc>
          </w:tr>
        </w:tbl>
      </w:sdtContent>
    </w:sdt>
    <w:sdt>
      <w:sdtPr>
        <w:rPr>
          <w:rFonts w:ascii="宋体" w:hAnsi="宋体" w:cs="宋体" w:hint="eastAsia"/>
          <w:b w:val="0"/>
          <w:bCs w:val="0"/>
          <w:kern w:val="0"/>
          <w:sz w:val="24"/>
          <w:szCs w:val="21"/>
        </w:rPr>
        <w:alias w:val="模块:资本公积"/>
        <w:tag w:val="_GBC_23fef1c643714b9f82710e33a1bef935"/>
        <w:id w:val="24782792"/>
        <w:lock w:val="sdtLocked"/>
        <w:placeholder>
          <w:docPart w:val="GBC22222222222222222222222222222"/>
        </w:placeholder>
      </w:sdtPr>
      <w:sdtEndPr>
        <w:rPr>
          <w:rFonts w:cstheme="minorBidi" w:hint="default"/>
          <w:color w:val="000000" w:themeColor="text1"/>
          <w:kern w:val="2"/>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478278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资本公积"/>
              <w:tag w:val="_GBC_88633009fdc64f4e8238c38541b33615"/>
              <w:id w:val="24782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资本公积"/>
              <w:tag w:val="_GBC_636aa96d47cb426abc64fc00b61c9353"/>
              <w:id w:val="247827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57"/>
            <w:gridCol w:w="1983"/>
            <w:gridCol w:w="1560"/>
            <w:gridCol w:w="1389"/>
            <w:gridCol w:w="1804"/>
          </w:tblGrid>
          <w:tr w:rsidR="00D50F8E">
            <w:sdt>
              <w:sdtPr>
                <w:rPr>
                  <w:sz w:val="20"/>
                  <w:szCs w:val="20"/>
                </w:rPr>
                <w:tag w:val="_PLD_177c011500e64862903c4c16dbb2f31f"/>
                <w:id w:val="24782783"/>
                <w:lock w:val="sdtLocked"/>
              </w:sdtPr>
              <w:sdtContent>
                <w:tc>
                  <w:tcPr>
                    <w:tcW w:w="2157" w:type="dxa"/>
                    <w:vAlign w:val="center"/>
                  </w:tcPr>
                  <w:p w:rsidR="00D50F8E" w:rsidRDefault="001C6035">
                    <w:pPr>
                      <w:autoSpaceDE w:val="0"/>
                      <w:autoSpaceDN w:val="0"/>
                      <w:adjustRightInd w:val="0"/>
                      <w:snapToGrid w:val="0"/>
                      <w:jc w:val="center"/>
                      <w:rPr>
                        <w:sz w:val="20"/>
                        <w:szCs w:val="20"/>
                      </w:rPr>
                    </w:pPr>
                    <w:r>
                      <w:rPr>
                        <w:rFonts w:hint="eastAsia"/>
                        <w:sz w:val="20"/>
                        <w:szCs w:val="20"/>
                      </w:rPr>
                      <w:t>项目</w:t>
                    </w:r>
                  </w:p>
                </w:tc>
              </w:sdtContent>
            </w:sdt>
            <w:sdt>
              <w:sdtPr>
                <w:rPr>
                  <w:sz w:val="20"/>
                  <w:szCs w:val="20"/>
                </w:rPr>
                <w:tag w:val="_PLD_1519f0add67f49df9173f37c00215eef"/>
                <w:id w:val="24782784"/>
                <w:lock w:val="sdtLocked"/>
              </w:sdtPr>
              <w:sdtContent>
                <w:tc>
                  <w:tcPr>
                    <w:tcW w:w="1983" w:type="dxa"/>
                    <w:vAlign w:val="center"/>
                  </w:tcPr>
                  <w:p w:rsidR="00D50F8E" w:rsidRDefault="001C6035">
                    <w:pPr>
                      <w:autoSpaceDE w:val="0"/>
                      <w:autoSpaceDN w:val="0"/>
                      <w:adjustRightInd w:val="0"/>
                      <w:snapToGrid w:val="0"/>
                      <w:jc w:val="center"/>
                      <w:rPr>
                        <w:sz w:val="20"/>
                        <w:szCs w:val="20"/>
                      </w:rPr>
                    </w:pPr>
                    <w:r>
                      <w:rPr>
                        <w:rFonts w:hint="eastAsia"/>
                        <w:sz w:val="20"/>
                        <w:szCs w:val="20"/>
                      </w:rPr>
                      <w:t>期初余额</w:t>
                    </w:r>
                  </w:p>
                </w:tc>
              </w:sdtContent>
            </w:sdt>
            <w:sdt>
              <w:sdtPr>
                <w:rPr>
                  <w:sz w:val="20"/>
                  <w:szCs w:val="20"/>
                </w:rPr>
                <w:tag w:val="_PLD_dcbf1fd9bcaa41fc8ff4def2d0e55143"/>
                <w:id w:val="24782785"/>
                <w:lock w:val="sdtLocked"/>
              </w:sdtPr>
              <w:sdtContent>
                <w:tc>
                  <w:tcPr>
                    <w:tcW w:w="1560" w:type="dxa"/>
                    <w:vAlign w:val="center"/>
                  </w:tcPr>
                  <w:p w:rsidR="00D50F8E" w:rsidRDefault="001C6035">
                    <w:pPr>
                      <w:autoSpaceDE w:val="0"/>
                      <w:autoSpaceDN w:val="0"/>
                      <w:adjustRightInd w:val="0"/>
                      <w:snapToGrid w:val="0"/>
                      <w:jc w:val="center"/>
                      <w:rPr>
                        <w:sz w:val="20"/>
                        <w:szCs w:val="20"/>
                      </w:rPr>
                    </w:pPr>
                    <w:r>
                      <w:rPr>
                        <w:rFonts w:hint="eastAsia"/>
                        <w:sz w:val="20"/>
                        <w:szCs w:val="20"/>
                      </w:rPr>
                      <w:t>本期增加</w:t>
                    </w:r>
                  </w:p>
                </w:tc>
              </w:sdtContent>
            </w:sdt>
            <w:sdt>
              <w:sdtPr>
                <w:rPr>
                  <w:sz w:val="20"/>
                  <w:szCs w:val="20"/>
                </w:rPr>
                <w:tag w:val="_PLD_9d88d0ce99474d389c660c414306497d"/>
                <w:id w:val="24782786"/>
                <w:lock w:val="sdtLocked"/>
              </w:sdtPr>
              <w:sdtContent>
                <w:tc>
                  <w:tcPr>
                    <w:tcW w:w="1389" w:type="dxa"/>
                    <w:vAlign w:val="center"/>
                  </w:tcPr>
                  <w:p w:rsidR="00D50F8E" w:rsidRDefault="001C6035">
                    <w:pPr>
                      <w:autoSpaceDE w:val="0"/>
                      <w:autoSpaceDN w:val="0"/>
                      <w:adjustRightInd w:val="0"/>
                      <w:snapToGrid w:val="0"/>
                      <w:jc w:val="center"/>
                      <w:rPr>
                        <w:sz w:val="20"/>
                        <w:szCs w:val="20"/>
                      </w:rPr>
                    </w:pPr>
                    <w:r>
                      <w:rPr>
                        <w:rFonts w:hint="eastAsia"/>
                        <w:sz w:val="20"/>
                        <w:szCs w:val="20"/>
                      </w:rPr>
                      <w:t>本期减少</w:t>
                    </w:r>
                  </w:p>
                </w:tc>
              </w:sdtContent>
            </w:sdt>
            <w:sdt>
              <w:sdtPr>
                <w:rPr>
                  <w:sz w:val="20"/>
                  <w:szCs w:val="20"/>
                </w:rPr>
                <w:tag w:val="_PLD_4c3f2255a4a24c1cae63eb0cc7781f12"/>
                <w:id w:val="24782787"/>
                <w:lock w:val="sdtLocked"/>
              </w:sdtPr>
              <w:sdtContent>
                <w:tc>
                  <w:tcPr>
                    <w:tcW w:w="1804" w:type="dxa"/>
                    <w:vAlign w:val="center"/>
                  </w:tcPr>
                  <w:p w:rsidR="00D50F8E" w:rsidRDefault="001C6035">
                    <w:pPr>
                      <w:autoSpaceDE w:val="0"/>
                      <w:autoSpaceDN w:val="0"/>
                      <w:adjustRightInd w:val="0"/>
                      <w:snapToGrid w:val="0"/>
                      <w:jc w:val="center"/>
                      <w:rPr>
                        <w:sz w:val="20"/>
                        <w:szCs w:val="20"/>
                      </w:rPr>
                    </w:pPr>
                    <w:r>
                      <w:rPr>
                        <w:rFonts w:hint="eastAsia"/>
                        <w:sz w:val="20"/>
                        <w:szCs w:val="20"/>
                      </w:rPr>
                      <w:t>期末余额</w:t>
                    </w:r>
                  </w:p>
                </w:tc>
              </w:sdtContent>
            </w:sdt>
          </w:tr>
          <w:tr w:rsidR="00D50F8E">
            <w:sdt>
              <w:sdtPr>
                <w:rPr>
                  <w:sz w:val="20"/>
                  <w:szCs w:val="20"/>
                </w:rPr>
                <w:tag w:val="_PLD_6f0c6094ea774cff87e6eacd4eb8ba12"/>
                <w:id w:val="24782788"/>
                <w:lock w:val="sdtLocked"/>
              </w:sdtPr>
              <w:sdtContent>
                <w:tc>
                  <w:tcPr>
                    <w:tcW w:w="2157" w:type="dxa"/>
                    <w:shd w:val="clear" w:color="auto" w:fill="auto"/>
                  </w:tcPr>
                  <w:p w:rsidR="00D50F8E" w:rsidRDefault="001C6035">
                    <w:pPr>
                      <w:autoSpaceDE w:val="0"/>
                      <w:autoSpaceDN w:val="0"/>
                      <w:adjustRightInd w:val="0"/>
                      <w:snapToGrid w:val="0"/>
                      <w:rPr>
                        <w:sz w:val="20"/>
                        <w:szCs w:val="20"/>
                      </w:rPr>
                    </w:pPr>
                    <w:r>
                      <w:rPr>
                        <w:rFonts w:hint="eastAsia"/>
                        <w:sz w:val="20"/>
                        <w:szCs w:val="20"/>
                      </w:rPr>
                      <w:t>资本溢价（股本溢价）</w:t>
                    </w:r>
                  </w:p>
                </w:tc>
              </w:sdtContent>
            </w:sdt>
            <w:tc>
              <w:tcPr>
                <w:tcW w:w="1983" w:type="dxa"/>
                <w:shd w:val="clear" w:color="auto" w:fill="auto"/>
              </w:tcPr>
              <w:p w:rsidR="00D50F8E" w:rsidRDefault="001C6035">
                <w:pPr>
                  <w:autoSpaceDE w:val="0"/>
                  <w:autoSpaceDN w:val="0"/>
                  <w:adjustRightInd w:val="0"/>
                  <w:snapToGrid w:val="0"/>
                  <w:jc w:val="right"/>
                  <w:rPr>
                    <w:sz w:val="20"/>
                    <w:szCs w:val="20"/>
                  </w:rPr>
                </w:pPr>
                <w:r>
                  <w:rPr>
                    <w:sz w:val="20"/>
                    <w:szCs w:val="20"/>
                  </w:rPr>
                  <w:t>187,489,607.10</w:t>
                </w:r>
              </w:p>
            </w:tc>
            <w:tc>
              <w:tcPr>
                <w:tcW w:w="1560" w:type="dxa"/>
                <w:shd w:val="clear" w:color="auto" w:fill="auto"/>
              </w:tcPr>
              <w:p w:rsidR="00D50F8E" w:rsidRDefault="00D50F8E">
                <w:pPr>
                  <w:autoSpaceDE w:val="0"/>
                  <w:autoSpaceDN w:val="0"/>
                  <w:adjustRightInd w:val="0"/>
                  <w:snapToGrid w:val="0"/>
                  <w:jc w:val="right"/>
                  <w:rPr>
                    <w:sz w:val="20"/>
                    <w:szCs w:val="20"/>
                  </w:rPr>
                </w:pPr>
              </w:p>
            </w:tc>
            <w:tc>
              <w:tcPr>
                <w:tcW w:w="1389" w:type="dxa"/>
                <w:shd w:val="clear" w:color="auto" w:fill="auto"/>
              </w:tcPr>
              <w:p w:rsidR="00D50F8E" w:rsidRDefault="00D50F8E">
                <w:pPr>
                  <w:autoSpaceDE w:val="0"/>
                  <w:autoSpaceDN w:val="0"/>
                  <w:adjustRightInd w:val="0"/>
                  <w:snapToGrid w:val="0"/>
                  <w:jc w:val="right"/>
                  <w:rPr>
                    <w:sz w:val="20"/>
                    <w:szCs w:val="20"/>
                  </w:rPr>
                </w:pPr>
              </w:p>
            </w:tc>
            <w:tc>
              <w:tcPr>
                <w:tcW w:w="1804" w:type="dxa"/>
                <w:shd w:val="clear" w:color="auto" w:fill="auto"/>
              </w:tcPr>
              <w:p w:rsidR="00D50F8E" w:rsidRDefault="001C6035">
                <w:pPr>
                  <w:autoSpaceDE w:val="0"/>
                  <w:autoSpaceDN w:val="0"/>
                  <w:adjustRightInd w:val="0"/>
                  <w:snapToGrid w:val="0"/>
                  <w:jc w:val="right"/>
                  <w:rPr>
                    <w:sz w:val="20"/>
                    <w:szCs w:val="20"/>
                  </w:rPr>
                </w:pPr>
                <w:r>
                  <w:rPr>
                    <w:sz w:val="20"/>
                    <w:szCs w:val="20"/>
                  </w:rPr>
                  <w:t>187,489,607.10</w:t>
                </w:r>
              </w:p>
            </w:tc>
          </w:tr>
          <w:tr w:rsidR="00D50F8E">
            <w:sdt>
              <w:sdtPr>
                <w:rPr>
                  <w:sz w:val="20"/>
                  <w:szCs w:val="20"/>
                </w:rPr>
                <w:tag w:val="_PLD_0d65c4a2c84c464d8e7b1cc66155d272"/>
                <w:id w:val="24782789"/>
                <w:lock w:val="sdtLocked"/>
              </w:sdtPr>
              <w:sdtContent>
                <w:tc>
                  <w:tcPr>
                    <w:tcW w:w="2157" w:type="dxa"/>
                    <w:shd w:val="clear" w:color="auto" w:fill="auto"/>
                  </w:tcPr>
                  <w:p w:rsidR="00D50F8E" w:rsidRDefault="001C6035">
                    <w:pPr>
                      <w:autoSpaceDE w:val="0"/>
                      <w:autoSpaceDN w:val="0"/>
                      <w:adjustRightInd w:val="0"/>
                      <w:snapToGrid w:val="0"/>
                      <w:rPr>
                        <w:sz w:val="20"/>
                        <w:szCs w:val="20"/>
                      </w:rPr>
                    </w:pPr>
                    <w:r>
                      <w:rPr>
                        <w:rFonts w:hint="eastAsia"/>
                        <w:sz w:val="20"/>
                        <w:szCs w:val="20"/>
                      </w:rPr>
                      <w:t>其他资本公积</w:t>
                    </w:r>
                  </w:p>
                </w:tc>
              </w:sdtContent>
            </w:sdt>
            <w:tc>
              <w:tcPr>
                <w:tcW w:w="1983" w:type="dxa"/>
                <w:shd w:val="clear" w:color="auto" w:fill="auto"/>
              </w:tcPr>
              <w:p w:rsidR="00D50F8E" w:rsidRDefault="001C6035">
                <w:pPr>
                  <w:autoSpaceDE w:val="0"/>
                  <w:autoSpaceDN w:val="0"/>
                  <w:adjustRightInd w:val="0"/>
                  <w:snapToGrid w:val="0"/>
                  <w:jc w:val="right"/>
                  <w:rPr>
                    <w:sz w:val="20"/>
                    <w:szCs w:val="20"/>
                  </w:rPr>
                </w:pPr>
                <w:r>
                  <w:rPr>
                    <w:sz w:val="20"/>
                    <w:szCs w:val="20"/>
                  </w:rPr>
                  <w:t>20,946,561.98</w:t>
                </w:r>
              </w:p>
            </w:tc>
            <w:tc>
              <w:tcPr>
                <w:tcW w:w="1560" w:type="dxa"/>
                <w:shd w:val="clear" w:color="auto" w:fill="auto"/>
              </w:tcPr>
              <w:p w:rsidR="00D50F8E" w:rsidRDefault="00D50F8E">
                <w:pPr>
                  <w:autoSpaceDE w:val="0"/>
                  <w:autoSpaceDN w:val="0"/>
                  <w:adjustRightInd w:val="0"/>
                  <w:snapToGrid w:val="0"/>
                  <w:jc w:val="right"/>
                  <w:rPr>
                    <w:sz w:val="20"/>
                    <w:szCs w:val="20"/>
                  </w:rPr>
                </w:pPr>
              </w:p>
            </w:tc>
            <w:tc>
              <w:tcPr>
                <w:tcW w:w="1389" w:type="dxa"/>
                <w:shd w:val="clear" w:color="auto" w:fill="auto"/>
              </w:tcPr>
              <w:p w:rsidR="00D50F8E" w:rsidRDefault="00D50F8E">
                <w:pPr>
                  <w:autoSpaceDE w:val="0"/>
                  <w:autoSpaceDN w:val="0"/>
                  <w:adjustRightInd w:val="0"/>
                  <w:snapToGrid w:val="0"/>
                  <w:jc w:val="right"/>
                  <w:rPr>
                    <w:sz w:val="20"/>
                    <w:szCs w:val="20"/>
                  </w:rPr>
                </w:pPr>
              </w:p>
            </w:tc>
            <w:tc>
              <w:tcPr>
                <w:tcW w:w="1804" w:type="dxa"/>
                <w:shd w:val="clear" w:color="auto" w:fill="auto"/>
              </w:tcPr>
              <w:p w:rsidR="00D50F8E" w:rsidRDefault="001C6035">
                <w:pPr>
                  <w:autoSpaceDE w:val="0"/>
                  <w:autoSpaceDN w:val="0"/>
                  <w:adjustRightInd w:val="0"/>
                  <w:snapToGrid w:val="0"/>
                  <w:jc w:val="right"/>
                  <w:rPr>
                    <w:sz w:val="20"/>
                    <w:szCs w:val="20"/>
                  </w:rPr>
                </w:pPr>
                <w:r>
                  <w:rPr>
                    <w:sz w:val="20"/>
                    <w:szCs w:val="20"/>
                  </w:rPr>
                  <w:t>20,946,561.98</w:t>
                </w:r>
              </w:p>
            </w:tc>
          </w:tr>
          <w:tr w:rsidR="00D50F8E">
            <w:sdt>
              <w:sdtPr>
                <w:rPr>
                  <w:sz w:val="20"/>
                  <w:szCs w:val="20"/>
                </w:rPr>
                <w:tag w:val="_PLD_2d6988ed902d4f2a9c423d885cfc336e"/>
                <w:id w:val="24782790"/>
                <w:lock w:val="sdtLocked"/>
              </w:sdtPr>
              <w:sdtContent>
                <w:tc>
                  <w:tcPr>
                    <w:tcW w:w="2157" w:type="dxa"/>
                    <w:vAlign w:val="center"/>
                  </w:tcPr>
                  <w:p w:rsidR="00D50F8E" w:rsidRDefault="001C6035">
                    <w:pPr>
                      <w:autoSpaceDE w:val="0"/>
                      <w:autoSpaceDN w:val="0"/>
                      <w:adjustRightInd w:val="0"/>
                      <w:snapToGrid w:val="0"/>
                      <w:jc w:val="center"/>
                      <w:rPr>
                        <w:sz w:val="20"/>
                        <w:szCs w:val="20"/>
                      </w:rPr>
                    </w:pPr>
                    <w:r>
                      <w:rPr>
                        <w:rFonts w:hint="eastAsia"/>
                        <w:sz w:val="20"/>
                        <w:szCs w:val="20"/>
                      </w:rPr>
                      <w:t>合计</w:t>
                    </w:r>
                  </w:p>
                </w:tc>
              </w:sdtContent>
            </w:sdt>
            <w:tc>
              <w:tcPr>
                <w:tcW w:w="1983" w:type="dxa"/>
              </w:tcPr>
              <w:p w:rsidR="00D50F8E" w:rsidRDefault="001C6035">
                <w:pPr>
                  <w:autoSpaceDE w:val="0"/>
                  <w:autoSpaceDN w:val="0"/>
                  <w:adjustRightInd w:val="0"/>
                  <w:snapToGrid w:val="0"/>
                  <w:jc w:val="right"/>
                  <w:rPr>
                    <w:sz w:val="20"/>
                    <w:szCs w:val="20"/>
                  </w:rPr>
                </w:pPr>
                <w:r>
                  <w:rPr>
                    <w:sz w:val="20"/>
                    <w:szCs w:val="20"/>
                  </w:rPr>
                  <w:t>208,436,169.08</w:t>
                </w:r>
              </w:p>
            </w:tc>
            <w:tc>
              <w:tcPr>
                <w:tcW w:w="1560" w:type="dxa"/>
              </w:tcPr>
              <w:p w:rsidR="00D50F8E" w:rsidRDefault="00D50F8E">
                <w:pPr>
                  <w:autoSpaceDE w:val="0"/>
                  <w:autoSpaceDN w:val="0"/>
                  <w:adjustRightInd w:val="0"/>
                  <w:snapToGrid w:val="0"/>
                  <w:jc w:val="right"/>
                  <w:rPr>
                    <w:sz w:val="20"/>
                    <w:szCs w:val="20"/>
                  </w:rPr>
                </w:pPr>
              </w:p>
            </w:tc>
            <w:tc>
              <w:tcPr>
                <w:tcW w:w="1389" w:type="dxa"/>
              </w:tcPr>
              <w:p w:rsidR="00D50F8E" w:rsidRDefault="00D50F8E">
                <w:pPr>
                  <w:autoSpaceDE w:val="0"/>
                  <w:autoSpaceDN w:val="0"/>
                  <w:adjustRightInd w:val="0"/>
                  <w:snapToGrid w:val="0"/>
                  <w:jc w:val="right"/>
                  <w:rPr>
                    <w:sz w:val="20"/>
                    <w:szCs w:val="20"/>
                  </w:rPr>
                </w:pPr>
              </w:p>
            </w:tc>
            <w:tc>
              <w:tcPr>
                <w:tcW w:w="1804" w:type="dxa"/>
              </w:tcPr>
              <w:p w:rsidR="00D50F8E" w:rsidRDefault="001C6035">
                <w:pPr>
                  <w:autoSpaceDE w:val="0"/>
                  <w:autoSpaceDN w:val="0"/>
                  <w:adjustRightInd w:val="0"/>
                  <w:snapToGrid w:val="0"/>
                  <w:jc w:val="right"/>
                  <w:rPr>
                    <w:sz w:val="20"/>
                    <w:szCs w:val="20"/>
                  </w:rPr>
                </w:pPr>
                <w:r>
                  <w:rPr>
                    <w:sz w:val="20"/>
                    <w:szCs w:val="20"/>
                  </w:rPr>
                  <w:t>208,436,169.08</w:t>
                </w:r>
              </w:p>
            </w:tc>
          </w:tr>
        </w:tbl>
      </w:sdtContent>
    </w:sdt>
    <w:sdt>
      <w:sdtPr>
        <w:rPr>
          <w:rFonts w:ascii="宋体" w:hAnsi="宋体" w:cs="宋体" w:hint="eastAsia"/>
          <w:b w:val="0"/>
          <w:bCs w:val="0"/>
          <w:kern w:val="0"/>
          <w:sz w:val="24"/>
          <w:szCs w:val="21"/>
        </w:rPr>
        <w:alias w:val="模块:专项储备"/>
        <w:tag w:val="_GBC_8a08fa7a416e4e52a104ea9b06479f9e"/>
        <w:id w:val="24782804"/>
        <w:lock w:val="sdtLocked"/>
        <w:placeholder>
          <w:docPart w:val="GBC22222222222222222222222222222"/>
        </w:placeholder>
      </w:sdtPr>
      <w:sdtEndPr>
        <w:rPr>
          <w:rFonts w:cstheme="minorBidi" w:hint="default"/>
          <w:color w:val="000000" w:themeColor="text1"/>
          <w:sz w:val="21"/>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2478279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24782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24782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681"/>
            <w:gridCol w:w="1789"/>
            <w:gridCol w:w="1789"/>
            <w:gridCol w:w="1830"/>
            <w:gridCol w:w="1804"/>
          </w:tblGrid>
          <w:tr w:rsidR="00D50F8E">
            <w:sdt>
              <w:sdtPr>
                <w:rPr>
                  <w:sz w:val="21"/>
                  <w:szCs w:val="21"/>
                </w:rPr>
                <w:tag w:val="_PLD_10185f3f00484e34ab2fc5b633938a01"/>
                <w:id w:val="24782796"/>
                <w:lock w:val="sdtLocked"/>
              </w:sdtPr>
              <w:sdtContent>
                <w:tc>
                  <w:tcPr>
                    <w:tcW w:w="1681" w:type="dxa"/>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3a7d7c052d7c403a8ae004d68db8fa4c"/>
                <w:id w:val="24782797"/>
                <w:lock w:val="sdtLocked"/>
              </w:sdtPr>
              <w:sdtContent>
                <w:tc>
                  <w:tcPr>
                    <w:tcW w:w="1789" w:type="dxa"/>
                    <w:shd w:val="clear" w:color="auto" w:fill="auto"/>
                    <w:vAlign w:val="center"/>
                  </w:tcPr>
                  <w:p w:rsidR="00D50F8E" w:rsidRDefault="001C6035">
                    <w:pPr>
                      <w:jc w:val="center"/>
                      <w:rPr>
                        <w:sz w:val="21"/>
                        <w:szCs w:val="21"/>
                      </w:rPr>
                    </w:pPr>
                    <w:r>
                      <w:rPr>
                        <w:rFonts w:hint="eastAsia"/>
                        <w:sz w:val="21"/>
                        <w:szCs w:val="21"/>
                      </w:rPr>
                      <w:t>期初余额</w:t>
                    </w:r>
                  </w:p>
                </w:tc>
              </w:sdtContent>
            </w:sdt>
            <w:sdt>
              <w:sdtPr>
                <w:rPr>
                  <w:sz w:val="21"/>
                  <w:szCs w:val="21"/>
                </w:rPr>
                <w:tag w:val="_PLD_e06fab4ca3b8451eb31df81e9b4922ec"/>
                <w:id w:val="24782798"/>
                <w:lock w:val="sdtLocked"/>
              </w:sdtPr>
              <w:sdtContent>
                <w:tc>
                  <w:tcPr>
                    <w:tcW w:w="1789" w:type="dxa"/>
                    <w:shd w:val="clear" w:color="auto" w:fill="auto"/>
                    <w:vAlign w:val="center"/>
                  </w:tcPr>
                  <w:p w:rsidR="00D50F8E" w:rsidRDefault="001C6035">
                    <w:pPr>
                      <w:jc w:val="center"/>
                      <w:rPr>
                        <w:sz w:val="21"/>
                        <w:szCs w:val="21"/>
                      </w:rPr>
                    </w:pPr>
                    <w:r>
                      <w:rPr>
                        <w:rFonts w:hint="eastAsia"/>
                        <w:sz w:val="21"/>
                        <w:szCs w:val="21"/>
                      </w:rPr>
                      <w:t>本期增加</w:t>
                    </w:r>
                  </w:p>
                </w:tc>
              </w:sdtContent>
            </w:sdt>
            <w:sdt>
              <w:sdtPr>
                <w:rPr>
                  <w:sz w:val="21"/>
                  <w:szCs w:val="21"/>
                </w:rPr>
                <w:tag w:val="_PLD_2900f17d2ba041e9a7331e5ca367f7b9"/>
                <w:id w:val="24782799"/>
                <w:lock w:val="sdtLocked"/>
              </w:sdtPr>
              <w:sdtContent>
                <w:tc>
                  <w:tcPr>
                    <w:tcW w:w="1830" w:type="dxa"/>
                    <w:shd w:val="clear" w:color="auto" w:fill="auto"/>
                    <w:vAlign w:val="center"/>
                  </w:tcPr>
                  <w:p w:rsidR="00D50F8E" w:rsidRDefault="001C6035">
                    <w:pPr>
                      <w:jc w:val="center"/>
                      <w:rPr>
                        <w:sz w:val="21"/>
                        <w:szCs w:val="21"/>
                      </w:rPr>
                    </w:pPr>
                    <w:r>
                      <w:rPr>
                        <w:rFonts w:hint="eastAsia"/>
                        <w:sz w:val="21"/>
                        <w:szCs w:val="21"/>
                      </w:rPr>
                      <w:t>本期减少</w:t>
                    </w:r>
                  </w:p>
                </w:tc>
              </w:sdtContent>
            </w:sdt>
            <w:sdt>
              <w:sdtPr>
                <w:rPr>
                  <w:sz w:val="21"/>
                  <w:szCs w:val="21"/>
                </w:rPr>
                <w:tag w:val="_PLD_7fcbcb783b95484a87e1a335f06dfcc3"/>
                <w:id w:val="24782800"/>
                <w:lock w:val="sdtLocked"/>
              </w:sdtPr>
              <w:sdtContent>
                <w:tc>
                  <w:tcPr>
                    <w:tcW w:w="1804" w:type="dxa"/>
                    <w:shd w:val="clear" w:color="auto" w:fill="auto"/>
                    <w:vAlign w:val="center"/>
                  </w:tcPr>
                  <w:p w:rsidR="00D50F8E" w:rsidRDefault="001C6035">
                    <w:pPr>
                      <w:jc w:val="center"/>
                      <w:rPr>
                        <w:sz w:val="21"/>
                        <w:szCs w:val="21"/>
                      </w:rPr>
                    </w:pPr>
                    <w:r>
                      <w:rPr>
                        <w:rFonts w:hint="eastAsia"/>
                        <w:sz w:val="21"/>
                        <w:szCs w:val="21"/>
                      </w:rPr>
                      <w:t>期末余额</w:t>
                    </w:r>
                  </w:p>
                </w:tc>
              </w:sdtContent>
            </w:sdt>
          </w:tr>
          <w:tr w:rsidR="00D50F8E">
            <w:sdt>
              <w:sdtPr>
                <w:rPr>
                  <w:sz w:val="21"/>
                  <w:szCs w:val="21"/>
                </w:rPr>
                <w:tag w:val="_PLD_f928310ca4874f07bdca7291bba391b0"/>
                <w:id w:val="24782801"/>
                <w:lock w:val="sdtLocked"/>
              </w:sdtPr>
              <w:sdtContent>
                <w:tc>
                  <w:tcPr>
                    <w:tcW w:w="1681" w:type="dxa"/>
                    <w:shd w:val="clear" w:color="auto" w:fill="auto"/>
                  </w:tcPr>
                  <w:p w:rsidR="00D50F8E" w:rsidRDefault="001C6035">
                    <w:pPr>
                      <w:rPr>
                        <w:sz w:val="21"/>
                        <w:szCs w:val="21"/>
                      </w:rPr>
                    </w:pPr>
                    <w:r>
                      <w:rPr>
                        <w:rFonts w:hint="eastAsia"/>
                        <w:sz w:val="21"/>
                        <w:szCs w:val="21"/>
                      </w:rPr>
                      <w:t>安全生产费</w:t>
                    </w:r>
                  </w:p>
                </w:tc>
              </w:sdtContent>
            </w:sdt>
            <w:tc>
              <w:tcPr>
                <w:tcW w:w="1789" w:type="dxa"/>
                <w:shd w:val="clear" w:color="auto" w:fill="auto"/>
              </w:tcPr>
              <w:p w:rsidR="00D50F8E" w:rsidRDefault="001C6035">
                <w:pPr>
                  <w:jc w:val="right"/>
                  <w:rPr>
                    <w:sz w:val="21"/>
                    <w:szCs w:val="21"/>
                  </w:rPr>
                </w:pPr>
                <w:r>
                  <w:rPr>
                    <w:sz w:val="21"/>
                    <w:szCs w:val="21"/>
                  </w:rPr>
                  <w:t>2,199,636.78</w:t>
                </w:r>
              </w:p>
            </w:tc>
            <w:tc>
              <w:tcPr>
                <w:tcW w:w="1789" w:type="dxa"/>
                <w:shd w:val="clear" w:color="auto" w:fill="auto"/>
              </w:tcPr>
              <w:p w:rsidR="00D50F8E" w:rsidRDefault="001C6035">
                <w:pPr>
                  <w:jc w:val="right"/>
                  <w:rPr>
                    <w:sz w:val="21"/>
                    <w:szCs w:val="21"/>
                  </w:rPr>
                </w:pPr>
                <w:r>
                  <w:rPr>
                    <w:sz w:val="21"/>
                    <w:szCs w:val="21"/>
                  </w:rPr>
                  <w:t>18,912,999.8</w:t>
                </w:r>
                <w:r>
                  <w:rPr>
                    <w:rFonts w:hint="eastAsia"/>
                    <w:sz w:val="21"/>
                    <w:szCs w:val="21"/>
                  </w:rPr>
                  <w:t>5</w:t>
                </w:r>
              </w:p>
            </w:tc>
            <w:tc>
              <w:tcPr>
                <w:tcW w:w="1830" w:type="dxa"/>
                <w:shd w:val="clear" w:color="auto" w:fill="auto"/>
              </w:tcPr>
              <w:p w:rsidR="00D50F8E" w:rsidRDefault="001C6035">
                <w:pPr>
                  <w:jc w:val="right"/>
                  <w:rPr>
                    <w:sz w:val="21"/>
                    <w:szCs w:val="21"/>
                  </w:rPr>
                </w:pPr>
                <w:r>
                  <w:rPr>
                    <w:sz w:val="21"/>
                    <w:szCs w:val="21"/>
                  </w:rPr>
                  <w:t>14,367,346.45</w:t>
                </w:r>
              </w:p>
            </w:tc>
            <w:tc>
              <w:tcPr>
                <w:tcW w:w="1804" w:type="dxa"/>
                <w:shd w:val="clear" w:color="auto" w:fill="auto"/>
              </w:tcPr>
              <w:p w:rsidR="00D50F8E" w:rsidRDefault="001C6035">
                <w:pPr>
                  <w:jc w:val="right"/>
                  <w:rPr>
                    <w:sz w:val="21"/>
                    <w:szCs w:val="21"/>
                  </w:rPr>
                </w:pPr>
                <w:r>
                  <w:rPr>
                    <w:sz w:val="21"/>
                    <w:szCs w:val="21"/>
                  </w:rPr>
                  <w:t>6,745,290.1</w:t>
                </w:r>
                <w:r>
                  <w:rPr>
                    <w:rFonts w:hint="eastAsia"/>
                    <w:sz w:val="21"/>
                    <w:szCs w:val="21"/>
                  </w:rPr>
                  <w:t>8</w:t>
                </w:r>
              </w:p>
            </w:tc>
          </w:tr>
          <w:tr w:rsidR="00D50F8E">
            <w:sdt>
              <w:sdtPr>
                <w:rPr>
                  <w:sz w:val="21"/>
                  <w:szCs w:val="21"/>
                </w:rPr>
                <w:tag w:val="_PLD_3a889f9961a349319c123f6dc0197cb7"/>
                <w:id w:val="24782802"/>
                <w:lock w:val="sdtLocked"/>
              </w:sdtPr>
              <w:sdtContent>
                <w:tc>
                  <w:tcPr>
                    <w:tcW w:w="1681"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1789" w:type="dxa"/>
                <w:shd w:val="clear" w:color="auto" w:fill="auto"/>
              </w:tcPr>
              <w:p w:rsidR="00D50F8E" w:rsidRDefault="001C6035">
                <w:pPr>
                  <w:jc w:val="right"/>
                  <w:rPr>
                    <w:sz w:val="21"/>
                    <w:szCs w:val="21"/>
                  </w:rPr>
                </w:pPr>
                <w:r>
                  <w:rPr>
                    <w:sz w:val="21"/>
                    <w:szCs w:val="21"/>
                  </w:rPr>
                  <w:t>2,199,636.78</w:t>
                </w:r>
              </w:p>
            </w:tc>
            <w:tc>
              <w:tcPr>
                <w:tcW w:w="1789" w:type="dxa"/>
                <w:shd w:val="clear" w:color="auto" w:fill="auto"/>
              </w:tcPr>
              <w:p w:rsidR="00D50F8E" w:rsidRDefault="001C6035">
                <w:pPr>
                  <w:jc w:val="right"/>
                  <w:rPr>
                    <w:sz w:val="21"/>
                    <w:szCs w:val="21"/>
                  </w:rPr>
                </w:pPr>
                <w:r>
                  <w:rPr>
                    <w:sz w:val="21"/>
                    <w:szCs w:val="21"/>
                  </w:rPr>
                  <w:t>18,912,999.8</w:t>
                </w:r>
                <w:r>
                  <w:rPr>
                    <w:rFonts w:hint="eastAsia"/>
                    <w:sz w:val="21"/>
                    <w:szCs w:val="21"/>
                  </w:rPr>
                  <w:t>5</w:t>
                </w:r>
              </w:p>
            </w:tc>
            <w:tc>
              <w:tcPr>
                <w:tcW w:w="1830" w:type="dxa"/>
                <w:shd w:val="clear" w:color="auto" w:fill="auto"/>
              </w:tcPr>
              <w:p w:rsidR="00D50F8E" w:rsidRDefault="001C6035">
                <w:pPr>
                  <w:jc w:val="right"/>
                  <w:rPr>
                    <w:sz w:val="21"/>
                    <w:szCs w:val="21"/>
                  </w:rPr>
                </w:pPr>
                <w:r>
                  <w:rPr>
                    <w:sz w:val="21"/>
                    <w:szCs w:val="21"/>
                  </w:rPr>
                  <w:t>14,367,346.45</w:t>
                </w:r>
              </w:p>
            </w:tc>
            <w:tc>
              <w:tcPr>
                <w:tcW w:w="1804" w:type="dxa"/>
                <w:shd w:val="clear" w:color="auto" w:fill="auto"/>
              </w:tcPr>
              <w:p w:rsidR="00D50F8E" w:rsidRDefault="001C6035">
                <w:pPr>
                  <w:jc w:val="right"/>
                  <w:rPr>
                    <w:sz w:val="21"/>
                    <w:szCs w:val="21"/>
                  </w:rPr>
                </w:pPr>
                <w:r>
                  <w:rPr>
                    <w:sz w:val="21"/>
                    <w:szCs w:val="21"/>
                  </w:rPr>
                  <w:t>6,745,290.1</w:t>
                </w:r>
                <w:r>
                  <w:rPr>
                    <w:rFonts w:hint="eastAsia"/>
                    <w:sz w:val="21"/>
                    <w:szCs w:val="21"/>
                  </w:rPr>
                  <w:t>8</w:t>
                </w:r>
              </w:p>
            </w:tc>
          </w:tr>
        </w:tbl>
        <w:p w:rsidR="00D50F8E" w:rsidRDefault="00127914">
          <w:pPr>
            <w:rPr>
              <w:rFonts w:cstheme="minorBidi"/>
              <w:color w:val="000000" w:themeColor="text1"/>
              <w:sz w:val="21"/>
              <w:szCs w:val="21"/>
            </w:rPr>
          </w:pPr>
          <w:sdt>
            <w:sdtPr>
              <w:rPr>
                <w:sz w:val="21"/>
                <w:szCs w:val="21"/>
              </w:rPr>
              <w:alias w:val="专项储备情况说明"/>
              <w:tag w:val="_GBC_758f99495b434b96aea70b74014caac7"/>
              <w:id w:val="24782803"/>
              <w:lock w:val="sdtLocked"/>
              <w:placeholder>
                <w:docPart w:val="GBC22222222222222222222222222222"/>
              </w:placeholder>
            </w:sdtPr>
            <w:sdtContent>
              <w:r w:rsidR="001C6035">
                <w:rPr>
                  <w:rFonts w:hint="eastAsia"/>
                  <w:sz w:val="21"/>
                  <w:szCs w:val="21"/>
                </w:rPr>
                <w:t>其他说明，包括本期增减变动情况、变动原因说明：公司本报告期按规定计提安全生产费1891.3万元，实际使用1436.73万元，结余674.53万元。</w:t>
              </w:r>
            </w:sdtContent>
          </w:sdt>
        </w:p>
      </w:sdtContent>
    </w:sdt>
    <w:p w:rsidR="00D50F8E" w:rsidRDefault="00D50F8E">
      <w:pPr>
        <w:rPr>
          <w:szCs w:val="21"/>
        </w:rPr>
      </w:pPr>
    </w:p>
    <w:sdt>
      <w:sdtPr>
        <w:rPr>
          <w:rFonts w:ascii="宋体" w:hAnsi="宋体" w:cs="宋体" w:hint="eastAsia"/>
          <w:b w:val="0"/>
          <w:bCs w:val="0"/>
          <w:kern w:val="0"/>
          <w:sz w:val="24"/>
          <w:szCs w:val="21"/>
        </w:rPr>
        <w:alias w:val="模块:盈余公积"/>
        <w:tag w:val="_GBC_fc97b66d150f4d31ba9096ec58341715"/>
        <w:id w:val="24782820"/>
        <w:lock w:val="sdtLocked"/>
        <w:placeholder>
          <w:docPart w:val="GBC22222222222222222222222222222"/>
        </w:placeholder>
      </w:sdtPr>
      <w:sdtEndPr>
        <w:rPr>
          <w:rFonts w:cstheme="minorBidi" w:hint="default"/>
          <w:kern w:val="2"/>
          <w:sz w:val="21"/>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478280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盈余公积"/>
              <w:tag w:val="_GBC_ea3204141ce3498eaccd14c833f64973"/>
              <w:id w:val="247828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盈余公积"/>
              <w:tag w:val="_GBC_f5c6664d47b9454d919a38095dd3c48d"/>
              <w:id w:val="247828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72"/>
            <w:gridCol w:w="2127"/>
            <w:gridCol w:w="1560"/>
            <w:gridCol w:w="1414"/>
            <w:gridCol w:w="1920"/>
          </w:tblGrid>
          <w:tr w:rsidR="00D50F8E">
            <w:sdt>
              <w:sdtPr>
                <w:rPr>
                  <w:sz w:val="21"/>
                  <w:szCs w:val="21"/>
                </w:rPr>
                <w:tag w:val="_PLD_70f0cea3df9b4646bf8f9454719b4599"/>
                <w:id w:val="24782808"/>
                <w:lock w:val="sdtLocked"/>
              </w:sdtPr>
              <w:sdtContent>
                <w:tc>
                  <w:tcPr>
                    <w:tcW w:w="1872" w:type="dxa"/>
                  </w:tcPr>
                  <w:p w:rsidR="00D50F8E" w:rsidRDefault="001C6035">
                    <w:pPr>
                      <w:autoSpaceDE w:val="0"/>
                      <w:autoSpaceDN w:val="0"/>
                      <w:adjustRightInd w:val="0"/>
                      <w:snapToGrid w:val="0"/>
                      <w:jc w:val="center"/>
                      <w:rPr>
                        <w:sz w:val="21"/>
                        <w:szCs w:val="21"/>
                      </w:rPr>
                    </w:pPr>
                    <w:r>
                      <w:rPr>
                        <w:rFonts w:hint="eastAsia"/>
                        <w:sz w:val="21"/>
                        <w:szCs w:val="21"/>
                      </w:rPr>
                      <w:t>项目</w:t>
                    </w:r>
                  </w:p>
                </w:tc>
              </w:sdtContent>
            </w:sdt>
            <w:sdt>
              <w:sdtPr>
                <w:rPr>
                  <w:sz w:val="21"/>
                  <w:szCs w:val="21"/>
                </w:rPr>
                <w:tag w:val="_PLD_5466d5e3c2b64aeb9abc2e1a21f2e6c0"/>
                <w:id w:val="24782809"/>
                <w:lock w:val="sdtLocked"/>
              </w:sdtPr>
              <w:sdtContent>
                <w:tc>
                  <w:tcPr>
                    <w:tcW w:w="2127" w:type="dxa"/>
                  </w:tcPr>
                  <w:p w:rsidR="00D50F8E" w:rsidRDefault="001C6035">
                    <w:pPr>
                      <w:autoSpaceDE w:val="0"/>
                      <w:autoSpaceDN w:val="0"/>
                      <w:adjustRightInd w:val="0"/>
                      <w:snapToGrid w:val="0"/>
                      <w:jc w:val="center"/>
                      <w:rPr>
                        <w:sz w:val="21"/>
                        <w:szCs w:val="21"/>
                      </w:rPr>
                    </w:pPr>
                    <w:r>
                      <w:rPr>
                        <w:rFonts w:hint="eastAsia"/>
                        <w:sz w:val="21"/>
                        <w:szCs w:val="21"/>
                      </w:rPr>
                      <w:t>期初余额</w:t>
                    </w:r>
                  </w:p>
                </w:tc>
              </w:sdtContent>
            </w:sdt>
            <w:sdt>
              <w:sdtPr>
                <w:rPr>
                  <w:sz w:val="21"/>
                  <w:szCs w:val="21"/>
                </w:rPr>
                <w:tag w:val="_PLD_44b0c825c55949b98cff671f8777dd39"/>
                <w:id w:val="24782810"/>
                <w:lock w:val="sdtLocked"/>
              </w:sdtPr>
              <w:sdtContent>
                <w:tc>
                  <w:tcPr>
                    <w:tcW w:w="1560" w:type="dxa"/>
                  </w:tcPr>
                  <w:p w:rsidR="00D50F8E" w:rsidRDefault="001C6035">
                    <w:pPr>
                      <w:autoSpaceDE w:val="0"/>
                      <w:autoSpaceDN w:val="0"/>
                      <w:adjustRightInd w:val="0"/>
                      <w:snapToGrid w:val="0"/>
                      <w:jc w:val="center"/>
                      <w:rPr>
                        <w:sz w:val="21"/>
                        <w:szCs w:val="21"/>
                      </w:rPr>
                    </w:pPr>
                    <w:r>
                      <w:rPr>
                        <w:rFonts w:hint="eastAsia"/>
                        <w:sz w:val="21"/>
                        <w:szCs w:val="21"/>
                      </w:rPr>
                      <w:t>本期增加</w:t>
                    </w:r>
                  </w:p>
                </w:tc>
              </w:sdtContent>
            </w:sdt>
            <w:sdt>
              <w:sdtPr>
                <w:rPr>
                  <w:sz w:val="21"/>
                  <w:szCs w:val="21"/>
                </w:rPr>
                <w:tag w:val="_PLD_111b02bee52f4f1a879468aa2243106f"/>
                <w:id w:val="24782811"/>
                <w:lock w:val="sdtLocked"/>
              </w:sdtPr>
              <w:sdtContent>
                <w:tc>
                  <w:tcPr>
                    <w:tcW w:w="1414" w:type="dxa"/>
                  </w:tcPr>
                  <w:p w:rsidR="00D50F8E" w:rsidRDefault="001C6035">
                    <w:pPr>
                      <w:autoSpaceDE w:val="0"/>
                      <w:autoSpaceDN w:val="0"/>
                      <w:adjustRightInd w:val="0"/>
                      <w:snapToGrid w:val="0"/>
                      <w:jc w:val="center"/>
                      <w:rPr>
                        <w:sz w:val="21"/>
                        <w:szCs w:val="21"/>
                      </w:rPr>
                    </w:pPr>
                    <w:r>
                      <w:rPr>
                        <w:rFonts w:hint="eastAsia"/>
                        <w:sz w:val="21"/>
                        <w:szCs w:val="21"/>
                      </w:rPr>
                      <w:t>本期减少</w:t>
                    </w:r>
                  </w:p>
                </w:tc>
              </w:sdtContent>
            </w:sdt>
            <w:sdt>
              <w:sdtPr>
                <w:rPr>
                  <w:sz w:val="21"/>
                  <w:szCs w:val="21"/>
                </w:rPr>
                <w:tag w:val="_PLD_e6d9dff1341d44c99d9c3f51d8fd2c2f"/>
                <w:id w:val="24782812"/>
                <w:lock w:val="sdtLocked"/>
              </w:sdtPr>
              <w:sdtContent>
                <w:tc>
                  <w:tcPr>
                    <w:tcW w:w="1920" w:type="dxa"/>
                  </w:tcPr>
                  <w:p w:rsidR="00D50F8E" w:rsidRDefault="001C6035">
                    <w:pPr>
                      <w:autoSpaceDE w:val="0"/>
                      <w:autoSpaceDN w:val="0"/>
                      <w:adjustRightInd w:val="0"/>
                      <w:snapToGrid w:val="0"/>
                      <w:jc w:val="center"/>
                      <w:rPr>
                        <w:sz w:val="21"/>
                        <w:szCs w:val="21"/>
                      </w:rPr>
                    </w:pPr>
                    <w:r>
                      <w:rPr>
                        <w:rFonts w:hint="eastAsia"/>
                        <w:sz w:val="21"/>
                        <w:szCs w:val="21"/>
                      </w:rPr>
                      <w:t>期末余额</w:t>
                    </w:r>
                  </w:p>
                </w:tc>
              </w:sdtContent>
            </w:sdt>
          </w:tr>
          <w:tr w:rsidR="00D50F8E">
            <w:sdt>
              <w:sdtPr>
                <w:rPr>
                  <w:sz w:val="21"/>
                  <w:szCs w:val="21"/>
                </w:rPr>
                <w:tag w:val="_PLD_fc05a7682db944fc88b1d5bf0888fab6"/>
                <w:id w:val="24782813"/>
                <w:lock w:val="sdtLocked"/>
              </w:sdtPr>
              <w:sdtContent>
                <w:tc>
                  <w:tcPr>
                    <w:tcW w:w="1872" w:type="dxa"/>
                    <w:shd w:val="clear" w:color="auto" w:fill="auto"/>
                    <w:vAlign w:val="center"/>
                  </w:tcPr>
                  <w:p w:rsidR="00D50F8E" w:rsidRDefault="001C6035">
                    <w:pPr>
                      <w:autoSpaceDE w:val="0"/>
                      <w:autoSpaceDN w:val="0"/>
                      <w:adjustRightInd w:val="0"/>
                      <w:snapToGrid w:val="0"/>
                      <w:rPr>
                        <w:sz w:val="21"/>
                        <w:szCs w:val="21"/>
                      </w:rPr>
                    </w:pPr>
                    <w:r>
                      <w:rPr>
                        <w:rFonts w:hint="eastAsia"/>
                        <w:sz w:val="21"/>
                        <w:szCs w:val="21"/>
                      </w:rPr>
                      <w:t>法定盈余公积</w:t>
                    </w:r>
                  </w:p>
                </w:tc>
              </w:sdtContent>
            </w:sdt>
            <w:tc>
              <w:tcPr>
                <w:tcW w:w="2127" w:type="dxa"/>
                <w:shd w:val="clear" w:color="auto" w:fill="auto"/>
              </w:tcPr>
              <w:p w:rsidR="00D50F8E" w:rsidRDefault="001C6035">
                <w:pPr>
                  <w:autoSpaceDE w:val="0"/>
                  <w:autoSpaceDN w:val="0"/>
                  <w:adjustRightInd w:val="0"/>
                  <w:snapToGrid w:val="0"/>
                  <w:ind w:right="180"/>
                  <w:jc w:val="right"/>
                  <w:rPr>
                    <w:sz w:val="21"/>
                    <w:szCs w:val="21"/>
                  </w:rPr>
                </w:pPr>
                <w:r>
                  <w:rPr>
                    <w:sz w:val="21"/>
                    <w:szCs w:val="21"/>
                  </w:rPr>
                  <w:t>1,292,822,135.62</w:t>
                </w:r>
              </w:p>
            </w:tc>
            <w:tc>
              <w:tcPr>
                <w:tcW w:w="1560" w:type="dxa"/>
                <w:shd w:val="clear" w:color="auto" w:fill="auto"/>
              </w:tcPr>
              <w:p w:rsidR="00D50F8E" w:rsidRDefault="00D50F8E">
                <w:pPr>
                  <w:autoSpaceDE w:val="0"/>
                  <w:autoSpaceDN w:val="0"/>
                  <w:adjustRightInd w:val="0"/>
                  <w:snapToGrid w:val="0"/>
                  <w:ind w:right="180"/>
                  <w:jc w:val="right"/>
                  <w:rPr>
                    <w:sz w:val="21"/>
                    <w:szCs w:val="21"/>
                  </w:rPr>
                </w:pPr>
              </w:p>
            </w:tc>
            <w:tc>
              <w:tcPr>
                <w:tcW w:w="1414" w:type="dxa"/>
                <w:shd w:val="clear" w:color="auto" w:fill="auto"/>
              </w:tcPr>
              <w:p w:rsidR="00D50F8E" w:rsidRDefault="00D50F8E">
                <w:pPr>
                  <w:autoSpaceDE w:val="0"/>
                  <w:autoSpaceDN w:val="0"/>
                  <w:adjustRightInd w:val="0"/>
                  <w:snapToGrid w:val="0"/>
                  <w:ind w:right="180"/>
                  <w:jc w:val="right"/>
                  <w:rPr>
                    <w:sz w:val="21"/>
                    <w:szCs w:val="21"/>
                  </w:rPr>
                </w:pPr>
              </w:p>
            </w:tc>
            <w:tc>
              <w:tcPr>
                <w:tcW w:w="1920" w:type="dxa"/>
                <w:shd w:val="clear" w:color="auto" w:fill="auto"/>
              </w:tcPr>
              <w:p w:rsidR="00D50F8E" w:rsidRDefault="001C6035">
                <w:pPr>
                  <w:autoSpaceDE w:val="0"/>
                  <w:autoSpaceDN w:val="0"/>
                  <w:adjustRightInd w:val="0"/>
                  <w:snapToGrid w:val="0"/>
                  <w:ind w:right="180"/>
                  <w:jc w:val="right"/>
                  <w:rPr>
                    <w:sz w:val="21"/>
                    <w:szCs w:val="21"/>
                  </w:rPr>
                </w:pPr>
                <w:r>
                  <w:rPr>
                    <w:sz w:val="21"/>
                    <w:szCs w:val="21"/>
                  </w:rPr>
                  <w:t>1,292,822,135.62</w:t>
                </w:r>
              </w:p>
            </w:tc>
          </w:tr>
          <w:tr w:rsidR="00D50F8E">
            <w:sdt>
              <w:sdtPr>
                <w:rPr>
                  <w:sz w:val="21"/>
                  <w:szCs w:val="21"/>
                </w:rPr>
                <w:tag w:val="_PLD_d129220e9acf4011b78a05d75624a2b7"/>
                <w:id w:val="24782814"/>
                <w:lock w:val="sdtLocked"/>
              </w:sdtPr>
              <w:sdtContent>
                <w:tc>
                  <w:tcPr>
                    <w:tcW w:w="1872" w:type="dxa"/>
                    <w:shd w:val="clear" w:color="auto" w:fill="auto"/>
                    <w:vAlign w:val="center"/>
                  </w:tcPr>
                  <w:p w:rsidR="00D50F8E" w:rsidRDefault="001C6035">
                    <w:pPr>
                      <w:autoSpaceDE w:val="0"/>
                      <w:autoSpaceDN w:val="0"/>
                      <w:adjustRightInd w:val="0"/>
                      <w:snapToGrid w:val="0"/>
                      <w:rPr>
                        <w:sz w:val="21"/>
                        <w:szCs w:val="21"/>
                      </w:rPr>
                    </w:pPr>
                    <w:r>
                      <w:rPr>
                        <w:rFonts w:hint="eastAsia"/>
                        <w:sz w:val="21"/>
                        <w:szCs w:val="21"/>
                      </w:rPr>
                      <w:t>任意盈余公积</w:t>
                    </w:r>
                  </w:p>
                </w:tc>
              </w:sdtContent>
            </w:sdt>
            <w:tc>
              <w:tcPr>
                <w:tcW w:w="2127" w:type="dxa"/>
                <w:shd w:val="clear" w:color="auto" w:fill="auto"/>
              </w:tcPr>
              <w:p w:rsidR="00D50F8E" w:rsidRDefault="001C6035">
                <w:pPr>
                  <w:autoSpaceDE w:val="0"/>
                  <w:autoSpaceDN w:val="0"/>
                  <w:adjustRightInd w:val="0"/>
                  <w:snapToGrid w:val="0"/>
                  <w:ind w:right="180"/>
                  <w:jc w:val="right"/>
                  <w:rPr>
                    <w:sz w:val="21"/>
                    <w:szCs w:val="21"/>
                  </w:rPr>
                </w:pPr>
                <w:r>
                  <w:rPr>
                    <w:sz w:val="21"/>
                    <w:szCs w:val="21"/>
                  </w:rPr>
                  <w:t>405,207,071.51</w:t>
                </w:r>
              </w:p>
            </w:tc>
            <w:tc>
              <w:tcPr>
                <w:tcW w:w="1560" w:type="dxa"/>
                <w:shd w:val="clear" w:color="auto" w:fill="auto"/>
              </w:tcPr>
              <w:p w:rsidR="00D50F8E" w:rsidRDefault="00D50F8E">
                <w:pPr>
                  <w:autoSpaceDE w:val="0"/>
                  <w:autoSpaceDN w:val="0"/>
                  <w:adjustRightInd w:val="0"/>
                  <w:snapToGrid w:val="0"/>
                  <w:ind w:right="180"/>
                  <w:jc w:val="right"/>
                  <w:rPr>
                    <w:sz w:val="21"/>
                    <w:szCs w:val="21"/>
                  </w:rPr>
                </w:pPr>
              </w:p>
            </w:tc>
            <w:tc>
              <w:tcPr>
                <w:tcW w:w="1414" w:type="dxa"/>
                <w:shd w:val="clear" w:color="auto" w:fill="auto"/>
              </w:tcPr>
              <w:p w:rsidR="00D50F8E" w:rsidRDefault="00D50F8E">
                <w:pPr>
                  <w:autoSpaceDE w:val="0"/>
                  <w:autoSpaceDN w:val="0"/>
                  <w:adjustRightInd w:val="0"/>
                  <w:snapToGrid w:val="0"/>
                  <w:ind w:right="180"/>
                  <w:jc w:val="right"/>
                  <w:rPr>
                    <w:sz w:val="21"/>
                    <w:szCs w:val="21"/>
                  </w:rPr>
                </w:pPr>
              </w:p>
            </w:tc>
            <w:tc>
              <w:tcPr>
                <w:tcW w:w="1920" w:type="dxa"/>
                <w:shd w:val="clear" w:color="auto" w:fill="auto"/>
              </w:tcPr>
              <w:p w:rsidR="00D50F8E" w:rsidRDefault="001C6035">
                <w:pPr>
                  <w:autoSpaceDE w:val="0"/>
                  <w:autoSpaceDN w:val="0"/>
                  <w:adjustRightInd w:val="0"/>
                  <w:snapToGrid w:val="0"/>
                  <w:ind w:right="180"/>
                  <w:jc w:val="right"/>
                  <w:rPr>
                    <w:sz w:val="21"/>
                    <w:szCs w:val="21"/>
                  </w:rPr>
                </w:pPr>
                <w:r>
                  <w:rPr>
                    <w:sz w:val="21"/>
                    <w:szCs w:val="21"/>
                  </w:rPr>
                  <w:t>405,207,071.51</w:t>
                </w:r>
              </w:p>
            </w:tc>
          </w:tr>
          <w:tr w:rsidR="00D50F8E">
            <w:sdt>
              <w:sdtPr>
                <w:rPr>
                  <w:sz w:val="21"/>
                  <w:szCs w:val="21"/>
                </w:rPr>
                <w:tag w:val="_PLD_ec6472288a1e40028c081a6dc314eaf7"/>
                <w:id w:val="24782815"/>
                <w:lock w:val="sdtLocked"/>
              </w:sdtPr>
              <w:sdtContent>
                <w:tc>
                  <w:tcPr>
                    <w:tcW w:w="1872" w:type="dxa"/>
                    <w:shd w:val="clear" w:color="auto" w:fill="auto"/>
                    <w:vAlign w:val="center"/>
                  </w:tcPr>
                  <w:p w:rsidR="00D50F8E" w:rsidRDefault="001C6035">
                    <w:pPr>
                      <w:autoSpaceDE w:val="0"/>
                      <w:autoSpaceDN w:val="0"/>
                      <w:adjustRightInd w:val="0"/>
                      <w:snapToGrid w:val="0"/>
                      <w:rPr>
                        <w:sz w:val="21"/>
                        <w:szCs w:val="21"/>
                      </w:rPr>
                    </w:pPr>
                    <w:r>
                      <w:rPr>
                        <w:rFonts w:hint="eastAsia"/>
                        <w:sz w:val="21"/>
                        <w:szCs w:val="21"/>
                      </w:rPr>
                      <w:t>储备基金</w:t>
                    </w:r>
                  </w:p>
                </w:tc>
              </w:sdtContent>
            </w:sdt>
            <w:tc>
              <w:tcPr>
                <w:tcW w:w="2127" w:type="dxa"/>
                <w:shd w:val="clear" w:color="auto" w:fill="auto"/>
              </w:tcPr>
              <w:p w:rsidR="00D50F8E" w:rsidRDefault="00D50F8E">
                <w:pPr>
                  <w:autoSpaceDE w:val="0"/>
                  <w:autoSpaceDN w:val="0"/>
                  <w:adjustRightInd w:val="0"/>
                  <w:snapToGrid w:val="0"/>
                  <w:ind w:right="180"/>
                  <w:jc w:val="right"/>
                  <w:rPr>
                    <w:sz w:val="21"/>
                    <w:szCs w:val="21"/>
                  </w:rPr>
                </w:pPr>
              </w:p>
            </w:tc>
            <w:tc>
              <w:tcPr>
                <w:tcW w:w="1560" w:type="dxa"/>
                <w:shd w:val="clear" w:color="auto" w:fill="auto"/>
              </w:tcPr>
              <w:p w:rsidR="00D50F8E" w:rsidRDefault="00D50F8E">
                <w:pPr>
                  <w:autoSpaceDE w:val="0"/>
                  <w:autoSpaceDN w:val="0"/>
                  <w:adjustRightInd w:val="0"/>
                  <w:snapToGrid w:val="0"/>
                  <w:ind w:right="180"/>
                  <w:jc w:val="right"/>
                  <w:rPr>
                    <w:sz w:val="21"/>
                    <w:szCs w:val="21"/>
                  </w:rPr>
                </w:pPr>
              </w:p>
            </w:tc>
            <w:tc>
              <w:tcPr>
                <w:tcW w:w="1414" w:type="dxa"/>
                <w:shd w:val="clear" w:color="auto" w:fill="auto"/>
              </w:tcPr>
              <w:p w:rsidR="00D50F8E" w:rsidRDefault="00D50F8E">
                <w:pPr>
                  <w:autoSpaceDE w:val="0"/>
                  <w:autoSpaceDN w:val="0"/>
                  <w:adjustRightInd w:val="0"/>
                  <w:snapToGrid w:val="0"/>
                  <w:ind w:right="180"/>
                  <w:jc w:val="right"/>
                  <w:rPr>
                    <w:sz w:val="21"/>
                    <w:szCs w:val="21"/>
                  </w:rPr>
                </w:pPr>
              </w:p>
            </w:tc>
            <w:tc>
              <w:tcPr>
                <w:tcW w:w="1920" w:type="dxa"/>
                <w:shd w:val="clear" w:color="auto" w:fill="auto"/>
              </w:tcPr>
              <w:p w:rsidR="00D50F8E" w:rsidRDefault="00D50F8E">
                <w:pPr>
                  <w:autoSpaceDE w:val="0"/>
                  <w:autoSpaceDN w:val="0"/>
                  <w:adjustRightInd w:val="0"/>
                  <w:snapToGrid w:val="0"/>
                  <w:ind w:right="180"/>
                  <w:jc w:val="right"/>
                  <w:rPr>
                    <w:sz w:val="21"/>
                    <w:szCs w:val="21"/>
                  </w:rPr>
                </w:pPr>
              </w:p>
            </w:tc>
          </w:tr>
          <w:tr w:rsidR="00D50F8E">
            <w:sdt>
              <w:sdtPr>
                <w:rPr>
                  <w:sz w:val="21"/>
                  <w:szCs w:val="21"/>
                </w:rPr>
                <w:tag w:val="_PLD_52c035d80b984cfb905e017b1d87986d"/>
                <w:id w:val="24782816"/>
                <w:lock w:val="sdtLocked"/>
              </w:sdtPr>
              <w:sdtContent>
                <w:tc>
                  <w:tcPr>
                    <w:tcW w:w="1872" w:type="dxa"/>
                    <w:shd w:val="clear" w:color="auto" w:fill="auto"/>
                    <w:vAlign w:val="center"/>
                  </w:tcPr>
                  <w:p w:rsidR="00D50F8E" w:rsidRDefault="001C6035">
                    <w:pPr>
                      <w:autoSpaceDE w:val="0"/>
                      <w:autoSpaceDN w:val="0"/>
                      <w:adjustRightInd w:val="0"/>
                      <w:snapToGrid w:val="0"/>
                      <w:rPr>
                        <w:sz w:val="21"/>
                        <w:szCs w:val="21"/>
                      </w:rPr>
                    </w:pPr>
                    <w:r>
                      <w:rPr>
                        <w:rFonts w:hint="eastAsia"/>
                        <w:sz w:val="21"/>
                        <w:szCs w:val="21"/>
                      </w:rPr>
                      <w:t>企业发展基金</w:t>
                    </w:r>
                  </w:p>
                </w:tc>
              </w:sdtContent>
            </w:sdt>
            <w:tc>
              <w:tcPr>
                <w:tcW w:w="2127" w:type="dxa"/>
                <w:shd w:val="clear" w:color="auto" w:fill="auto"/>
              </w:tcPr>
              <w:p w:rsidR="00D50F8E" w:rsidRDefault="00D50F8E">
                <w:pPr>
                  <w:autoSpaceDE w:val="0"/>
                  <w:autoSpaceDN w:val="0"/>
                  <w:adjustRightInd w:val="0"/>
                  <w:snapToGrid w:val="0"/>
                  <w:ind w:right="180"/>
                  <w:jc w:val="right"/>
                  <w:rPr>
                    <w:sz w:val="21"/>
                    <w:szCs w:val="21"/>
                  </w:rPr>
                </w:pPr>
              </w:p>
            </w:tc>
            <w:tc>
              <w:tcPr>
                <w:tcW w:w="1560" w:type="dxa"/>
                <w:shd w:val="clear" w:color="auto" w:fill="auto"/>
              </w:tcPr>
              <w:p w:rsidR="00D50F8E" w:rsidRDefault="00D50F8E">
                <w:pPr>
                  <w:autoSpaceDE w:val="0"/>
                  <w:autoSpaceDN w:val="0"/>
                  <w:adjustRightInd w:val="0"/>
                  <w:snapToGrid w:val="0"/>
                  <w:ind w:right="180"/>
                  <w:jc w:val="right"/>
                  <w:rPr>
                    <w:sz w:val="21"/>
                    <w:szCs w:val="21"/>
                  </w:rPr>
                </w:pPr>
              </w:p>
            </w:tc>
            <w:tc>
              <w:tcPr>
                <w:tcW w:w="1414" w:type="dxa"/>
                <w:shd w:val="clear" w:color="auto" w:fill="auto"/>
              </w:tcPr>
              <w:p w:rsidR="00D50F8E" w:rsidRDefault="00D50F8E">
                <w:pPr>
                  <w:autoSpaceDE w:val="0"/>
                  <w:autoSpaceDN w:val="0"/>
                  <w:adjustRightInd w:val="0"/>
                  <w:snapToGrid w:val="0"/>
                  <w:ind w:right="180"/>
                  <w:jc w:val="right"/>
                  <w:rPr>
                    <w:sz w:val="21"/>
                    <w:szCs w:val="21"/>
                  </w:rPr>
                </w:pPr>
              </w:p>
            </w:tc>
            <w:tc>
              <w:tcPr>
                <w:tcW w:w="1920" w:type="dxa"/>
                <w:shd w:val="clear" w:color="auto" w:fill="auto"/>
              </w:tcPr>
              <w:p w:rsidR="00D50F8E" w:rsidRDefault="00D50F8E">
                <w:pPr>
                  <w:autoSpaceDE w:val="0"/>
                  <w:autoSpaceDN w:val="0"/>
                  <w:adjustRightInd w:val="0"/>
                  <w:snapToGrid w:val="0"/>
                  <w:ind w:right="180"/>
                  <w:jc w:val="right"/>
                  <w:rPr>
                    <w:sz w:val="21"/>
                    <w:szCs w:val="21"/>
                  </w:rPr>
                </w:pPr>
              </w:p>
            </w:tc>
          </w:tr>
          <w:tr w:rsidR="00D50F8E">
            <w:sdt>
              <w:sdtPr>
                <w:rPr>
                  <w:sz w:val="21"/>
                  <w:szCs w:val="21"/>
                </w:rPr>
                <w:tag w:val="_PLD_cad42018de8f4c088028eed7649f24a3"/>
                <w:id w:val="24782817"/>
                <w:lock w:val="sdtLocked"/>
              </w:sdtPr>
              <w:sdtContent>
                <w:tc>
                  <w:tcPr>
                    <w:tcW w:w="1872" w:type="dxa"/>
                    <w:shd w:val="clear" w:color="auto" w:fill="auto"/>
                    <w:vAlign w:val="center"/>
                  </w:tcPr>
                  <w:p w:rsidR="00D50F8E" w:rsidRDefault="001C6035">
                    <w:pPr>
                      <w:autoSpaceDE w:val="0"/>
                      <w:autoSpaceDN w:val="0"/>
                      <w:adjustRightInd w:val="0"/>
                      <w:snapToGrid w:val="0"/>
                      <w:rPr>
                        <w:sz w:val="21"/>
                        <w:szCs w:val="21"/>
                      </w:rPr>
                    </w:pPr>
                    <w:r>
                      <w:rPr>
                        <w:rFonts w:hint="eastAsia"/>
                        <w:sz w:val="21"/>
                        <w:szCs w:val="21"/>
                      </w:rPr>
                      <w:t>其他</w:t>
                    </w:r>
                  </w:p>
                </w:tc>
              </w:sdtContent>
            </w:sdt>
            <w:tc>
              <w:tcPr>
                <w:tcW w:w="2127" w:type="dxa"/>
                <w:shd w:val="clear" w:color="auto" w:fill="auto"/>
              </w:tcPr>
              <w:p w:rsidR="00D50F8E" w:rsidRDefault="00D50F8E">
                <w:pPr>
                  <w:autoSpaceDE w:val="0"/>
                  <w:autoSpaceDN w:val="0"/>
                  <w:adjustRightInd w:val="0"/>
                  <w:snapToGrid w:val="0"/>
                  <w:ind w:right="180"/>
                  <w:jc w:val="right"/>
                  <w:rPr>
                    <w:sz w:val="21"/>
                    <w:szCs w:val="21"/>
                  </w:rPr>
                </w:pPr>
              </w:p>
            </w:tc>
            <w:tc>
              <w:tcPr>
                <w:tcW w:w="1560" w:type="dxa"/>
                <w:shd w:val="clear" w:color="auto" w:fill="auto"/>
              </w:tcPr>
              <w:p w:rsidR="00D50F8E" w:rsidRDefault="00D50F8E">
                <w:pPr>
                  <w:autoSpaceDE w:val="0"/>
                  <w:autoSpaceDN w:val="0"/>
                  <w:adjustRightInd w:val="0"/>
                  <w:snapToGrid w:val="0"/>
                  <w:ind w:right="180"/>
                  <w:jc w:val="right"/>
                  <w:rPr>
                    <w:sz w:val="21"/>
                    <w:szCs w:val="21"/>
                  </w:rPr>
                </w:pPr>
              </w:p>
            </w:tc>
            <w:tc>
              <w:tcPr>
                <w:tcW w:w="1414" w:type="dxa"/>
                <w:shd w:val="clear" w:color="auto" w:fill="auto"/>
              </w:tcPr>
              <w:p w:rsidR="00D50F8E" w:rsidRDefault="00D50F8E">
                <w:pPr>
                  <w:autoSpaceDE w:val="0"/>
                  <w:autoSpaceDN w:val="0"/>
                  <w:adjustRightInd w:val="0"/>
                  <w:snapToGrid w:val="0"/>
                  <w:ind w:right="180"/>
                  <w:jc w:val="right"/>
                  <w:rPr>
                    <w:sz w:val="21"/>
                    <w:szCs w:val="21"/>
                  </w:rPr>
                </w:pPr>
              </w:p>
            </w:tc>
            <w:tc>
              <w:tcPr>
                <w:tcW w:w="1920" w:type="dxa"/>
                <w:shd w:val="clear" w:color="auto" w:fill="auto"/>
              </w:tcPr>
              <w:p w:rsidR="00D50F8E" w:rsidRDefault="00D50F8E">
                <w:pPr>
                  <w:autoSpaceDE w:val="0"/>
                  <w:autoSpaceDN w:val="0"/>
                  <w:adjustRightInd w:val="0"/>
                  <w:snapToGrid w:val="0"/>
                  <w:ind w:right="180"/>
                  <w:jc w:val="right"/>
                  <w:rPr>
                    <w:sz w:val="21"/>
                    <w:szCs w:val="21"/>
                  </w:rPr>
                </w:pPr>
              </w:p>
            </w:tc>
          </w:tr>
          <w:tr w:rsidR="00D50F8E">
            <w:sdt>
              <w:sdtPr>
                <w:rPr>
                  <w:sz w:val="21"/>
                  <w:szCs w:val="21"/>
                </w:rPr>
                <w:tag w:val="_PLD_f8e1917adbcf4318b4ab05bf11aaef0c"/>
                <w:id w:val="24782818"/>
                <w:lock w:val="sdtLocked"/>
              </w:sdtPr>
              <w:sdtContent>
                <w:tc>
                  <w:tcPr>
                    <w:tcW w:w="1872" w:type="dxa"/>
                  </w:tcPr>
                  <w:p w:rsidR="00D50F8E" w:rsidRDefault="001C6035">
                    <w:pPr>
                      <w:autoSpaceDE w:val="0"/>
                      <w:autoSpaceDN w:val="0"/>
                      <w:adjustRightInd w:val="0"/>
                      <w:snapToGrid w:val="0"/>
                      <w:jc w:val="center"/>
                      <w:rPr>
                        <w:sz w:val="21"/>
                        <w:szCs w:val="21"/>
                      </w:rPr>
                    </w:pPr>
                    <w:r>
                      <w:rPr>
                        <w:rFonts w:hint="eastAsia"/>
                        <w:sz w:val="21"/>
                        <w:szCs w:val="21"/>
                      </w:rPr>
                      <w:t>合计</w:t>
                    </w:r>
                  </w:p>
                </w:tc>
              </w:sdtContent>
            </w:sdt>
            <w:tc>
              <w:tcPr>
                <w:tcW w:w="2127" w:type="dxa"/>
              </w:tcPr>
              <w:p w:rsidR="00D50F8E" w:rsidRDefault="001C6035">
                <w:pPr>
                  <w:autoSpaceDE w:val="0"/>
                  <w:autoSpaceDN w:val="0"/>
                  <w:adjustRightInd w:val="0"/>
                  <w:snapToGrid w:val="0"/>
                  <w:ind w:right="180"/>
                  <w:jc w:val="right"/>
                  <w:rPr>
                    <w:sz w:val="21"/>
                    <w:szCs w:val="21"/>
                  </w:rPr>
                </w:pPr>
                <w:r>
                  <w:rPr>
                    <w:sz w:val="21"/>
                    <w:szCs w:val="21"/>
                  </w:rPr>
                  <w:t>1,698,029,207.13</w:t>
                </w:r>
              </w:p>
            </w:tc>
            <w:tc>
              <w:tcPr>
                <w:tcW w:w="1560" w:type="dxa"/>
              </w:tcPr>
              <w:p w:rsidR="00D50F8E" w:rsidRDefault="00D50F8E">
                <w:pPr>
                  <w:autoSpaceDE w:val="0"/>
                  <w:autoSpaceDN w:val="0"/>
                  <w:adjustRightInd w:val="0"/>
                  <w:snapToGrid w:val="0"/>
                  <w:ind w:right="180"/>
                  <w:jc w:val="right"/>
                  <w:rPr>
                    <w:sz w:val="21"/>
                    <w:szCs w:val="21"/>
                  </w:rPr>
                </w:pPr>
              </w:p>
            </w:tc>
            <w:tc>
              <w:tcPr>
                <w:tcW w:w="1414" w:type="dxa"/>
              </w:tcPr>
              <w:p w:rsidR="00D50F8E" w:rsidRDefault="00D50F8E">
                <w:pPr>
                  <w:autoSpaceDE w:val="0"/>
                  <w:autoSpaceDN w:val="0"/>
                  <w:adjustRightInd w:val="0"/>
                  <w:snapToGrid w:val="0"/>
                  <w:ind w:right="180"/>
                  <w:jc w:val="right"/>
                  <w:rPr>
                    <w:sz w:val="21"/>
                    <w:szCs w:val="21"/>
                  </w:rPr>
                </w:pPr>
              </w:p>
            </w:tc>
            <w:tc>
              <w:tcPr>
                <w:tcW w:w="1920" w:type="dxa"/>
              </w:tcPr>
              <w:p w:rsidR="00D50F8E" w:rsidRDefault="001C6035">
                <w:pPr>
                  <w:autoSpaceDE w:val="0"/>
                  <w:autoSpaceDN w:val="0"/>
                  <w:adjustRightInd w:val="0"/>
                  <w:snapToGrid w:val="0"/>
                  <w:ind w:right="180"/>
                  <w:jc w:val="right"/>
                  <w:rPr>
                    <w:sz w:val="21"/>
                    <w:szCs w:val="21"/>
                  </w:rPr>
                </w:pPr>
                <w:r>
                  <w:rPr>
                    <w:sz w:val="21"/>
                    <w:szCs w:val="21"/>
                  </w:rPr>
                  <w:t>1,698,029,207.13</w:t>
                </w:r>
              </w:p>
            </w:tc>
          </w:tr>
        </w:tbl>
        <w:p w:rsidR="00D50F8E" w:rsidRDefault="001C6035">
          <w:pPr>
            <w:spacing w:before="60" w:after="60"/>
            <w:rPr>
              <w:color w:val="000000" w:themeColor="text1"/>
              <w:sz w:val="21"/>
              <w:szCs w:val="21"/>
            </w:rPr>
          </w:pPr>
          <w:r>
            <w:rPr>
              <w:rFonts w:hint="eastAsia"/>
              <w:sz w:val="21"/>
              <w:szCs w:val="21"/>
            </w:rPr>
            <w:t>盈余公积说明，包括本期增减变动情况、变动原因说明：</w:t>
          </w:r>
          <w:sdt>
            <w:sdtPr>
              <w:rPr>
                <w:sz w:val="21"/>
                <w:szCs w:val="21"/>
              </w:rPr>
              <w:alias w:val="盈余公积说明"/>
              <w:tag w:val="_GBC_33c5d1ed862f4b36950b5ea2188f5b09"/>
              <w:id w:val="24782819"/>
              <w:lock w:val="sdtLocked"/>
              <w:placeholder>
                <w:docPart w:val="GBC22222222222222222222222222222"/>
              </w:placeholder>
            </w:sdtPr>
            <w:sdtContent>
              <w:r>
                <w:rPr>
                  <w:rFonts w:hint="eastAsia"/>
                  <w:sz w:val="21"/>
                  <w:szCs w:val="21"/>
                </w:rPr>
                <w:t>公司本期报告法定盈余公积的增加来源于净利润的增加。</w:t>
              </w:r>
            </w:sdtContent>
          </w:sdt>
        </w:p>
      </w:sdtContent>
    </w:sdt>
    <w:p w:rsidR="00D50F8E" w:rsidRDefault="001C6035">
      <w:pPr>
        <w:pStyle w:val="3"/>
        <w:numPr>
          <w:ilvl w:val="0"/>
          <w:numId w:val="43"/>
        </w:numPr>
        <w:tabs>
          <w:tab w:val="left" w:pos="504"/>
        </w:tabs>
        <w:rPr>
          <w:rFonts w:ascii="宋体" w:hAnsi="宋体"/>
          <w:szCs w:val="21"/>
        </w:rPr>
      </w:pPr>
      <w:r>
        <w:rPr>
          <w:rFonts w:ascii="宋体" w:hAnsi="宋体" w:hint="eastAsia"/>
          <w:szCs w:val="21"/>
        </w:rPr>
        <w:t>未分配利润</w:t>
      </w:r>
    </w:p>
    <w:p w:rsidR="00D50F8E" w:rsidRDefault="00127914">
      <w:pPr>
        <w:pStyle w:val="Style92"/>
      </w:pPr>
      <w:sdt>
        <w:sdtPr>
          <w:alias w:val="是否适用：未分配利润[双击切换]"/>
          <w:tag w:val="_GBC_32c558bdbb77445cabeee783e5ff910e"/>
          <w:id w:val="24782821"/>
          <w:lock w:val="sdtContentLocked"/>
          <w:placeholder>
            <w:docPart w:val="GBC22222222222222222222222222222"/>
          </w:placeholder>
        </w:sdt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24782837"/>
        <w:lock w:val="sdtLocked"/>
        <w:placeholder>
          <w:docPart w:val="GBC22222222222222222222222222222"/>
        </w:placeholder>
      </w:sdtPr>
      <w:sdtEndPr>
        <w:rPr>
          <w:b w:val="0"/>
          <w:bCs w:val="0"/>
          <w:sz w:val="21"/>
        </w:rPr>
      </w:sdtEndPr>
      <w:sdtContent>
        <w:p w:rsidR="00D50F8E" w:rsidRDefault="001C6035">
          <w:pPr>
            <w:jc w:val="right"/>
            <w:rPr>
              <w:sz w:val="20"/>
              <w:szCs w:val="20"/>
            </w:rPr>
          </w:pPr>
          <w:r>
            <w:rPr>
              <w:rFonts w:hint="eastAsia"/>
              <w:sz w:val="20"/>
              <w:szCs w:val="20"/>
            </w:rPr>
            <w:t>单位：</w:t>
          </w:r>
          <w:sdt>
            <w:sdtPr>
              <w:rPr>
                <w:rFonts w:hint="eastAsia"/>
                <w:sz w:val="20"/>
                <w:szCs w:val="20"/>
              </w:rPr>
              <w:alias w:val="单位：财务附注：未分配利润"/>
              <w:tag w:val="_GBC_cfb07ff3eded4b49916cfc42d821bab6"/>
              <w:id w:val="2478282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未分配利润"/>
              <w:tag w:val="_GBC_55c70fe731be4b84be72ea88afd989b8"/>
              <w:id w:val="247828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4000"/>
            <w:gridCol w:w="2205"/>
            <w:gridCol w:w="2690"/>
          </w:tblGrid>
          <w:tr w:rsidR="00D50F8E">
            <w:trPr>
              <w:cantSplit/>
            </w:trPr>
            <w:sdt>
              <w:sdtPr>
                <w:rPr>
                  <w:sz w:val="20"/>
                  <w:szCs w:val="20"/>
                </w:rPr>
                <w:tag w:val="_PLD_b6dc2bd7eebb4e6d9f1ccea8d86e6f47"/>
                <w:id w:val="24782824"/>
                <w:lock w:val="sdtLocked"/>
              </w:sdtPr>
              <w:sdtContent>
                <w:tc>
                  <w:tcPr>
                    <w:tcW w:w="4000" w:type="dxa"/>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6e60054e3c3747d1a0ffc87edacae2b6"/>
                <w:id w:val="24782825"/>
                <w:lock w:val="sdtLocked"/>
              </w:sdtPr>
              <w:sdtContent>
                <w:tc>
                  <w:tcPr>
                    <w:tcW w:w="2205" w:type="dxa"/>
                    <w:vAlign w:val="center"/>
                  </w:tcPr>
                  <w:p w:rsidR="00D50F8E" w:rsidRDefault="001C6035">
                    <w:pPr>
                      <w:jc w:val="center"/>
                      <w:rPr>
                        <w:sz w:val="20"/>
                        <w:szCs w:val="20"/>
                      </w:rPr>
                    </w:pPr>
                    <w:r>
                      <w:rPr>
                        <w:rFonts w:hint="eastAsia"/>
                        <w:sz w:val="20"/>
                        <w:szCs w:val="20"/>
                      </w:rPr>
                      <w:t>本期</w:t>
                    </w:r>
                  </w:p>
                </w:tc>
              </w:sdtContent>
            </w:sdt>
            <w:sdt>
              <w:sdtPr>
                <w:rPr>
                  <w:sz w:val="20"/>
                  <w:szCs w:val="20"/>
                </w:rPr>
                <w:tag w:val="_PLD_9afd54e9959d4b22b00bfe92596a2a16"/>
                <w:id w:val="24782826"/>
                <w:lock w:val="sdtLocked"/>
              </w:sdtPr>
              <w:sdtContent>
                <w:tc>
                  <w:tcPr>
                    <w:tcW w:w="2690" w:type="dxa"/>
                    <w:vAlign w:val="center"/>
                  </w:tcPr>
                  <w:p w:rsidR="00D50F8E" w:rsidRDefault="001C6035">
                    <w:pPr>
                      <w:jc w:val="center"/>
                      <w:rPr>
                        <w:sz w:val="20"/>
                        <w:szCs w:val="20"/>
                      </w:rPr>
                    </w:pPr>
                    <w:r>
                      <w:rPr>
                        <w:rFonts w:hint="eastAsia"/>
                        <w:sz w:val="20"/>
                        <w:szCs w:val="20"/>
                      </w:rPr>
                      <w:t>上期</w:t>
                    </w:r>
                  </w:p>
                </w:tc>
              </w:sdtContent>
            </w:sdt>
          </w:tr>
          <w:tr w:rsidR="00D50F8E">
            <w:trPr>
              <w:cantSplit/>
            </w:trPr>
            <w:sdt>
              <w:sdtPr>
                <w:rPr>
                  <w:sz w:val="20"/>
                  <w:szCs w:val="20"/>
                </w:rPr>
                <w:tag w:val="_PLD_3790b8d7d129484381d1c2fa2fa8d23c"/>
                <w:id w:val="24782827"/>
                <w:lock w:val="sdtLocked"/>
              </w:sdtPr>
              <w:sdtContent>
                <w:tc>
                  <w:tcPr>
                    <w:tcW w:w="4000" w:type="dxa"/>
                  </w:tcPr>
                  <w:p w:rsidR="00D50F8E" w:rsidRDefault="001C6035">
                    <w:pPr>
                      <w:rPr>
                        <w:sz w:val="20"/>
                        <w:szCs w:val="20"/>
                      </w:rPr>
                    </w:pPr>
                    <w:r>
                      <w:rPr>
                        <w:rFonts w:hint="eastAsia"/>
                        <w:sz w:val="20"/>
                        <w:szCs w:val="20"/>
                      </w:rPr>
                      <w:t>调整前上期末未分配利润</w:t>
                    </w:r>
                  </w:p>
                </w:tc>
              </w:sdtContent>
            </w:sdt>
            <w:tc>
              <w:tcPr>
                <w:tcW w:w="2205" w:type="dxa"/>
                <w:vAlign w:val="center"/>
              </w:tcPr>
              <w:p w:rsidR="00D50F8E" w:rsidRDefault="001C6035">
                <w:pPr>
                  <w:ind w:right="6"/>
                  <w:jc w:val="right"/>
                  <w:rPr>
                    <w:sz w:val="20"/>
                    <w:szCs w:val="20"/>
                  </w:rPr>
                </w:pPr>
                <w:r>
                  <w:rPr>
                    <w:sz w:val="20"/>
                    <w:szCs w:val="20"/>
                  </w:rPr>
                  <w:t>6,057,137,611.73</w:t>
                </w:r>
              </w:p>
            </w:tc>
            <w:tc>
              <w:tcPr>
                <w:tcW w:w="2690" w:type="dxa"/>
                <w:vAlign w:val="center"/>
              </w:tcPr>
              <w:p w:rsidR="00D50F8E" w:rsidRDefault="001C6035">
                <w:pPr>
                  <w:jc w:val="right"/>
                  <w:rPr>
                    <w:sz w:val="20"/>
                    <w:szCs w:val="20"/>
                  </w:rPr>
                </w:pPr>
                <w:r>
                  <w:rPr>
                    <w:sz w:val="20"/>
                    <w:szCs w:val="20"/>
                  </w:rPr>
                  <w:t>3,189,805,250.52</w:t>
                </w:r>
              </w:p>
            </w:tc>
          </w:tr>
          <w:tr w:rsidR="00D50F8E">
            <w:trPr>
              <w:cantSplit/>
            </w:trPr>
            <w:sdt>
              <w:sdtPr>
                <w:rPr>
                  <w:sz w:val="20"/>
                  <w:szCs w:val="20"/>
                </w:rPr>
                <w:tag w:val="_PLD_99b1e9805f3e4b93aa362504b83793b1"/>
                <w:id w:val="24782828"/>
                <w:lock w:val="sdtLocked"/>
              </w:sdtPr>
              <w:sdtContent>
                <w:tc>
                  <w:tcPr>
                    <w:tcW w:w="4000" w:type="dxa"/>
                  </w:tcPr>
                  <w:p w:rsidR="00D50F8E" w:rsidRDefault="001C6035">
                    <w:pPr>
                      <w:rPr>
                        <w:sz w:val="20"/>
                        <w:szCs w:val="20"/>
                      </w:rPr>
                    </w:pPr>
                    <w:r>
                      <w:rPr>
                        <w:rFonts w:hint="eastAsia"/>
                        <w:sz w:val="20"/>
                        <w:szCs w:val="20"/>
                      </w:rPr>
                      <w:t>调整期初未分配利润合计数（调增</w:t>
                    </w:r>
                    <w:r>
                      <w:rPr>
                        <w:sz w:val="20"/>
                        <w:szCs w:val="20"/>
                      </w:rPr>
                      <w:t>+</w:t>
                    </w:r>
                    <w:r>
                      <w:rPr>
                        <w:rFonts w:hint="eastAsia"/>
                        <w:sz w:val="20"/>
                        <w:szCs w:val="20"/>
                      </w:rPr>
                      <w:t>，调减－）</w:t>
                    </w:r>
                  </w:p>
                </w:tc>
              </w:sdtContent>
            </w:sdt>
            <w:tc>
              <w:tcPr>
                <w:tcW w:w="2205" w:type="dxa"/>
                <w:vAlign w:val="center"/>
              </w:tcPr>
              <w:p w:rsidR="00D50F8E" w:rsidRDefault="00D50F8E">
                <w:pPr>
                  <w:ind w:right="6"/>
                  <w:jc w:val="right"/>
                  <w:rPr>
                    <w:sz w:val="20"/>
                    <w:szCs w:val="20"/>
                  </w:rPr>
                </w:pPr>
              </w:p>
            </w:tc>
            <w:tc>
              <w:tcPr>
                <w:tcW w:w="2690" w:type="dxa"/>
                <w:vAlign w:val="center"/>
              </w:tcPr>
              <w:p w:rsidR="00D50F8E" w:rsidRDefault="00D50F8E">
                <w:pPr>
                  <w:ind w:right="6"/>
                  <w:jc w:val="right"/>
                  <w:rPr>
                    <w:sz w:val="20"/>
                    <w:szCs w:val="20"/>
                  </w:rPr>
                </w:pPr>
              </w:p>
            </w:tc>
          </w:tr>
          <w:tr w:rsidR="00D50F8E">
            <w:trPr>
              <w:cantSplit/>
            </w:trPr>
            <w:sdt>
              <w:sdtPr>
                <w:rPr>
                  <w:sz w:val="20"/>
                  <w:szCs w:val="20"/>
                </w:rPr>
                <w:tag w:val="_PLD_7a98e2bc7c1b48d785851921473e7f5f"/>
                <w:id w:val="24782829"/>
                <w:lock w:val="sdtLocked"/>
              </w:sdtPr>
              <w:sdtContent>
                <w:tc>
                  <w:tcPr>
                    <w:tcW w:w="4000" w:type="dxa"/>
                  </w:tcPr>
                  <w:p w:rsidR="00D50F8E" w:rsidRDefault="001C6035">
                    <w:pPr>
                      <w:rPr>
                        <w:sz w:val="20"/>
                        <w:szCs w:val="20"/>
                      </w:rPr>
                    </w:pPr>
                    <w:r>
                      <w:rPr>
                        <w:rFonts w:hint="eastAsia"/>
                        <w:sz w:val="20"/>
                        <w:szCs w:val="20"/>
                      </w:rPr>
                      <w:t>调整后期初未分配利润</w:t>
                    </w:r>
                  </w:p>
                </w:tc>
              </w:sdtContent>
            </w:sdt>
            <w:tc>
              <w:tcPr>
                <w:tcW w:w="2205" w:type="dxa"/>
                <w:vAlign w:val="center"/>
              </w:tcPr>
              <w:p w:rsidR="00D50F8E" w:rsidRDefault="001C6035">
                <w:pPr>
                  <w:ind w:right="6"/>
                  <w:jc w:val="right"/>
                  <w:rPr>
                    <w:sz w:val="20"/>
                    <w:szCs w:val="20"/>
                  </w:rPr>
                </w:pPr>
                <w:r>
                  <w:rPr>
                    <w:sz w:val="20"/>
                    <w:szCs w:val="20"/>
                  </w:rPr>
                  <w:t>6,057,137,611.73</w:t>
                </w:r>
              </w:p>
            </w:tc>
            <w:tc>
              <w:tcPr>
                <w:tcW w:w="2690" w:type="dxa"/>
                <w:vAlign w:val="center"/>
              </w:tcPr>
              <w:p w:rsidR="00D50F8E" w:rsidRDefault="001C6035">
                <w:pPr>
                  <w:ind w:right="6"/>
                  <w:jc w:val="right"/>
                  <w:rPr>
                    <w:sz w:val="20"/>
                    <w:szCs w:val="20"/>
                  </w:rPr>
                </w:pPr>
                <w:r>
                  <w:rPr>
                    <w:sz w:val="20"/>
                    <w:szCs w:val="20"/>
                  </w:rPr>
                  <w:t>3,189,805,250.52</w:t>
                </w:r>
              </w:p>
            </w:tc>
          </w:tr>
          <w:tr w:rsidR="00D50F8E">
            <w:trPr>
              <w:cantSplit/>
            </w:trPr>
            <w:sdt>
              <w:sdtPr>
                <w:rPr>
                  <w:sz w:val="20"/>
                  <w:szCs w:val="20"/>
                </w:rPr>
                <w:tag w:val="_PLD_2a8ba0dc26a946cbb60b0ff473f157c1"/>
                <w:id w:val="24782830"/>
                <w:lock w:val="sdtLocked"/>
              </w:sdtPr>
              <w:sdtContent>
                <w:tc>
                  <w:tcPr>
                    <w:tcW w:w="4000" w:type="dxa"/>
                  </w:tcPr>
                  <w:p w:rsidR="00D50F8E" w:rsidRDefault="001C6035">
                    <w:pPr>
                      <w:ind w:right="6"/>
                      <w:rPr>
                        <w:sz w:val="20"/>
                        <w:szCs w:val="20"/>
                      </w:rPr>
                    </w:pPr>
                    <w:r>
                      <w:rPr>
                        <w:rFonts w:hint="eastAsia"/>
                        <w:sz w:val="20"/>
                        <w:szCs w:val="20"/>
                      </w:rPr>
                      <w:t>加：本期归属于母公司所有者的净利润</w:t>
                    </w:r>
                  </w:p>
                </w:tc>
              </w:sdtContent>
            </w:sdt>
            <w:tc>
              <w:tcPr>
                <w:tcW w:w="2205" w:type="dxa"/>
                <w:vAlign w:val="center"/>
              </w:tcPr>
              <w:p w:rsidR="00D50F8E" w:rsidRDefault="001C6035">
                <w:pPr>
                  <w:jc w:val="right"/>
                  <w:rPr>
                    <w:sz w:val="21"/>
                    <w:szCs w:val="21"/>
                  </w:rPr>
                </w:pPr>
                <w:r>
                  <w:rPr>
                    <w:rFonts w:hint="eastAsia"/>
                    <w:sz w:val="21"/>
                    <w:szCs w:val="21"/>
                  </w:rPr>
                  <w:t>1,265,197,321.77</w:t>
                </w:r>
              </w:p>
            </w:tc>
            <w:tc>
              <w:tcPr>
                <w:tcW w:w="2690" w:type="dxa"/>
                <w:vAlign w:val="center"/>
              </w:tcPr>
              <w:p w:rsidR="00D50F8E" w:rsidRDefault="001C6035">
                <w:pPr>
                  <w:ind w:right="6"/>
                  <w:jc w:val="right"/>
                  <w:rPr>
                    <w:sz w:val="20"/>
                    <w:szCs w:val="20"/>
                  </w:rPr>
                </w:pPr>
                <w:r>
                  <w:rPr>
                    <w:sz w:val="20"/>
                    <w:szCs w:val="20"/>
                  </w:rPr>
                  <w:t>2,040,573,358.16</w:t>
                </w:r>
              </w:p>
            </w:tc>
          </w:tr>
          <w:tr w:rsidR="00D50F8E">
            <w:trPr>
              <w:cantSplit/>
            </w:trPr>
            <w:sdt>
              <w:sdtPr>
                <w:rPr>
                  <w:sz w:val="20"/>
                  <w:szCs w:val="20"/>
                </w:rPr>
                <w:tag w:val="_PLD_97aab68ad9b74921a7946fa4d2999e51"/>
                <w:id w:val="24782831"/>
                <w:lock w:val="sdtLocked"/>
              </w:sdtPr>
              <w:sdtContent>
                <w:tc>
                  <w:tcPr>
                    <w:tcW w:w="4000" w:type="dxa"/>
                  </w:tcPr>
                  <w:p w:rsidR="00D50F8E" w:rsidRDefault="001C6035">
                    <w:pPr>
                      <w:autoSpaceDE w:val="0"/>
                      <w:autoSpaceDN w:val="0"/>
                      <w:adjustRightInd w:val="0"/>
                      <w:rPr>
                        <w:sz w:val="20"/>
                        <w:szCs w:val="20"/>
                      </w:rPr>
                    </w:pPr>
                    <w:r>
                      <w:rPr>
                        <w:rFonts w:hint="eastAsia"/>
                        <w:sz w:val="20"/>
                        <w:szCs w:val="20"/>
                      </w:rPr>
                      <w:t>减：提取法定盈余公积</w:t>
                    </w:r>
                  </w:p>
                </w:tc>
              </w:sdtContent>
            </w:sdt>
            <w:tc>
              <w:tcPr>
                <w:tcW w:w="2205" w:type="dxa"/>
                <w:vAlign w:val="center"/>
              </w:tcPr>
              <w:p w:rsidR="00D50F8E" w:rsidRDefault="001C6035">
                <w:pPr>
                  <w:jc w:val="right"/>
                  <w:rPr>
                    <w:sz w:val="21"/>
                    <w:szCs w:val="21"/>
                  </w:rPr>
                </w:pPr>
                <w:r>
                  <w:rPr>
                    <w:rFonts w:hint="eastAsia"/>
                    <w:sz w:val="21"/>
                    <w:szCs w:val="21"/>
                  </w:rPr>
                  <w:t xml:space="preserve">　</w:t>
                </w:r>
              </w:p>
            </w:tc>
            <w:tc>
              <w:tcPr>
                <w:tcW w:w="2690" w:type="dxa"/>
                <w:vAlign w:val="center"/>
              </w:tcPr>
              <w:p w:rsidR="00D50F8E" w:rsidRDefault="00D50F8E">
                <w:pPr>
                  <w:ind w:right="6"/>
                  <w:jc w:val="right"/>
                  <w:rPr>
                    <w:sz w:val="20"/>
                    <w:szCs w:val="20"/>
                  </w:rPr>
                </w:pPr>
              </w:p>
            </w:tc>
          </w:tr>
          <w:tr w:rsidR="00D50F8E">
            <w:trPr>
              <w:cantSplit/>
            </w:trPr>
            <w:sdt>
              <w:sdtPr>
                <w:rPr>
                  <w:sz w:val="20"/>
                  <w:szCs w:val="20"/>
                </w:rPr>
                <w:tag w:val="_PLD_76ebcf558d244f77a28b1f8b843a2b3a"/>
                <w:id w:val="24782832"/>
                <w:lock w:val="sdtLocked"/>
              </w:sdtPr>
              <w:sdtContent>
                <w:tc>
                  <w:tcPr>
                    <w:tcW w:w="4000" w:type="dxa"/>
                  </w:tcPr>
                  <w:p w:rsidR="00D50F8E" w:rsidRDefault="001C6035">
                    <w:pPr>
                      <w:autoSpaceDE w:val="0"/>
                      <w:autoSpaceDN w:val="0"/>
                      <w:adjustRightInd w:val="0"/>
                      <w:ind w:firstLine="420"/>
                      <w:rPr>
                        <w:sz w:val="20"/>
                        <w:szCs w:val="20"/>
                      </w:rPr>
                    </w:pPr>
                    <w:r>
                      <w:rPr>
                        <w:rFonts w:hint="eastAsia"/>
                        <w:sz w:val="20"/>
                        <w:szCs w:val="20"/>
                      </w:rPr>
                      <w:t>提取任意盈余公积</w:t>
                    </w:r>
                  </w:p>
                </w:tc>
              </w:sdtContent>
            </w:sdt>
            <w:tc>
              <w:tcPr>
                <w:tcW w:w="2205" w:type="dxa"/>
                <w:vAlign w:val="center"/>
              </w:tcPr>
              <w:p w:rsidR="00D50F8E" w:rsidRDefault="001C6035">
                <w:pPr>
                  <w:jc w:val="right"/>
                  <w:rPr>
                    <w:sz w:val="21"/>
                    <w:szCs w:val="21"/>
                  </w:rPr>
                </w:pPr>
                <w:r>
                  <w:rPr>
                    <w:rFonts w:hint="eastAsia"/>
                    <w:sz w:val="21"/>
                    <w:szCs w:val="21"/>
                  </w:rPr>
                  <w:t xml:space="preserve">　</w:t>
                </w:r>
              </w:p>
            </w:tc>
            <w:tc>
              <w:tcPr>
                <w:tcW w:w="2690" w:type="dxa"/>
                <w:vAlign w:val="center"/>
              </w:tcPr>
              <w:p w:rsidR="00D50F8E" w:rsidRDefault="00D50F8E">
                <w:pPr>
                  <w:ind w:right="6"/>
                  <w:jc w:val="right"/>
                  <w:rPr>
                    <w:sz w:val="20"/>
                    <w:szCs w:val="20"/>
                  </w:rPr>
                </w:pPr>
              </w:p>
            </w:tc>
          </w:tr>
          <w:tr w:rsidR="00D50F8E">
            <w:trPr>
              <w:cantSplit/>
            </w:trPr>
            <w:sdt>
              <w:sdtPr>
                <w:rPr>
                  <w:sz w:val="20"/>
                  <w:szCs w:val="20"/>
                </w:rPr>
                <w:tag w:val="_PLD_c773909db1b34f04acac84ec73864a3f"/>
                <w:id w:val="24782833"/>
                <w:lock w:val="sdtLocked"/>
              </w:sdtPr>
              <w:sdtContent>
                <w:tc>
                  <w:tcPr>
                    <w:tcW w:w="4000" w:type="dxa"/>
                  </w:tcPr>
                  <w:p w:rsidR="00D50F8E" w:rsidRDefault="001C6035">
                    <w:pPr>
                      <w:autoSpaceDE w:val="0"/>
                      <w:autoSpaceDN w:val="0"/>
                      <w:adjustRightInd w:val="0"/>
                      <w:ind w:firstLine="420"/>
                      <w:rPr>
                        <w:sz w:val="20"/>
                        <w:szCs w:val="20"/>
                      </w:rPr>
                    </w:pPr>
                    <w:r>
                      <w:rPr>
                        <w:rFonts w:hint="eastAsia"/>
                        <w:sz w:val="20"/>
                        <w:szCs w:val="20"/>
                      </w:rPr>
                      <w:t>提取一般风险准备</w:t>
                    </w:r>
                  </w:p>
                </w:tc>
              </w:sdtContent>
            </w:sdt>
            <w:tc>
              <w:tcPr>
                <w:tcW w:w="2205" w:type="dxa"/>
                <w:vAlign w:val="center"/>
              </w:tcPr>
              <w:p w:rsidR="00D50F8E" w:rsidRDefault="001C6035">
                <w:pPr>
                  <w:jc w:val="right"/>
                  <w:rPr>
                    <w:sz w:val="21"/>
                    <w:szCs w:val="21"/>
                  </w:rPr>
                </w:pPr>
                <w:r>
                  <w:rPr>
                    <w:rFonts w:hint="eastAsia"/>
                    <w:sz w:val="21"/>
                    <w:szCs w:val="21"/>
                  </w:rPr>
                  <w:t xml:space="preserve">　</w:t>
                </w:r>
              </w:p>
            </w:tc>
            <w:tc>
              <w:tcPr>
                <w:tcW w:w="2690" w:type="dxa"/>
                <w:vAlign w:val="center"/>
              </w:tcPr>
              <w:p w:rsidR="00D50F8E" w:rsidRDefault="00D50F8E">
                <w:pPr>
                  <w:ind w:right="6"/>
                  <w:jc w:val="right"/>
                  <w:rPr>
                    <w:sz w:val="20"/>
                    <w:szCs w:val="20"/>
                  </w:rPr>
                </w:pPr>
              </w:p>
            </w:tc>
          </w:tr>
          <w:tr w:rsidR="00D50F8E">
            <w:trPr>
              <w:cantSplit/>
            </w:trPr>
            <w:sdt>
              <w:sdtPr>
                <w:rPr>
                  <w:sz w:val="20"/>
                  <w:szCs w:val="20"/>
                </w:rPr>
                <w:tag w:val="_PLD_d2ba40ebcadd4931bdef6468fc324069"/>
                <w:id w:val="24782834"/>
                <w:lock w:val="sdtLocked"/>
              </w:sdtPr>
              <w:sdtContent>
                <w:tc>
                  <w:tcPr>
                    <w:tcW w:w="4000" w:type="dxa"/>
                  </w:tcPr>
                  <w:p w:rsidR="00D50F8E" w:rsidRDefault="001C6035">
                    <w:pPr>
                      <w:autoSpaceDE w:val="0"/>
                      <w:autoSpaceDN w:val="0"/>
                      <w:adjustRightInd w:val="0"/>
                      <w:ind w:firstLine="420"/>
                      <w:rPr>
                        <w:sz w:val="20"/>
                        <w:szCs w:val="20"/>
                      </w:rPr>
                    </w:pPr>
                    <w:r>
                      <w:rPr>
                        <w:rFonts w:hint="eastAsia"/>
                        <w:sz w:val="20"/>
                        <w:szCs w:val="20"/>
                      </w:rPr>
                      <w:t>应付普通股股利</w:t>
                    </w:r>
                  </w:p>
                </w:tc>
              </w:sdtContent>
            </w:sdt>
            <w:tc>
              <w:tcPr>
                <w:tcW w:w="2205" w:type="dxa"/>
                <w:vAlign w:val="center"/>
              </w:tcPr>
              <w:p w:rsidR="00D50F8E" w:rsidRDefault="001C6035">
                <w:pPr>
                  <w:jc w:val="right"/>
                  <w:rPr>
                    <w:sz w:val="21"/>
                    <w:szCs w:val="21"/>
                  </w:rPr>
                </w:pPr>
                <w:r>
                  <w:rPr>
                    <w:rFonts w:hint="eastAsia"/>
                    <w:sz w:val="21"/>
                    <w:szCs w:val="21"/>
                  </w:rPr>
                  <w:t>1,537,266,928.38</w:t>
                </w:r>
              </w:p>
            </w:tc>
            <w:tc>
              <w:tcPr>
                <w:tcW w:w="2690" w:type="dxa"/>
                <w:vAlign w:val="center"/>
              </w:tcPr>
              <w:p w:rsidR="00D50F8E" w:rsidRDefault="001C6035">
                <w:pPr>
                  <w:ind w:right="6"/>
                  <w:jc w:val="right"/>
                  <w:rPr>
                    <w:sz w:val="20"/>
                    <w:szCs w:val="20"/>
                  </w:rPr>
                </w:pPr>
                <w:r>
                  <w:rPr>
                    <w:sz w:val="20"/>
                    <w:szCs w:val="20"/>
                  </w:rPr>
                  <w:t>1,281,396,600.00</w:t>
                </w:r>
              </w:p>
            </w:tc>
          </w:tr>
          <w:tr w:rsidR="00D50F8E">
            <w:trPr>
              <w:cantSplit/>
            </w:trPr>
            <w:sdt>
              <w:sdtPr>
                <w:rPr>
                  <w:sz w:val="20"/>
                  <w:szCs w:val="20"/>
                </w:rPr>
                <w:tag w:val="_PLD_d8041f36a4744fe893cd617b9149d704"/>
                <w:id w:val="24782835"/>
                <w:lock w:val="sdtLocked"/>
              </w:sdtPr>
              <w:sdtContent>
                <w:tc>
                  <w:tcPr>
                    <w:tcW w:w="4000" w:type="dxa"/>
                  </w:tcPr>
                  <w:p w:rsidR="00D50F8E" w:rsidRDefault="001C6035">
                    <w:pPr>
                      <w:autoSpaceDE w:val="0"/>
                      <w:autoSpaceDN w:val="0"/>
                      <w:adjustRightInd w:val="0"/>
                      <w:ind w:firstLine="420"/>
                      <w:rPr>
                        <w:sz w:val="20"/>
                        <w:szCs w:val="20"/>
                      </w:rPr>
                    </w:pPr>
                    <w:r>
                      <w:rPr>
                        <w:rFonts w:hint="eastAsia"/>
                        <w:sz w:val="20"/>
                        <w:szCs w:val="20"/>
                      </w:rPr>
                      <w:t>转作股本的普通股股利</w:t>
                    </w:r>
                  </w:p>
                </w:tc>
              </w:sdtContent>
            </w:sdt>
            <w:tc>
              <w:tcPr>
                <w:tcW w:w="2205" w:type="dxa"/>
                <w:vAlign w:val="center"/>
              </w:tcPr>
              <w:p w:rsidR="00D50F8E" w:rsidRDefault="001C6035">
                <w:pPr>
                  <w:jc w:val="right"/>
                  <w:rPr>
                    <w:sz w:val="21"/>
                    <w:szCs w:val="21"/>
                  </w:rPr>
                </w:pPr>
                <w:r>
                  <w:rPr>
                    <w:rFonts w:hint="eastAsia"/>
                    <w:sz w:val="21"/>
                    <w:szCs w:val="21"/>
                  </w:rPr>
                  <w:t xml:space="preserve">　</w:t>
                </w:r>
              </w:p>
            </w:tc>
            <w:tc>
              <w:tcPr>
                <w:tcW w:w="2690" w:type="dxa"/>
                <w:vAlign w:val="center"/>
              </w:tcPr>
              <w:p w:rsidR="00D50F8E" w:rsidRDefault="00D50F8E">
                <w:pPr>
                  <w:ind w:right="6"/>
                  <w:jc w:val="right"/>
                  <w:rPr>
                    <w:sz w:val="20"/>
                    <w:szCs w:val="20"/>
                  </w:rPr>
                </w:pPr>
              </w:p>
            </w:tc>
          </w:tr>
          <w:tr w:rsidR="00D50F8E">
            <w:trPr>
              <w:cantSplit/>
            </w:trPr>
            <w:sdt>
              <w:sdtPr>
                <w:rPr>
                  <w:sz w:val="20"/>
                  <w:szCs w:val="20"/>
                </w:rPr>
                <w:tag w:val="_PLD_0654c3e21e6d4aa0a63a12e93a24988a"/>
                <w:id w:val="24782836"/>
                <w:lock w:val="sdtLocked"/>
              </w:sdtPr>
              <w:sdtContent>
                <w:tc>
                  <w:tcPr>
                    <w:tcW w:w="4000" w:type="dxa"/>
                  </w:tcPr>
                  <w:p w:rsidR="00D50F8E" w:rsidRDefault="001C6035">
                    <w:pPr>
                      <w:autoSpaceDE w:val="0"/>
                      <w:autoSpaceDN w:val="0"/>
                      <w:adjustRightInd w:val="0"/>
                      <w:rPr>
                        <w:sz w:val="20"/>
                        <w:szCs w:val="20"/>
                      </w:rPr>
                    </w:pPr>
                    <w:r>
                      <w:rPr>
                        <w:rFonts w:hint="eastAsia"/>
                        <w:sz w:val="20"/>
                        <w:szCs w:val="20"/>
                      </w:rPr>
                      <w:t>期末未分配利润</w:t>
                    </w:r>
                  </w:p>
                </w:tc>
              </w:sdtContent>
            </w:sdt>
            <w:tc>
              <w:tcPr>
                <w:tcW w:w="2205" w:type="dxa"/>
                <w:vAlign w:val="center"/>
              </w:tcPr>
              <w:p w:rsidR="00D50F8E" w:rsidRDefault="001C6035">
                <w:pPr>
                  <w:jc w:val="right"/>
                  <w:rPr>
                    <w:sz w:val="21"/>
                    <w:szCs w:val="21"/>
                  </w:rPr>
                </w:pPr>
                <w:r>
                  <w:rPr>
                    <w:rFonts w:hint="eastAsia"/>
                    <w:sz w:val="21"/>
                    <w:szCs w:val="21"/>
                  </w:rPr>
                  <w:t>5,785,068,005.12</w:t>
                </w:r>
              </w:p>
            </w:tc>
            <w:tc>
              <w:tcPr>
                <w:tcW w:w="2690" w:type="dxa"/>
                <w:vAlign w:val="center"/>
              </w:tcPr>
              <w:p w:rsidR="00D50F8E" w:rsidRDefault="001C6035">
                <w:pPr>
                  <w:ind w:right="6"/>
                  <w:jc w:val="right"/>
                  <w:rPr>
                    <w:sz w:val="20"/>
                    <w:szCs w:val="20"/>
                  </w:rPr>
                </w:pPr>
                <w:r>
                  <w:rPr>
                    <w:sz w:val="20"/>
                    <w:szCs w:val="20"/>
                  </w:rPr>
                  <w:t>3,948,982,008.68</w:t>
                </w:r>
              </w:p>
            </w:tc>
          </w:tr>
        </w:tbl>
        <w:p w:rsidR="00D50F8E" w:rsidRDefault="00127914">
          <w:pPr>
            <w:rPr>
              <w:sz w:val="21"/>
              <w:szCs w:val="21"/>
            </w:rPr>
          </w:pPr>
        </w:p>
      </w:sdtContent>
    </w:sdt>
    <w:p w:rsidR="00D50F8E" w:rsidRDefault="00D50F8E">
      <w:pPr>
        <w:rPr>
          <w:szCs w:val="21"/>
        </w:rPr>
      </w:pPr>
    </w:p>
    <w:sdt>
      <w:sdtPr>
        <w:rPr>
          <w:rFonts w:ascii="宋体" w:hAnsi="宋体" w:cs="宋体" w:hint="eastAsia"/>
          <w:b w:val="0"/>
          <w:bCs w:val="0"/>
          <w:kern w:val="0"/>
          <w:sz w:val="24"/>
          <w:szCs w:val="21"/>
        </w:rPr>
        <w:alias w:val="模块:营业收入和营业成本"/>
        <w:tag w:val="_GBC_a3a22662ec3d4fb69e12845051ced996"/>
        <w:id w:val="24782851"/>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rPr>
              <w:szCs w:val="21"/>
            </w:rPr>
          </w:pPr>
          <w:r>
            <w:rPr>
              <w:szCs w:val="21"/>
            </w:rPr>
            <w:t>营业</w:t>
          </w:r>
          <w:r>
            <w:rPr>
              <w:rFonts w:ascii="宋体" w:hAnsi="宋体"/>
              <w:szCs w:val="21"/>
            </w:rPr>
            <w:t>收入</w:t>
          </w:r>
          <w:r>
            <w:rPr>
              <w:szCs w:val="21"/>
            </w:rPr>
            <w:t>和营业成本</w:t>
          </w:r>
        </w:p>
        <w:p w:rsidR="00D50F8E" w:rsidRDefault="001C6035">
          <w:pPr>
            <w:pStyle w:val="4"/>
            <w:numPr>
              <w:ilvl w:val="0"/>
              <w:numId w:val="59"/>
            </w:numPr>
            <w:ind w:left="426" w:hanging="426"/>
          </w:pPr>
          <w:r>
            <w:rPr>
              <w:rFonts w:hint="eastAsia"/>
            </w:rPr>
            <w:t>营业收入和营业成本情况</w:t>
          </w:r>
        </w:p>
        <w:sdt>
          <w:sdtPr>
            <w:alias w:val="是否适用：营业收入和营业成本[双击切换]"/>
            <w:tag w:val="_GBC_876680c4ba6b433896b625efff84d599"/>
            <w:id w:val="24782838"/>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bCs/>
              <w:sz w:val="20"/>
              <w:szCs w:val="20"/>
            </w:rPr>
            <w:t>单位：</w:t>
          </w:r>
          <w:sdt>
            <w:sdtPr>
              <w:rPr>
                <w:rFonts w:hint="eastAsia"/>
                <w:bCs/>
                <w:sz w:val="20"/>
                <w:szCs w:val="20"/>
              </w:rPr>
              <w:alias w:val="单位：财务附注：营业收入"/>
              <w:tag w:val="_GBC_611ed6dd25a247cf86a0fb98cd86e68f"/>
              <w:id w:val="24782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 w:val="20"/>
                  <w:szCs w:val="20"/>
                </w:rPr>
                <w:t>元</w:t>
              </w:r>
            </w:sdtContent>
          </w:sdt>
          <w:r>
            <w:rPr>
              <w:rFonts w:hint="eastAsia"/>
              <w:bCs/>
              <w:sz w:val="20"/>
              <w:szCs w:val="20"/>
            </w:rPr>
            <w:t xml:space="preserve">  币种：</w:t>
          </w:r>
          <w:sdt>
            <w:sdtPr>
              <w:rPr>
                <w:rFonts w:hint="eastAsia"/>
                <w:bCs/>
                <w:sz w:val="20"/>
                <w:szCs w:val="20"/>
              </w:rPr>
              <w:alias w:val="币种：财务附注：营业收入"/>
              <w:tag w:val="_GBC_ba5cd3776b804cc291ae4c216c605f02"/>
              <w:id w:val="24782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 w:val="20"/>
                  <w:szCs w:val="20"/>
                </w:rPr>
                <w:t>人民币</w:t>
              </w:r>
            </w:sdtContent>
          </w:sdt>
        </w:p>
        <w:tbl>
          <w:tblPr>
            <w:tblStyle w:val="Style99"/>
            <w:tblW w:w="892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916"/>
            <w:gridCol w:w="1916"/>
            <w:gridCol w:w="1916"/>
            <w:gridCol w:w="1916"/>
          </w:tblGrid>
          <w:tr w:rsidR="00D50F8E">
            <w:sdt>
              <w:sdtPr>
                <w:rPr>
                  <w:sz w:val="20"/>
                  <w:szCs w:val="20"/>
                </w:rPr>
                <w:tag w:val="_PLD_d41752618c6a4ee08ca01f5944b34b81"/>
                <w:id w:val="24782841"/>
                <w:lock w:val="sdtLocked"/>
              </w:sdtPr>
              <w:sdtContent>
                <w:tc>
                  <w:tcPr>
                    <w:tcW w:w="1264" w:type="dxa"/>
                    <w:vMerge w:val="restart"/>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f88658ae6cb94ea390736e112b0d5ffc"/>
                <w:id w:val="24782842"/>
                <w:lock w:val="sdtLocked"/>
              </w:sdtPr>
              <w:sdtContent>
                <w:tc>
                  <w:tcPr>
                    <w:tcW w:w="3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本期发生额</w:t>
                    </w:r>
                  </w:p>
                </w:tc>
              </w:sdtContent>
            </w:sdt>
            <w:sdt>
              <w:sdtPr>
                <w:rPr>
                  <w:sz w:val="20"/>
                  <w:szCs w:val="20"/>
                </w:rPr>
                <w:tag w:val="_PLD_0840d72efce94f22bdf4d566046b2e87"/>
                <w:id w:val="24782843"/>
                <w:lock w:val="sdtLocked"/>
              </w:sdtPr>
              <w:sdtContent>
                <w:tc>
                  <w:tcPr>
                    <w:tcW w:w="3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上期发生额</w:t>
                    </w:r>
                  </w:p>
                </w:tc>
              </w:sdtContent>
            </w:sdt>
          </w:tr>
          <w:tr w:rsidR="00D50F8E">
            <w:tc>
              <w:tcPr>
                <w:tcW w:w="1264" w:type="dxa"/>
                <w:vMerge/>
                <w:tcBorders>
                  <w:left w:val="single" w:sz="4" w:space="0" w:color="auto"/>
                  <w:bottom w:val="single" w:sz="4" w:space="0" w:color="auto"/>
                  <w:right w:val="single" w:sz="4" w:space="0" w:color="auto"/>
                </w:tcBorders>
                <w:shd w:val="clear" w:color="auto" w:fill="auto"/>
              </w:tcPr>
              <w:p w:rsidR="00D50F8E" w:rsidRDefault="00D50F8E">
                <w:pPr>
                  <w:jc w:val="center"/>
                  <w:rPr>
                    <w:sz w:val="20"/>
                    <w:szCs w:val="20"/>
                  </w:rPr>
                </w:pPr>
              </w:p>
            </w:tc>
            <w:sdt>
              <w:sdtPr>
                <w:rPr>
                  <w:sz w:val="20"/>
                  <w:szCs w:val="20"/>
                </w:rPr>
                <w:tag w:val="_PLD_39942ac1f2654fa6bda80d7116d83859"/>
                <w:id w:val="24782844"/>
                <w:lock w:val="sdtLocked"/>
              </w:sdt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收入</w:t>
                    </w:r>
                  </w:p>
                </w:tc>
              </w:sdtContent>
            </w:sdt>
            <w:sdt>
              <w:sdtPr>
                <w:rPr>
                  <w:sz w:val="20"/>
                  <w:szCs w:val="20"/>
                </w:rPr>
                <w:tag w:val="_PLD_5075262c52564bf09f90a67ee6a84b17"/>
                <w:id w:val="24782845"/>
                <w:lock w:val="sdtLocked"/>
              </w:sdt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成本</w:t>
                    </w:r>
                  </w:p>
                </w:tc>
              </w:sdtContent>
            </w:sdt>
            <w:sdt>
              <w:sdtPr>
                <w:rPr>
                  <w:sz w:val="20"/>
                  <w:szCs w:val="20"/>
                </w:rPr>
                <w:tag w:val="_PLD_33a1015c666d49cba108bce6aafea1f7"/>
                <w:id w:val="24782846"/>
                <w:lock w:val="sdtLocked"/>
              </w:sdt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收入</w:t>
                    </w:r>
                  </w:p>
                </w:tc>
              </w:sdtContent>
            </w:sdt>
            <w:sdt>
              <w:sdtPr>
                <w:rPr>
                  <w:sz w:val="20"/>
                  <w:szCs w:val="20"/>
                </w:rPr>
                <w:tag w:val="_PLD_d09deaa2e4d443459a3584a1d7e92203"/>
                <w:id w:val="24782847"/>
                <w:lock w:val="sdtLocked"/>
              </w:sdt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成本</w:t>
                    </w:r>
                  </w:p>
                </w:tc>
              </w:sdtContent>
            </w:sdt>
          </w:tr>
          <w:tr w:rsidR="00D50F8E">
            <w:sdt>
              <w:sdtPr>
                <w:rPr>
                  <w:sz w:val="20"/>
                  <w:szCs w:val="20"/>
                </w:rPr>
                <w:tag w:val="_PLD_b7bfcd00fb124eaf81fd672b23a24a00"/>
                <w:id w:val="24782848"/>
                <w:lock w:val="sdtLocked"/>
              </w:sdtPr>
              <w:sdtContent>
                <w:tc>
                  <w:tcPr>
                    <w:tcW w:w="126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主营业务</w:t>
                    </w:r>
                  </w:p>
                </w:tc>
              </w:sdtContent>
            </w:sdt>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21,506,154,800.69</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19,295,856,777.91</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21,211,624,576.39</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18,380,674,126.82</w:t>
                </w:r>
              </w:p>
            </w:tc>
          </w:tr>
          <w:tr w:rsidR="00D50F8E">
            <w:sdt>
              <w:sdtPr>
                <w:rPr>
                  <w:sz w:val="20"/>
                  <w:szCs w:val="20"/>
                </w:rPr>
                <w:tag w:val="_PLD_a17f3dcab1c140c8a4254ddfe38c4d7d"/>
                <w:id w:val="24782849"/>
                <w:lock w:val="sdtLocked"/>
              </w:sdtPr>
              <w:sdtContent>
                <w:tc>
                  <w:tcPr>
                    <w:tcW w:w="126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其他业务</w:t>
                    </w:r>
                  </w:p>
                </w:tc>
              </w:sdtContent>
            </w:sdt>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1,371,618,877.81</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1,234,060,391.22</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1,371,663,910.68</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1,236,884,928.05</w:t>
                </w:r>
              </w:p>
            </w:tc>
          </w:tr>
          <w:tr w:rsidR="00D50F8E">
            <w:sdt>
              <w:sdtPr>
                <w:rPr>
                  <w:sz w:val="20"/>
                  <w:szCs w:val="20"/>
                </w:rPr>
                <w:tag w:val="_PLD_d6cf597d82bf4ed089aa5592301f1642"/>
                <w:id w:val="24782850"/>
                <w:lock w:val="sdtLocked"/>
              </w:sdtPr>
              <w:sdtContent>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合计</w:t>
                    </w:r>
                  </w:p>
                </w:tc>
              </w:sdtContent>
            </w:sdt>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22,877,773,678.50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20,529,917,169.13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22,583,288,487.07</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19,617,559,054.87</w:t>
                </w:r>
              </w:p>
            </w:tc>
          </w:tr>
        </w:tbl>
        <w:p w:rsidR="00D50F8E" w:rsidRDefault="00127914">
          <w:pPr>
            <w:rPr>
              <w:szCs w:val="21"/>
            </w:rPr>
          </w:pPr>
        </w:p>
      </w:sdtContent>
    </w:sdt>
    <w:p w:rsidR="00D50F8E" w:rsidRDefault="00D50F8E">
      <w:pPr>
        <w:rPr>
          <w:szCs w:val="21"/>
        </w:rPr>
      </w:pPr>
    </w:p>
    <w:sdt>
      <w:sdtPr>
        <w:rPr>
          <w:rFonts w:ascii="宋体" w:hAnsi="宋体" w:cs="宋体" w:hint="eastAsia"/>
          <w:b w:val="0"/>
          <w:bCs w:val="0"/>
          <w:kern w:val="0"/>
          <w:sz w:val="24"/>
          <w:szCs w:val="21"/>
        </w:rPr>
        <w:alias w:val="模块:税金及附加"/>
        <w:tag w:val="_GBC_38185835049143dd873ff3e7d0941647"/>
        <w:id w:val="24782865"/>
        <w:lock w:val="sdtLocked"/>
        <w:placeholder>
          <w:docPart w:val="GBC22222222222222222222222222222"/>
        </w:placeholder>
      </w:sdtPr>
      <w:sdtEndPr>
        <w:rPr>
          <w:rFonts w:cstheme="minorBidi"/>
          <w:kern w:val="2"/>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2478285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b/>
              <w:sz w:val="21"/>
              <w:szCs w:val="21"/>
            </w:rPr>
          </w:pPr>
          <w:r>
            <w:rPr>
              <w:rFonts w:hint="eastAsia"/>
              <w:sz w:val="21"/>
              <w:szCs w:val="21"/>
            </w:rPr>
            <w:t>单位：</w:t>
          </w:r>
          <w:sdt>
            <w:sdtPr>
              <w:rPr>
                <w:rFonts w:hint="eastAsia"/>
                <w:sz w:val="21"/>
                <w:szCs w:val="21"/>
              </w:rPr>
              <w:alias w:val="单位：财务附注：营业税金及附加"/>
              <w:tag w:val="_GBC_bdd382ceb0b74413bcc8ce354afae4a8"/>
              <w:id w:val="247828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营业税金及附加"/>
              <w:tag w:val="_GBC_ecf8b53c11ec4336b91007df3f6b5f78"/>
              <w:id w:val="247828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857"/>
            <w:gridCol w:w="3018"/>
            <w:gridCol w:w="3018"/>
          </w:tblGrid>
          <w:tr w:rsidR="00D50F8E" w:rsidRPr="002344F3">
            <w:sdt>
              <w:sdtPr>
                <w:rPr>
                  <w:sz w:val="21"/>
                  <w:szCs w:val="21"/>
                </w:rPr>
                <w:tag w:val="_PLD_444bcf5500dc4f7f9041afd20c147408"/>
                <w:id w:val="24782855"/>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jc w:val="center"/>
                      <w:rPr>
                        <w:sz w:val="21"/>
                        <w:szCs w:val="21"/>
                      </w:rPr>
                    </w:pPr>
                    <w:r w:rsidRPr="002344F3">
                      <w:rPr>
                        <w:rFonts w:hint="eastAsia"/>
                        <w:sz w:val="21"/>
                        <w:szCs w:val="21"/>
                      </w:rPr>
                      <w:t>项目</w:t>
                    </w:r>
                  </w:p>
                </w:tc>
              </w:sdtContent>
            </w:sdt>
            <w:sdt>
              <w:sdtPr>
                <w:rPr>
                  <w:sz w:val="21"/>
                  <w:szCs w:val="21"/>
                </w:rPr>
                <w:tag w:val="_PLD_986496e04f5841889074687e953bf8a9"/>
                <w:id w:val="24782856"/>
                <w:lock w:val="sdtLocked"/>
              </w:sdtPr>
              <w:sdtContent>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center"/>
                      <w:rPr>
                        <w:sz w:val="21"/>
                        <w:szCs w:val="21"/>
                      </w:rPr>
                    </w:pPr>
                    <w:r w:rsidRPr="002344F3">
                      <w:rPr>
                        <w:rFonts w:hint="eastAsia"/>
                        <w:sz w:val="21"/>
                        <w:szCs w:val="21"/>
                      </w:rPr>
                      <w:t>本期发生额</w:t>
                    </w:r>
                  </w:p>
                </w:tc>
              </w:sdtContent>
            </w:sdt>
            <w:sdt>
              <w:sdtPr>
                <w:rPr>
                  <w:sz w:val="21"/>
                  <w:szCs w:val="21"/>
                </w:rPr>
                <w:tag w:val="_PLD_4ab1376344dc484195a5459c78069a64"/>
                <w:id w:val="24782857"/>
                <w:lock w:val="sdtLocked"/>
              </w:sdtPr>
              <w:sdtContent>
                <w:tc>
                  <w:tcPr>
                    <w:tcW w:w="3018"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jc w:val="center"/>
                      <w:rPr>
                        <w:sz w:val="21"/>
                        <w:szCs w:val="21"/>
                      </w:rPr>
                    </w:pPr>
                    <w:r w:rsidRPr="002344F3">
                      <w:rPr>
                        <w:rFonts w:hint="eastAsia"/>
                        <w:sz w:val="21"/>
                        <w:szCs w:val="21"/>
                      </w:rPr>
                      <w:t>上期发生额</w:t>
                    </w:r>
                  </w:p>
                </w:tc>
              </w:sdtContent>
            </w:sdt>
          </w:tr>
          <w:sdt>
            <w:sdtPr>
              <w:rPr>
                <w:sz w:val="21"/>
                <w:szCs w:val="21"/>
              </w:rPr>
              <w:alias w:val="税金及附加明细"/>
              <w:tag w:val="_GBC_ec40da632a7e4b998c9f045c23f7af1b"/>
              <w:id w:val="24782858"/>
              <w:lock w:val="sdtLocked"/>
            </w:sdtPr>
            <w:sdtContent>
              <w:tr w:rsidR="00D50F8E" w:rsidRPr="002344F3">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sz w:val="21"/>
                        <w:szCs w:val="21"/>
                      </w:rPr>
                      <w:t>印花税</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890,236.2</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665,893.67</w:t>
                    </w:r>
                  </w:p>
                </w:tc>
              </w:tr>
            </w:sdtContent>
          </w:sdt>
          <w:sdt>
            <w:sdtPr>
              <w:rPr>
                <w:sz w:val="21"/>
                <w:szCs w:val="21"/>
              </w:rPr>
              <w:alias w:val="税金及附加明细"/>
              <w:tag w:val="_GBC_ec40da632a7e4b998c9f045c23f7af1b"/>
              <w:id w:val="24782859"/>
              <w:lock w:val="sdtLocked"/>
            </w:sdtPr>
            <w:sdtContent>
              <w:tr w:rsidR="00D50F8E" w:rsidRPr="002344F3">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sz w:val="21"/>
                        <w:szCs w:val="21"/>
                      </w:rPr>
                      <w:t>环保税</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19,474,253.96</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12,803,301.25</w:t>
                    </w:r>
                  </w:p>
                </w:tc>
              </w:tr>
            </w:sdtContent>
          </w:sdt>
          <w:tr w:rsidR="00D50F8E" w:rsidRPr="002344F3">
            <w:sdt>
              <w:sdtPr>
                <w:rPr>
                  <w:sz w:val="21"/>
                  <w:szCs w:val="21"/>
                </w:rPr>
                <w:tag w:val="_PLD_8cf16cf7ff9548dc8b24e9b30e22cdcc"/>
                <w:id w:val="24782860"/>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rFonts w:hint="eastAsia"/>
                        <w:sz w:val="21"/>
                        <w:szCs w:val="21"/>
                      </w:rPr>
                      <w:t>城市维护建设税</w:t>
                    </w:r>
                  </w:p>
                </w:tc>
              </w:sdtContent>
            </w:sdt>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14,884,496.97</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40,458,455.39</w:t>
                </w:r>
              </w:p>
            </w:tc>
          </w:tr>
          <w:tr w:rsidR="00D50F8E" w:rsidRPr="002344F3">
            <w:sdt>
              <w:sdtPr>
                <w:rPr>
                  <w:sz w:val="21"/>
                  <w:szCs w:val="21"/>
                </w:rPr>
                <w:tag w:val="_PLD_a93da99d2b574d26b1c4d61b4ee79236"/>
                <w:id w:val="24782861"/>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rFonts w:hint="eastAsia"/>
                        <w:sz w:val="21"/>
                        <w:szCs w:val="21"/>
                      </w:rPr>
                      <w:t>教育费附加</w:t>
                    </w:r>
                  </w:p>
                </w:tc>
              </w:sdtContent>
            </w:sdt>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10,631,783.58</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28,898,896.71</w:t>
                </w:r>
              </w:p>
            </w:tc>
          </w:tr>
          <w:tr w:rsidR="00D50F8E" w:rsidRPr="002344F3">
            <w:sdt>
              <w:sdtPr>
                <w:rPr>
                  <w:sz w:val="21"/>
                  <w:szCs w:val="21"/>
                </w:rPr>
                <w:tag w:val="_PLD_b9d06144a0444b1fa73f16e038275ef3"/>
                <w:id w:val="24782862"/>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sz w:val="21"/>
                        <w:szCs w:val="21"/>
                      </w:rPr>
                      <w:t>房产税</w:t>
                    </w:r>
                  </w:p>
                </w:tc>
              </w:sdtContent>
            </w:sdt>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43,200.00</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43,200.00</w:t>
                </w:r>
              </w:p>
            </w:tc>
          </w:tr>
          <w:tr w:rsidR="00D50F8E" w:rsidRPr="002344F3">
            <w:sdt>
              <w:sdtPr>
                <w:rPr>
                  <w:sz w:val="21"/>
                  <w:szCs w:val="21"/>
                </w:rPr>
                <w:tag w:val="_PLD_d9fbd1807768486db09587132cc0eacf"/>
                <w:id w:val="24782863"/>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rPr>
                        <w:sz w:val="21"/>
                        <w:szCs w:val="21"/>
                      </w:rPr>
                    </w:pPr>
                    <w:r w:rsidRPr="002344F3">
                      <w:rPr>
                        <w:sz w:val="21"/>
                        <w:szCs w:val="21"/>
                      </w:rPr>
                      <w:t>车船使用税</w:t>
                    </w:r>
                  </w:p>
                </w:tc>
              </w:sdtContent>
            </w:sdt>
            <w:tc>
              <w:tcPr>
                <w:tcW w:w="3018" w:type="dxa"/>
                <w:tcBorders>
                  <w:top w:val="single" w:sz="6" w:space="0" w:color="auto"/>
                  <w:left w:val="single" w:sz="6" w:space="0" w:color="auto"/>
                  <w:bottom w:val="single" w:sz="6" w:space="0" w:color="auto"/>
                  <w:right w:val="single" w:sz="6" w:space="0" w:color="auto"/>
                </w:tcBorders>
              </w:tcPr>
              <w:p w:rsidR="00D50F8E" w:rsidRPr="002344F3" w:rsidRDefault="00D50F8E">
                <w:pPr>
                  <w:autoSpaceDE w:val="0"/>
                  <w:autoSpaceDN w:val="0"/>
                  <w:adjustRightInd w:val="0"/>
                  <w:snapToGrid w:val="0"/>
                  <w:spacing w:line="240" w:lineRule="atLeast"/>
                  <w:jc w:val="right"/>
                  <w:rPr>
                    <w:sz w:val="21"/>
                    <w:szCs w:val="21"/>
                  </w:rPr>
                </w:pP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67.73</w:t>
                </w:r>
              </w:p>
            </w:tc>
          </w:tr>
          <w:tr w:rsidR="00D50F8E" w:rsidRPr="002344F3">
            <w:sdt>
              <w:sdtPr>
                <w:rPr>
                  <w:sz w:val="21"/>
                  <w:szCs w:val="21"/>
                </w:rPr>
                <w:tag w:val="_PLD_447085d4b34d4e7e8574b5b78f65bf27"/>
                <w:id w:val="24782864"/>
                <w:lock w:val="sdtLocked"/>
              </w:sdtPr>
              <w:sdtContent>
                <w:tc>
                  <w:tcPr>
                    <w:tcW w:w="2857" w:type="dxa"/>
                    <w:tcBorders>
                      <w:top w:val="single" w:sz="6" w:space="0" w:color="auto"/>
                      <w:left w:val="single" w:sz="6" w:space="0" w:color="auto"/>
                      <w:bottom w:val="single" w:sz="6" w:space="0" w:color="auto"/>
                      <w:right w:val="single" w:sz="6" w:space="0" w:color="auto"/>
                    </w:tcBorders>
                    <w:vAlign w:val="center"/>
                  </w:tcPr>
                  <w:p w:rsidR="00D50F8E" w:rsidRPr="002344F3" w:rsidRDefault="001C6035">
                    <w:pPr>
                      <w:autoSpaceDE w:val="0"/>
                      <w:autoSpaceDN w:val="0"/>
                      <w:adjustRightInd w:val="0"/>
                      <w:snapToGrid w:val="0"/>
                      <w:spacing w:line="240" w:lineRule="atLeast"/>
                      <w:jc w:val="center"/>
                      <w:rPr>
                        <w:sz w:val="21"/>
                        <w:szCs w:val="21"/>
                      </w:rPr>
                    </w:pPr>
                    <w:r w:rsidRPr="002344F3">
                      <w:rPr>
                        <w:rFonts w:hint="eastAsia"/>
                        <w:sz w:val="21"/>
                        <w:szCs w:val="21"/>
                      </w:rPr>
                      <w:t>合计</w:t>
                    </w:r>
                  </w:p>
                </w:tc>
              </w:sdtContent>
            </w:sdt>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autoSpaceDE w:val="0"/>
                  <w:autoSpaceDN w:val="0"/>
                  <w:adjustRightInd w:val="0"/>
                  <w:snapToGrid w:val="0"/>
                  <w:spacing w:line="240" w:lineRule="atLeast"/>
                  <w:jc w:val="right"/>
                  <w:rPr>
                    <w:sz w:val="21"/>
                    <w:szCs w:val="21"/>
                  </w:rPr>
                </w:pPr>
                <w:r w:rsidRPr="002344F3">
                  <w:rPr>
                    <w:sz w:val="21"/>
                    <w:szCs w:val="21"/>
                  </w:rPr>
                  <w:t>45,923,970.71</w:t>
                </w:r>
              </w:p>
            </w:tc>
            <w:tc>
              <w:tcPr>
                <w:tcW w:w="3018" w:type="dxa"/>
                <w:tcBorders>
                  <w:top w:val="single" w:sz="6" w:space="0" w:color="auto"/>
                  <w:left w:val="single" w:sz="6" w:space="0" w:color="auto"/>
                  <w:bottom w:val="single" w:sz="6" w:space="0" w:color="auto"/>
                  <w:right w:val="single" w:sz="6" w:space="0" w:color="auto"/>
                </w:tcBorders>
              </w:tcPr>
              <w:p w:rsidR="00D50F8E" w:rsidRPr="002344F3" w:rsidRDefault="001C6035">
                <w:pPr>
                  <w:jc w:val="right"/>
                  <w:rPr>
                    <w:sz w:val="21"/>
                    <w:szCs w:val="21"/>
                  </w:rPr>
                </w:pPr>
                <w:r w:rsidRPr="002344F3">
                  <w:rPr>
                    <w:sz w:val="21"/>
                    <w:szCs w:val="21"/>
                  </w:rPr>
                  <w:t>82,869,814.75</w:t>
                </w:r>
              </w:p>
            </w:tc>
          </w:tr>
        </w:tbl>
        <w:p w:rsidR="00D50F8E" w:rsidRDefault="00127914">
          <w:pPr>
            <w:pStyle w:val="Style92"/>
          </w:pPr>
        </w:p>
      </w:sdtContent>
    </w:sdt>
    <w:sdt>
      <w:sdtPr>
        <w:rPr>
          <w:rFonts w:ascii="宋体" w:hAnsi="宋体" w:cs="宋体" w:hint="eastAsia"/>
          <w:b w:val="0"/>
          <w:bCs w:val="0"/>
          <w:kern w:val="0"/>
          <w:sz w:val="24"/>
          <w:szCs w:val="21"/>
        </w:rPr>
        <w:alias w:val="模块:成本费用"/>
        <w:tag w:val="_GBC_3faa14b862dd44e8a54b6137b70adace"/>
        <w:id w:val="24782880"/>
        <w:lock w:val="sdtLocked"/>
        <w:placeholder>
          <w:docPart w:val="GBC22222222222222222222222222222"/>
        </w:placeholder>
      </w:sdtPr>
      <w:sdtEndPr>
        <w:rPr>
          <w:rFonts w:cstheme="minorBidi"/>
          <w:kern w:val="2"/>
        </w:rPr>
      </w:sdtEndPr>
      <w:sdtContent>
        <w:p w:rsidR="00D50F8E" w:rsidRDefault="001C6035">
          <w:pPr>
            <w:pStyle w:val="3"/>
            <w:numPr>
              <w:ilvl w:val="0"/>
              <w:numId w:val="43"/>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2478286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4782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4782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2420"/>
          </w:tblGrid>
          <w:tr w:rsidR="00D50F8E">
            <w:sdt>
              <w:sdtPr>
                <w:rPr>
                  <w:sz w:val="21"/>
                  <w:szCs w:val="21"/>
                </w:rPr>
                <w:tag w:val="_PLD_16c47970a3b145c98f438f3cb34ff636"/>
                <w:id w:val="24782869"/>
                <w:lock w:val="sdtLocked"/>
              </w:sdtPr>
              <w:sdtContent>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b3ce435531054240b373e649bc9ae7a1"/>
                <w:id w:val="24782870"/>
                <w:lock w:val="sdtLocked"/>
              </w:sdtPr>
              <w:sdtContent>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1"/>
                        <w:szCs w:val="21"/>
                      </w:rPr>
                    </w:pPr>
                    <w:r>
                      <w:rPr>
                        <w:rFonts w:hint="eastAsia"/>
                        <w:sz w:val="21"/>
                        <w:szCs w:val="21"/>
                      </w:rPr>
                      <w:t>本期发生额</w:t>
                    </w:r>
                  </w:p>
                </w:tc>
              </w:sdtContent>
            </w:sdt>
            <w:sdt>
              <w:sdtPr>
                <w:rPr>
                  <w:sz w:val="21"/>
                  <w:szCs w:val="21"/>
                </w:rPr>
                <w:tag w:val="_PLD_9480cd5806624557b975b5d0ce06575b"/>
                <w:id w:val="24782871"/>
                <w:lock w:val="sdtLocked"/>
              </w:sdtPr>
              <w:sdtContent>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1"/>
                        <w:szCs w:val="21"/>
                      </w:rPr>
                    </w:pPr>
                    <w:r>
                      <w:rPr>
                        <w:rFonts w:hint="eastAsia"/>
                        <w:sz w:val="21"/>
                        <w:szCs w:val="21"/>
                      </w:rPr>
                      <w:t>上期发生额</w:t>
                    </w:r>
                  </w:p>
                </w:tc>
              </w:sdtContent>
            </w:sdt>
          </w:tr>
          <w:sdt>
            <w:sdtPr>
              <w:rPr>
                <w:sz w:val="21"/>
                <w:szCs w:val="21"/>
              </w:rPr>
              <w:alias w:val="销售费用明细"/>
              <w:tag w:val="_GBC_8b0e6f0534ed42879aaed18b46dbec7d"/>
              <w:id w:val="24782872"/>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职工薪酬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20,852,335.31</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18,477,715.32</w:t>
                    </w:r>
                  </w:p>
                </w:tc>
              </w:tr>
            </w:sdtContent>
          </w:sdt>
          <w:sdt>
            <w:sdtPr>
              <w:rPr>
                <w:sz w:val="21"/>
                <w:szCs w:val="21"/>
              </w:rPr>
              <w:alias w:val="销售费用明细"/>
              <w:tag w:val="_GBC_8b0e6f0534ed42879aaed18b46dbec7d"/>
              <w:id w:val="24782873"/>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折旧费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939,922.26</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939,922.26</w:t>
                    </w:r>
                  </w:p>
                </w:tc>
              </w:tr>
            </w:sdtContent>
          </w:sdt>
          <w:sdt>
            <w:sdtPr>
              <w:rPr>
                <w:sz w:val="21"/>
                <w:szCs w:val="21"/>
              </w:rPr>
              <w:alias w:val="销售费用明细"/>
              <w:tag w:val="_GBC_8b0e6f0534ed42879aaed18b46dbec7d"/>
              <w:id w:val="24782874"/>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办公费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330,211.02</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176,451.29</w:t>
                    </w:r>
                  </w:p>
                </w:tc>
              </w:tr>
            </w:sdtContent>
          </w:sdt>
          <w:sdt>
            <w:sdtPr>
              <w:rPr>
                <w:sz w:val="21"/>
                <w:szCs w:val="21"/>
              </w:rPr>
              <w:alias w:val="销售费用明细"/>
              <w:tag w:val="_GBC_8b0e6f0534ed42879aaed18b46dbec7d"/>
              <w:id w:val="24782875"/>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差旅费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584,019.85</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214,057.89</w:t>
                    </w:r>
                  </w:p>
                </w:tc>
              </w:tr>
            </w:sdtContent>
          </w:sdt>
          <w:sdt>
            <w:sdtPr>
              <w:rPr>
                <w:sz w:val="21"/>
                <w:szCs w:val="21"/>
              </w:rPr>
              <w:alias w:val="销售费用明细"/>
              <w:tag w:val="_GBC_8b0e6f0534ed42879aaed18b46dbec7d"/>
              <w:id w:val="24782876"/>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水电费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64,152.00</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50,182.18</w:t>
                    </w:r>
                  </w:p>
                </w:tc>
              </w:tr>
            </w:sdtContent>
          </w:sdt>
          <w:sdt>
            <w:sdtPr>
              <w:rPr>
                <w:sz w:val="21"/>
                <w:szCs w:val="21"/>
              </w:rPr>
              <w:alias w:val="销售费用明细"/>
              <w:tag w:val="_GBC_8b0e6f0534ed42879aaed18b46dbec7d"/>
              <w:id w:val="24782877"/>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运输费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3,655,825.07</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4,873,149.63</w:t>
                    </w:r>
                  </w:p>
                </w:tc>
              </w:tr>
            </w:sdtContent>
          </w:sdt>
          <w:sdt>
            <w:sdtPr>
              <w:rPr>
                <w:sz w:val="21"/>
                <w:szCs w:val="21"/>
              </w:rPr>
              <w:alias w:val="销售费用明细"/>
              <w:tag w:val="_GBC_8b0e6f0534ed42879aaed18b46dbec7d"/>
              <w:id w:val="24782878"/>
              <w:lock w:val="sdtLocked"/>
            </w:sdtPr>
            <w:sdtContent>
              <w:tr w:rsidR="00D50F8E">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其他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3,330,488.88</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1"/>
                        <w:szCs w:val="21"/>
                      </w:rPr>
                    </w:pPr>
                    <w:r>
                      <w:rPr>
                        <w:sz w:val="21"/>
                        <w:szCs w:val="21"/>
                      </w:rPr>
                      <w:t>593,645.97</w:t>
                    </w:r>
                  </w:p>
                </w:tc>
              </w:tr>
            </w:sdtContent>
          </w:sdt>
          <w:tr w:rsidR="00D50F8E">
            <w:sdt>
              <w:sdtPr>
                <w:rPr>
                  <w:sz w:val="21"/>
                  <w:szCs w:val="21"/>
                </w:rPr>
                <w:tag w:val="_PLD_bb83cc20a1fb4ed7973343e471dad9ef"/>
                <w:id w:val="24782879"/>
                <w:lock w:val="sdtLocked"/>
              </w:sdtPr>
              <w:sdtContent>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1"/>
                        <w:szCs w:val="21"/>
                      </w:rPr>
                    </w:pPr>
                    <w:r>
                      <w:rPr>
                        <w:rFonts w:hint="eastAsia"/>
                        <w:sz w:val="21"/>
                        <w:szCs w:val="21"/>
                      </w:rPr>
                      <w:t>合计</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29,756,954.39</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25,325,124.54</w:t>
                </w:r>
              </w:p>
            </w:tc>
          </w:tr>
        </w:tbl>
        <w:p w:rsidR="00D50F8E" w:rsidRDefault="00127914">
          <w:pPr>
            <w:spacing w:before="60" w:after="60"/>
            <w:rPr>
              <w:szCs w:val="21"/>
            </w:rPr>
          </w:pPr>
        </w:p>
      </w:sdtContent>
    </w:sdt>
    <w:sdt>
      <w:sdtPr>
        <w:rPr>
          <w:rFonts w:ascii="宋体" w:hAnsi="宋体" w:cs="宋体" w:hint="eastAsia"/>
          <w:b w:val="0"/>
          <w:bCs w:val="0"/>
          <w:kern w:val="0"/>
          <w:sz w:val="24"/>
          <w:szCs w:val="21"/>
        </w:rPr>
        <w:alias w:val="模块:管理费用"/>
        <w:tag w:val="_GBC_d5a6283bdea64513980a0cc618e2ec60"/>
        <w:id w:val="24782904"/>
        <w:lock w:val="sdtLocked"/>
        <w:placeholder>
          <w:docPart w:val="GBC22222222222222222222222222222"/>
        </w:placeholder>
      </w:sdtPr>
      <w:sdtContent>
        <w:p w:rsidR="00D50F8E" w:rsidRDefault="001C6035">
          <w:pPr>
            <w:pStyle w:val="3"/>
            <w:numPr>
              <w:ilvl w:val="0"/>
              <w:numId w:val="43"/>
            </w:numPr>
            <w:tabs>
              <w:tab w:val="left" w:pos="504"/>
            </w:tabs>
            <w:rPr>
              <w:szCs w:val="21"/>
            </w:rPr>
          </w:pPr>
          <w:r>
            <w:rPr>
              <w:rFonts w:hint="eastAsia"/>
              <w:szCs w:val="21"/>
            </w:rPr>
            <w:t>管理费用</w:t>
          </w:r>
        </w:p>
        <w:sdt>
          <w:sdtPr>
            <w:alias w:val="是否适用：管理费用[双击切换]"/>
            <w:tag w:val="_GBC_864c9dd9adce435698261f1da02ab8fb"/>
            <w:id w:val="2478288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管理费用"/>
              <w:tag w:val="_GBC_b8198aec3f7748d28785c1eebbf02df7"/>
              <w:id w:val="247828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管理费用"/>
              <w:tag w:val="_GBC_f92af61f8b3b45ba9ec818ede9725428"/>
              <w:id w:val="247828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2604"/>
            <w:gridCol w:w="2440"/>
          </w:tblGrid>
          <w:tr w:rsidR="00D50F8E">
            <w:sdt>
              <w:sdtPr>
                <w:rPr>
                  <w:sz w:val="21"/>
                  <w:szCs w:val="21"/>
                </w:rPr>
                <w:tag w:val="_PLD_249fd0c096ba421285089a0fada9d43a"/>
                <w:id w:val="2478288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acf5bcbf929244268be56ad5d0f3ea18"/>
                <w:id w:val="24782885"/>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本期发生额</w:t>
                    </w:r>
                  </w:p>
                </w:tc>
              </w:sdtContent>
            </w:sdt>
            <w:sdt>
              <w:sdtPr>
                <w:rPr>
                  <w:sz w:val="21"/>
                  <w:szCs w:val="21"/>
                </w:rPr>
                <w:tag w:val="_PLD_d37d8a59d4d74c26ac22dc33983efa29"/>
                <w:id w:val="24782886"/>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上期发生额</w:t>
                    </w:r>
                  </w:p>
                </w:tc>
              </w:sdtContent>
            </w:sdt>
          </w:tr>
          <w:sdt>
            <w:sdtPr>
              <w:rPr>
                <w:rFonts w:hint="eastAsia"/>
                <w:sz w:val="21"/>
                <w:szCs w:val="21"/>
              </w:rPr>
              <w:alias w:val="管理费用明细"/>
              <w:tag w:val="_GBC_1330575ab4a44e46920401d3d7599402"/>
              <w:id w:val="24782887"/>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职工薪酬</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157,784,966.37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193,596,143.08</w:t>
                    </w:r>
                  </w:p>
                </w:tc>
              </w:tr>
            </w:sdtContent>
          </w:sdt>
          <w:sdt>
            <w:sdtPr>
              <w:rPr>
                <w:rFonts w:hint="eastAsia"/>
                <w:sz w:val="21"/>
                <w:szCs w:val="21"/>
              </w:rPr>
              <w:alias w:val="管理费用明细"/>
              <w:tag w:val="_GBC_1330575ab4a44e46920401d3d7599402"/>
              <w:id w:val="24782888"/>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水利建设基金</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1"/>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9,195,478.79</w:t>
                    </w:r>
                  </w:p>
                </w:tc>
              </w:tr>
            </w:sdtContent>
          </w:sdt>
          <w:sdt>
            <w:sdtPr>
              <w:rPr>
                <w:rFonts w:hint="eastAsia"/>
                <w:sz w:val="21"/>
                <w:szCs w:val="21"/>
              </w:rPr>
              <w:alias w:val="管理费用明细"/>
              <w:tag w:val="_GBC_1330575ab4a44e46920401d3d7599402"/>
              <w:id w:val="24782889"/>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折旧费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366,506.76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308,806.14</w:t>
                    </w:r>
                  </w:p>
                </w:tc>
              </w:tr>
            </w:sdtContent>
          </w:sdt>
          <w:sdt>
            <w:sdtPr>
              <w:rPr>
                <w:rFonts w:hint="eastAsia"/>
                <w:sz w:val="21"/>
                <w:szCs w:val="21"/>
              </w:rPr>
              <w:alias w:val="管理费用明细"/>
              <w:tag w:val="_GBC_1330575ab4a44e46920401d3d7599402"/>
              <w:id w:val="24782890"/>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修理费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441,812.97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669,105.42</w:t>
                    </w:r>
                  </w:p>
                </w:tc>
              </w:tr>
            </w:sdtContent>
          </w:sdt>
          <w:sdt>
            <w:sdtPr>
              <w:rPr>
                <w:rFonts w:hint="eastAsia"/>
                <w:sz w:val="21"/>
                <w:szCs w:val="21"/>
              </w:rPr>
              <w:alias w:val="管理费用明细"/>
              <w:tag w:val="_GBC_1330575ab4a44e46920401d3d7599402"/>
              <w:id w:val="24782891"/>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办公费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1,104,529.13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640,156.51</w:t>
                    </w:r>
                  </w:p>
                </w:tc>
              </w:tr>
            </w:sdtContent>
          </w:sdt>
          <w:sdt>
            <w:sdtPr>
              <w:rPr>
                <w:rFonts w:hint="eastAsia"/>
                <w:sz w:val="21"/>
                <w:szCs w:val="21"/>
              </w:rPr>
              <w:alias w:val="管理费用明细"/>
              <w:tag w:val="_GBC_1330575ab4a44e46920401d3d7599402"/>
              <w:id w:val="24782892"/>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水电费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613,169.30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560,361.61</w:t>
                    </w:r>
                  </w:p>
                </w:tc>
              </w:tr>
            </w:sdtContent>
          </w:sdt>
          <w:sdt>
            <w:sdtPr>
              <w:rPr>
                <w:rFonts w:hint="eastAsia"/>
                <w:sz w:val="21"/>
                <w:szCs w:val="21"/>
              </w:rPr>
              <w:alias w:val="管理费用明细"/>
              <w:tag w:val="_GBC_1330575ab4a44e46920401d3d7599402"/>
              <w:id w:val="24782893"/>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差旅费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736,658.51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391,862.21</w:t>
                    </w:r>
                  </w:p>
                </w:tc>
              </w:tr>
            </w:sdtContent>
          </w:sdt>
          <w:sdt>
            <w:sdtPr>
              <w:rPr>
                <w:rFonts w:hint="eastAsia"/>
                <w:sz w:val="21"/>
                <w:szCs w:val="21"/>
              </w:rPr>
              <w:alias w:val="管理费用明细"/>
              <w:tag w:val="_GBC_1330575ab4a44e46920401d3d7599402"/>
              <w:id w:val="24782894"/>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材料消耗</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1,772,999.04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2,038,713.00</w:t>
                    </w:r>
                  </w:p>
                </w:tc>
              </w:tr>
            </w:sdtContent>
          </w:sdt>
          <w:sdt>
            <w:sdtPr>
              <w:rPr>
                <w:rFonts w:hint="eastAsia"/>
                <w:sz w:val="21"/>
                <w:szCs w:val="21"/>
              </w:rPr>
              <w:alias w:val="管理费用明细"/>
              <w:tag w:val="_GBC_1330575ab4a44e46920401d3d7599402"/>
              <w:id w:val="24782895"/>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聘请中介费用</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1,524,330.85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4,282,928.75</w:t>
                    </w:r>
                  </w:p>
                </w:tc>
              </w:tr>
            </w:sdtContent>
          </w:sdt>
          <w:sdt>
            <w:sdtPr>
              <w:rPr>
                <w:rFonts w:hint="eastAsia"/>
                <w:sz w:val="21"/>
                <w:szCs w:val="21"/>
              </w:rPr>
              <w:alias w:val="管理费用明细"/>
              <w:tag w:val="_GBC_1330575ab4a44e46920401d3d7599402"/>
              <w:id w:val="24782896"/>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业务招待费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214,963.79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199,311.69</w:t>
                    </w:r>
                  </w:p>
                </w:tc>
              </w:tr>
            </w:sdtContent>
          </w:sdt>
          <w:sdt>
            <w:sdtPr>
              <w:rPr>
                <w:rFonts w:hint="eastAsia"/>
                <w:sz w:val="21"/>
                <w:szCs w:val="21"/>
              </w:rPr>
              <w:alias w:val="管理费用明细"/>
              <w:tag w:val="_GBC_1330575ab4a44e46920401d3d7599402"/>
              <w:id w:val="24782897"/>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董事会会费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31,143.66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12,751.00</w:t>
                    </w:r>
                  </w:p>
                </w:tc>
              </w:tr>
            </w:sdtContent>
          </w:sdt>
          <w:sdt>
            <w:sdtPr>
              <w:rPr>
                <w:rFonts w:hint="eastAsia"/>
                <w:sz w:val="21"/>
                <w:szCs w:val="21"/>
              </w:rPr>
              <w:alias w:val="管理费用明细"/>
              <w:tag w:val="_GBC_1330575ab4a44e46920401d3d7599402"/>
              <w:id w:val="24782898"/>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租赁费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14,467,418.12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14,457,001.68</w:t>
                    </w:r>
                  </w:p>
                </w:tc>
              </w:tr>
            </w:sdtContent>
          </w:sdt>
          <w:sdt>
            <w:sdtPr>
              <w:rPr>
                <w:rFonts w:hint="eastAsia"/>
                <w:sz w:val="21"/>
                <w:szCs w:val="21"/>
              </w:rPr>
              <w:alias w:val="管理费用明细"/>
              <w:tag w:val="_GBC_1330575ab4a44e46920401d3d7599402"/>
              <w:id w:val="24782899"/>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安全生产费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107,999.94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215,000.02</w:t>
                    </w:r>
                  </w:p>
                </w:tc>
              </w:tr>
            </w:sdtContent>
          </w:sdt>
          <w:sdt>
            <w:sdtPr>
              <w:rPr>
                <w:rFonts w:hint="eastAsia"/>
                <w:sz w:val="21"/>
                <w:szCs w:val="21"/>
              </w:rPr>
              <w:alias w:val="管理费用明细"/>
              <w:tag w:val="_GBC_1330575ab4a44e46920401d3d7599402"/>
              <w:id w:val="24782900"/>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劳动保护费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1,082,432.52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194,971.79</w:t>
                    </w:r>
                  </w:p>
                </w:tc>
              </w:tr>
            </w:sdtContent>
          </w:sdt>
          <w:sdt>
            <w:sdtPr>
              <w:rPr>
                <w:rFonts w:hint="eastAsia"/>
                <w:sz w:val="21"/>
                <w:szCs w:val="21"/>
              </w:rPr>
              <w:alias w:val="管理费用明细"/>
              <w:tag w:val="_GBC_1330575ab4a44e46920401d3d7599402"/>
              <w:id w:val="24782901"/>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劳务费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2,421,858.96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1,943,484.87</w:t>
                    </w:r>
                  </w:p>
                </w:tc>
              </w:tr>
            </w:sdtContent>
          </w:sdt>
          <w:sdt>
            <w:sdtPr>
              <w:rPr>
                <w:rFonts w:hint="eastAsia"/>
                <w:sz w:val="21"/>
                <w:szCs w:val="21"/>
              </w:rPr>
              <w:alias w:val="管理费用明细"/>
              <w:tag w:val="_GBC_1330575ab4a44e46920401d3d7599402"/>
              <w:id w:val="24782902"/>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12,546,903.13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5,993,675.71</w:t>
                    </w:r>
                  </w:p>
                </w:tc>
              </w:tr>
            </w:sdtContent>
          </w:sdt>
          <w:tr w:rsidR="00D50F8E">
            <w:sdt>
              <w:sdtPr>
                <w:rPr>
                  <w:sz w:val="21"/>
                  <w:szCs w:val="21"/>
                </w:rPr>
                <w:tag w:val="_PLD_a1574943c0c74f868555494c72b6afa6"/>
                <w:id w:val="24782903"/>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195,217,693.05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234,699,752.27</w:t>
                </w:r>
              </w:p>
            </w:tc>
          </w:tr>
        </w:tbl>
        <w:p w:rsidR="00D50F8E" w:rsidRDefault="00D50F8E">
          <w:pPr>
            <w:pStyle w:val="Style92"/>
          </w:pPr>
        </w:p>
        <w:p w:rsidR="00D50F8E" w:rsidRDefault="00127914">
          <w:pPr>
            <w:rPr>
              <w:szCs w:val="21"/>
            </w:rPr>
          </w:pPr>
        </w:p>
      </w:sdtContent>
    </w:sdt>
    <w:bookmarkStart w:id="94" w:name="_Hlk10538261" w:displacedByCustomXml="next"/>
    <w:sdt>
      <w:sdtPr>
        <w:rPr>
          <w:rFonts w:ascii="宋体" w:hAnsi="宋体" w:cs="宋体" w:hint="eastAsia"/>
          <w:b w:val="0"/>
          <w:bCs w:val="0"/>
          <w:kern w:val="0"/>
          <w:sz w:val="24"/>
          <w:szCs w:val="21"/>
        </w:rPr>
        <w:alias w:val="模块:研发费用"/>
        <w:tag w:val="_SEC_5070ecc0a0324b189a4ec7d6e218c5d7"/>
        <w:id w:val="24782918"/>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rPr>
              <w:szCs w:val="21"/>
            </w:rPr>
          </w:pPr>
          <w:r>
            <w:rPr>
              <w:rFonts w:hint="eastAsia"/>
              <w:szCs w:val="21"/>
            </w:rPr>
            <w:t>研发费用</w:t>
          </w:r>
        </w:p>
        <w:sdt>
          <w:sdtPr>
            <w:rPr>
              <w:szCs w:val="21"/>
            </w:rPr>
            <w:alias w:val="是否适用：研发费用[双击切换]"/>
            <w:tag w:val="_GBC_48b4a6beb6f54c3ba7c01af3727337bb"/>
            <w:id w:val="24782905"/>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pStyle w:val="af7"/>
            <w:ind w:left="420" w:firstLineChars="0" w:firstLine="0"/>
            <w:jc w:val="right"/>
            <w:rPr>
              <w:sz w:val="20"/>
              <w:szCs w:val="20"/>
            </w:rPr>
          </w:pPr>
          <w:r>
            <w:rPr>
              <w:rFonts w:hint="eastAsia"/>
              <w:sz w:val="20"/>
              <w:szCs w:val="20"/>
            </w:rPr>
            <w:t>单位：</w:t>
          </w:r>
          <w:sdt>
            <w:sdtPr>
              <w:rPr>
                <w:rFonts w:hint="eastAsia"/>
                <w:sz w:val="20"/>
                <w:szCs w:val="20"/>
              </w:rPr>
              <w:alias w:val="单位：研发费用"/>
              <w:tag w:val="_GBC_a0292321d82f46b8823ab163b1084fea"/>
              <w:id w:val="247829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w:t>
          </w:r>
          <w:r>
            <w:rPr>
              <w:rFonts w:hint="eastAsia"/>
              <w:sz w:val="20"/>
              <w:szCs w:val="20"/>
            </w:rPr>
            <w:t>币种：</w:t>
          </w:r>
          <w:sdt>
            <w:sdtPr>
              <w:rPr>
                <w:rFonts w:hint="eastAsia"/>
                <w:sz w:val="20"/>
                <w:szCs w:val="20"/>
              </w:rPr>
              <w:alias w:val="币种：研发费用"/>
              <w:tag w:val="_GBC_a0b2b92cacc24641a2d69fc025b920ea"/>
              <w:id w:val="247829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127"/>
            <w:gridCol w:w="1994"/>
          </w:tblGrid>
          <w:tr w:rsidR="00D50F8E">
            <w:sdt>
              <w:sdtPr>
                <w:rPr>
                  <w:sz w:val="20"/>
                  <w:szCs w:val="20"/>
                </w:rPr>
                <w:tag w:val="_PLD_878c2bf88dff43e8bf48fe187921cf85"/>
                <w:id w:val="24782908"/>
                <w:lock w:val="sdtLocked"/>
              </w:sdtPr>
              <w:sdtContent>
                <w:tc>
                  <w:tcPr>
                    <w:tcW w:w="492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rFonts w:hint="eastAsia"/>
                        <w:sz w:val="20"/>
                        <w:szCs w:val="20"/>
                      </w:rPr>
                      <w:t>项目</w:t>
                    </w:r>
                  </w:p>
                </w:tc>
              </w:sdtContent>
            </w:sdt>
            <w:sdt>
              <w:sdtPr>
                <w:rPr>
                  <w:sz w:val="20"/>
                  <w:szCs w:val="20"/>
                </w:rPr>
                <w:tag w:val="_PLD_043e1c3ae76a497c9be9c1eef3db33c6"/>
                <w:id w:val="24782909"/>
                <w:lock w:val="sdtLocked"/>
              </w:sdt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rFonts w:hint="eastAsia"/>
                        <w:sz w:val="20"/>
                        <w:szCs w:val="20"/>
                      </w:rPr>
                      <w:t>本期发生额</w:t>
                    </w:r>
                  </w:p>
                </w:tc>
              </w:sdtContent>
            </w:sdt>
            <w:sdt>
              <w:sdtPr>
                <w:rPr>
                  <w:sz w:val="20"/>
                  <w:szCs w:val="20"/>
                </w:rPr>
                <w:tag w:val="_PLD_d0588c88282b4dae9e42d7ffd38d27c6"/>
                <w:id w:val="24782910"/>
                <w:lock w:val="sdtLocked"/>
              </w:sdtPr>
              <w:sdtContent>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rFonts w:hint="eastAsia"/>
                        <w:sz w:val="20"/>
                        <w:szCs w:val="20"/>
                      </w:rPr>
                      <w:t>上期发生额</w:t>
                    </w:r>
                  </w:p>
                </w:tc>
              </w:sdtContent>
            </w:sdt>
          </w:tr>
          <w:sdt>
            <w:sdtPr>
              <w:rPr>
                <w:sz w:val="20"/>
                <w:szCs w:val="20"/>
              </w:rPr>
              <w:alias w:val="研发费用明细"/>
              <w:tag w:val="_TUP_78c47ce77ce942a2a4c5b824fc4daeaa"/>
              <w:id w:val="24782911"/>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职工薪酬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49,773,060.08</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28,489,195.36</w:t>
                    </w:r>
                  </w:p>
                </w:tc>
              </w:tr>
            </w:sdtContent>
          </w:sdt>
          <w:sdt>
            <w:sdtPr>
              <w:rPr>
                <w:sz w:val="20"/>
                <w:szCs w:val="20"/>
              </w:rPr>
              <w:alias w:val="研发费用明细"/>
              <w:tag w:val="_TUP_78c47ce77ce942a2a4c5b824fc4daeaa"/>
              <w:id w:val="24782912"/>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消耗费用</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507,206,461.90</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38,747,328.25</w:t>
                    </w:r>
                  </w:p>
                </w:tc>
              </w:tr>
            </w:sdtContent>
          </w:sdt>
          <w:sdt>
            <w:sdtPr>
              <w:rPr>
                <w:sz w:val="20"/>
                <w:szCs w:val="20"/>
              </w:rPr>
              <w:alias w:val="研发费用明细"/>
              <w:tag w:val="_TUP_78c47ce77ce942a2a4c5b824fc4daeaa"/>
              <w:id w:val="24782913"/>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折旧费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2,874,263.52</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1,532,423.93</w:t>
                    </w:r>
                  </w:p>
                </w:tc>
              </w:tr>
            </w:sdtContent>
          </w:sdt>
          <w:sdt>
            <w:sdtPr>
              <w:rPr>
                <w:sz w:val="20"/>
                <w:szCs w:val="20"/>
              </w:rPr>
              <w:alias w:val="研发费用明细"/>
              <w:tag w:val="_TUP_78c47ce77ce942a2a4c5b824fc4daeaa"/>
              <w:id w:val="24782914"/>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中间试验和产品试制的模具、工艺装备开发及制造费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436,893.20</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458,800.00</w:t>
                    </w:r>
                  </w:p>
                </w:tc>
              </w:tr>
            </w:sdtContent>
          </w:sdt>
          <w:sdt>
            <w:sdtPr>
              <w:rPr>
                <w:sz w:val="20"/>
                <w:szCs w:val="20"/>
              </w:rPr>
              <w:alias w:val="研发费用明细"/>
              <w:tag w:val="_TUP_78c47ce77ce942a2a4c5b824fc4daeaa"/>
              <w:id w:val="24782915"/>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维修费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1,234,091.15</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1,323,746.61</w:t>
                    </w:r>
                  </w:p>
                </w:tc>
              </w:tr>
            </w:sdtContent>
          </w:sdt>
          <w:sdt>
            <w:sdtPr>
              <w:rPr>
                <w:sz w:val="20"/>
                <w:szCs w:val="20"/>
              </w:rPr>
              <w:alias w:val="研发费用明细"/>
              <w:tag w:val="_TUP_78c47ce77ce942a2a4c5b824fc4daeaa"/>
              <w:id w:val="24782916"/>
              <w:lock w:val="sdtLocked"/>
            </w:sdtPr>
            <w:sdtContent>
              <w:tr w:rsidR="00D50F8E">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sz w:val="20"/>
                        <w:szCs w:val="20"/>
                      </w:rPr>
                      <w:t>其他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2,603,575.39</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1,341,773.57</w:t>
                    </w:r>
                  </w:p>
                </w:tc>
              </w:tr>
            </w:sdtContent>
          </w:sdt>
          <w:tr w:rsidR="00D50F8E">
            <w:sdt>
              <w:sdtPr>
                <w:rPr>
                  <w:sz w:val="20"/>
                  <w:szCs w:val="20"/>
                </w:rPr>
                <w:tag w:val="_PLD_5a23b545f4d04be78e814a8fcf71e521"/>
                <w:id w:val="24782917"/>
                <w:lock w:val="sdtLocked"/>
              </w:sdtPr>
              <w:sdtContent>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合计</w:t>
                    </w:r>
                  </w:p>
                </w:tc>
              </w:sdtContent>
            </w:sdt>
            <w:tc>
              <w:tcPr>
                <w:tcW w:w="212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564,128,345.24</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0"/>
                    <w:szCs w:val="20"/>
                  </w:rPr>
                </w:pPr>
                <w:r>
                  <w:rPr>
                    <w:sz w:val="20"/>
                    <w:szCs w:val="20"/>
                  </w:rPr>
                  <w:t>71,893,267.72</w:t>
                </w:r>
              </w:p>
            </w:tc>
          </w:tr>
        </w:tbl>
        <w:p w:rsidR="00D50F8E" w:rsidRDefault="00D50F8E">
          <w:pPr>
            <w:pStyle w:val="Style92"/>
          </w:pPr>
        </w:p>
        <w:p w:rsidR="00D50F8E" w:rsidRDefault="00127914">
          <w:pPr>
            <w:rPr>
              <w:szCs w:val="21"/>
            </w:rPr>
          </w:pPr>
        </w:p>
      </w:sdtContent>
    </w:sdt>
    <w:bookmarkEnd w:id="94" w:displacedByCustomXml="next"/>
    <w:sdt>
      <w:sdtPr>
        <w:rPr>
          <w:rFonts w:ascii="宋体" w:hAnsi="宋体" w:cs="宋体" w:hint="eastAsia"/>
          <w:b w:val="0"/>
          <w:bCs w:val="0"/>
          <w:kern w:val="0"/>
          <w:sz w:val="24"/>
          <w:szCs w:val="21"/>
        </w:rPr>
        <w:alias w:val="模块:财务费用"/>
        <w:tag w:val="_GBC_aeeadad5456b4097a79668e5a1cadb17"/>
        <w:id w:val="24782929"/>
        <w:lock w:val="sdtLocked"/>
        <w:placeholder>
          <w:docPart w:val="GBC22222222222222222222222222222"/>
        </w:placeholder>
      </w:sdtPr>
      <w:sdtContent>
        <w:p w:rsidR="00D50F8E" w:rsidRDefault="001C6035">
          <w:pPr>
            <w:pStyle w:val="3"/>
            <w:numPr>
              <w:ilvl w:val="0"/>
              <w:numId w:val="43"/>
            </w:numPr>
            <w:tabs>
              <w:tab w:val="left" w:pos="504"/>
            </w:tabs>
            <w:rPr>
              <w:szCs w:val="21"/>
            </w:rPr>
          </w:pPr>
          <w:r>
            <w:rPr>
              <w:rFonts w:hint="eastAsia"/>
              <w:szCs w:val="21"/>
            </w:rPr>
            <w:t>财务费用</w:t>
          </w:r>
        </w:p>
        <w:sdt>
          <w:sdtPr>
            <w:alias w:val="是否适用：财务费用[双击切换]"/>
            <w:tag w:val="_GBC_699d8bdb2f1f4504a0ea4ccbc8889cfa"/>
            <w:id w:val="2478291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费用"/>
              <w:tag w:val="_GBC_eb9e02dce68144759561a3427fb3099a"/>
              <w:id w:val="247829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费用"/>
              <w:tag w:val="_GBC_8e992a76854b4bd0a3f5cd49b31a4604"/>
              <w:id w:val="247829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2604"/>
            <w:gridCol w:w="2440"/>
          </w:tblGrid>
          <w:tr w:rsidR="00D50F8E">
            <w:sdt>
              <w:sdtPr>
                <w:rPr>
                  <w:sz w:val="21"/>
                  <w:szCs w:val="21"/>
                </w:rPr>
                <w:tag w:val="_PLD_c57c227174f044c4bfa2c0fda1e37156"/>
                <w:id w:val="2478292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d7b23aa0bcb6433894875c858270ab7f"/>
                <w:id w:val="2478292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本期发生额</w:t>
                    </w:r>
                  </w:p>
                </w:tc>
              </w:sdtContent>
            </w:sdt>
            <w:sdt>
              <w:sdtPr>
                <w:rPr>
                  <w:sz w:val="21"/>
                  <w:szCs w:val="21"/>
                </w:rPr>
                <w:tag w:val="_PLD_d79245f93e3d475b953b3e44bb1c6425"/>
                <w:id w:val="2478292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上期发生额</w:t>
                    </w:r>
                  </w:p>
                </w:tc>
              </w:sdtContent>
            </w:sdt>
          </w:tr>
          <w:sdt>
            <w:sdtPr>
              <w:rPr>
                <w:rFonts w:hint="eastAsia"/>
                <w:sz w:val="21"/>
                <w:szCs w:val="21"/>
              </w:rPr>
              <w:alias w:val="财务费用明细"/>
              <w:tag w:val="_GBC_6315cf92135646dfa5694359777c36b0"/>
              <w:id w:val="24782925"/>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利息净支出</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44,044,199.34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120,455,807.92</w:t>
                    </w:r>
                  </w:p>
                </w:tc>
              </w:tr>
            </w:sdtContent>
          </w:sdt>
          <w:sdt>
            <w:sdtPr>
              <w:rPr>
                <w:rFonts w:hint="eastAsia"/>
                <w:sz w:val="21"/>
                <w:szCs w:val="21"/>
              </w:rPr>
              <w:alias w:val="财务费用明细"/>
              <w:tag w:val="_GBC_6315cf92135646dfa5694359777c36b0"/>
              <w:id w:val="24782926"/>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汇兑损益</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-3,234,158.40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38,335,380.61</w:t>
                    </w:r>
                  </w:p>
                </w:tc>
              </w:tr>
            </w:sdtContent>
          </w:sdt>
          <w:sdt>
            <w:sdtPr>
              <w:rPr>
                <w:rFonts w:hint="eastAsia"/>
                <w:sz w:val="21"/>
                <w:szCs w:val="21"/>
              </w:rPr>
              <w:alias w:val="财务费用明细"/>
              <w:tag w:val="_GBC_6315cf92135646dfa5694359777c36b0"/>
              <w:id w:val="24782927"/>
              <w:lock w:val="sdtLocked"/>
            </w:sdtPr>
            <w:sdtContent>
              <w:tr w:rsidR="00D50F8E">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1"/>
                        <w:szCs w:val="21"/>
                      </w:rPr>
                    </w:pPr>
                    <w:r>
                      <w:rPr>
                        <w:sz w:val="21"/>
                        <w:szCs w:val="21"/>
                      </w:rPr>
                      <w:t>手续费及其他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5,618,502.58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4,451,350.82</w:t>
                    </w:r>
                  </w:p>
                </w:tc>
              </w:tr>
            </w:sdtContent>
          </w:sdt>
          <w:tr w:rsidR="00D50F8E">
            <w:sdt>
              <w:sdtPr>
                <w:rPr>
                  <w:sz w:val="21"/>
                  <w:szCs w:val="21"/>
                </w:rPr>
                <w:tag w:val="_PLD_27965316bcaf4972b01a6dd60323d7f4"/>
                <w:id w:val="2478292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46,428,543.52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163,242,539.35</w:t>
                </w:r>
              </w:p>
            </w:tc>
          </w:tr>
        </w:tbl>
        <w:p w:rsidR="00D50F8E" w:rsidRDefault="00127914">
          <w:pPr>
            <w:rPr>
              <w:szCs w:val="21"/>
            </w:rPr>
          </w:pPr>
        </w:p>
      </w:sdtContent>
    </w:sdt>
    <w:sdt>
      <w:sdtPr>
        <w:rPr>
          <w:rFonts w:ascii="宋体" w:hAnsi="宋体" w:cs="宋体" w:hint="eastAsia"/>
          <w:b w:val="0"/>
          <w:bCs w:val="0"/>
          <w:kern w:val="0"/>
          <w:sz w:val="24"/>
          <w:szCs w:val="24"/>
        </w:rPr>
        <w:alias w:val="模块:其他收益"/>
        <w:tag w:val="_SEC_b7dd1353107541ffa3a1d66fbb85a037"/>
        <w:id w:val="24782958"/>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pPr>
          <w:r>
            <w:rPr>
              <w:rFonts w:hint="eastAsia"/>
            </w:rPr>
            <w:t>其他收益</w:t>
          </w:r>
        </w:p>
        <w:sdt>
          <w:sdtPr>
            <w:alias w:val="是否适用：财务报表其他收益[双击切换]"/>
            <w:tag w:val="_GBC_86fde94b0d4e4b1f997adc6f063babf7"/>
            <w:id w:val="2478293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rFonts w:cstheme="minorBidi"/>
              <w:bCs/>
              <w:sz w:val="21"/>
              <w:szCs w:val="21"/>
            </w:rPr>
          </w:pPr>
          <w:r>
            <w:rPr>
              <w:rFonts w:cstheme="minorBidi"/>
              <w:bCs/>
              <w:sz w:val="21"/>
              <w:szCs w:val="21"/>
            </w:rPr>
            <w:t>单位：</w:t>
          </w:r>
          <w:sdt>
            <w:sdtPr>
              <w:rPr>
                <w:rFonts w:cstheme="minorBidi"/>
                <w:bCs/>
                <w:sz w:val="21"/>
                <w:szCs w:val="21"/>
              </w:rPr>
              <w:alias w:val="单位：财务报表其他收益明细"/>
              <w:tag w:val="_GBC_12755937dc3b48a489abda6cc5cda8d6"/>
              <w:id w:val="247829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 w:val="21"/>
                  <w:szCs w:val="21"/>
                </w:rPr>
                <w:t>元</w:t>
              </w:r>
            </w:sdtContent>
          </w:sdt>
          <w:r>
            <w:rPr>
              <w:rFonts w:cstheme="minorBidi"/>
              <w:bCs/>
              <w:sz w:val="21"/>
              <w:szCs w:val="21"/>
            </w:rPr>
            <w:t xml:space="preserve">  币种：</w:t>
          </w:r>
          <w:sdt>
            <w:sdtPr>
              <w:rPr>
                <w:rFonts w:cstheme="minorBidi"/>
                <w:bCs/>
                <w:sz w:val="21"/>
                <w:szCs w:val="21"/>
              </w:rPr>
              <w:alias w:val="币种：财务报表其他收益明细"/>
              <w:tag w:val="_GBC_3daaaf66c73e4201b067378f3d17e13f"/>
              <w:id w:val="247829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 w:val="21"/>
                  <w:szCs w:val="21"/>
                </w:rPr>
                <w:t>人民币</w:t>
              </w:r>
            </w:sdtContent>
          </w:sdt>
        </w:p>
        <w:tbl>
          <w:tblPr>
            <w:tblStyle w:val="af3"/>
            <w:tblW w:w="9049" w:type="dxa"/>
            <w:tblLayout w:type="fixed"/>
            <w:tblLook w:val="04A0"/>
          </w:tblPr>
          <w:tblGrid>
            <w:gridCol w:w="4077"/>
            <w:gridCol w:w="2552"/>
            <w:gridCol w:w="2420"/>
          </w:tblGrid>
          <w:tr w:rsidR="00D50F8E">
            <w:tc>
              <w:tcPr>
                <w:tcW w:w="4077" w:type="dxa"/>
              </w:tcPr>
              <w:sdt>
                <w:sdtPr>
                  <w:rPr>
                    <w:rFonts w:ascii="Times New Roman" w:hAnsi="Times New Roman" w:hint="eastAsia"/>
                    <w:sz w:val="21"/>
                    <w:szCs w:val="21"/>
                  </w:rPr>
                  <w:tag w:val="_PLD_92b33ced889140b7b84894c5f486f4e6"/>
                  <w:id w:val="24782933"/>
                  <w:lock w:val="sdtLocked"/>
                </w:sdtPr>
                <w:sdtContent>
                  <w:p w:rsidR="00D50F8E" w:rsidRDefault="001C6035">
                    <w:pPr>
                      <w:jc w:val="center"/>
                      <w:rPr>
                        <w:sz w:val="21"/>
                        <w:szCs w:val="21"/>
                      </w:rPr>
                    </w:pPr>
                    <w:r>
                      <w:rPr>
                        <w:rFonts w:hint="eastAsia"/>
                        <w:sz w:val="21"/>
                        <w:szCs w:val="21"/>
                      </w:rPr>
                      <w:t>项目</w:t>
                    </w:r>
                  </w:p>
                </w:sdtContent>
              </w:sdt>
            </w:tc>
            <w:tc>
              <w:tcPr>
                <w:tcW w:w="2552" w:type="dxa"/>
              </w:tcPr>
              <w:sdt>
                <w:sdtPr>
                  <w:rPr>
                    <w:rFonts w:ascii="Times New Roman" w:hAnsi="Times New Roman" w:hint="eastAsia"/>
                    <w:sz w:val="21"/>
                    <w:szCs w:val="21"/>
                  </w:rPr>
                  <w:tag w:val="_PLD_73b3023fbaed423bbb8ca1ec42a2eaf9"/>
                  <w:id w:val="24782934"/>
                  <w:lock w:val="sdtLocked"/>
                </w:sdtPr>
                <w:sdtContent>
                  <w:p w:rsidR="00D50F8E" w:rsidRDefault="001C6035">
                    <w:pPr>
                      <w:jc w:val="center"/>
                      <w:rPr>
                        <w:sz w:val="21"/>
                        <w:szCs w:val="21"/>
                      </w:rPr>
                    </w:pPr>
                    <w:r>
                      <w:rPr>
                        <w:rFonts w:hint="eastAsia"/>
                        <w:sz w:val="21"/>
                        <w:szCs w:val="21"/>
                      </w:rPr>
                      <w:t>本期发生额</w:t>
                    </w:r>
                  </w:p>
                </w:sdtContent>
              </w:sdt>
            </w:tc>
            <w:tc>
              <w:tcPr>
                <w:tcW w:w="2420" w:type="dxa"/>
              </w:tcPr>
              <w:sdt>
                <w:sdtPr>
                  <w:rPr>
                    <w:rFonts w:ascii="Times New Roman" w:hAnsi="Times New Roman" w:hint="eastAsia"/>
                    <w:sz w:val="21"/>
                    <w:szCs w:val="21"/>
                  </w:rPr>
                  <w:tag w:val="_PLD_9f39351a333c497da22a0955aff07b4c"/>
                  <w:id w:val="24782935"/>
                  <w:lock w:val="sdtLocked"/>
                </w:sdtPr>
                <w:sdtContent>
                  <w:p w:rsidR="00D50F8E" w:rsidRDefault="001C6035">
                    <w:pPr>
                      <w:jc w:val="center"/>
                      <w:rPr>
                        <w:sz w:val="21"/>
                        <w:szCs w:val="21"/>
                      </w:rPr>
                    </w:pPr>
                    <w:r>
                      <w:rPr>
                        <w:rFonts w:hint="eastAsia"/>
                        <w:sz w:val="21"/>
                        <w:szCs w:val="21"/>
                      </w:rPr>
                      <w:t>上期发生额</w:t>
                    </w:r>
                  </w:p>
                </w:sdtContent>
              </w:sdt>
            </w:tc>
          </w:tr>
          <w:sdt>
            <w:sdtPr>
              <w:rPr>
                <w:rFonts w:asciiTheme="minorHAnsi" w:eastAsiaTheme="minorEastAsia" w:hAnsiTheme="minorHAnsi" w:cstheme="minorBidi"/>
                <w:kern w:val="2"/>
                <w:sz w:val="21"/>
                <w:szCs w:val="21"/>
              </w:rPr>
              <w:alias w:val="财务报表其他收益明细"/>
              <w:tag w:val="_TUP_6fbc2b9298bf4c818dfcc7c62d7fcd6c"/>
              <w:id w:val="24782936"/>
              <w:lock w:val="sdtLocked"/>
            </w:sdtPr>
            <w:sdtContent>
              <w:tr w:rsidR="00D50F8E">
                <w:tc>
                  <w:tcPr>
                    <w:tcW w:w="4077" w:type="dxa"/>
                  </w:tcPr>
                  <w:p w:rsidR="00D50F8E" w:rsidRDefault="001C6035">
                    <w:pPr>
                      <w:rPr>
                        <w:sz w:val="21"/>
                        <w:szCs w:val="21"/>
                      </w:rPr>
                    </w:pPr>
                    <w:r>
                      <w:rPr>
                        <w:sz w:val="21"/>
                        <w:szCs w:val="21"/>
                      </w:rPr>
                      <w:t>三焦加煤、推焦除尘地面站改造工程</w:t>
                    </w:r>
                  </w:p>
                </w:tc>
                <w:tc>
                  <w:tcPr>
                    <w:tcW w:w="2552" w:type="dxa"/>
                  </w:tcPr>
                  <w:p w:rsidR="00D50F8E" w:rsidRDefault="001C6035">
                    <w:pPr>
                      <w:jc w:val="right"/>
                      <w:rPr>
                        <w:sz w:val="21"/>
                        <w:szCs w:val="21"/>
                      </w:rPr>
                    </w:pPr>
                    <w:r>
                      <w:rPr>
                        <w:sz w:val="21"/>
                        <w:szCs w:val="21"/>
                      </w:rPr>
                      <w:t>98,993.82</w:t>
                    </w:r>
                  </w:p>
                </w:tc>
                <w:tc>
                  <w:tcPr>
                    <w:tcW w:w="2420" w:type="dxa"/>
                  </w:tcPr>
                  <w:p w:rsidR="00D50F8E" w:rsidRDefault="001C6035">
                    <w:pPr>
                      <w:jc w:val="right"/>
                      <w:rPr>
                        <w:sz w:val="21"/>
                        <w:szCs w:val="21"/>
                      </w:rPr>
                    </w:pPr>
                    <w:r>
                      <w:rPr>
                        <w:sz w:val="21"/>
                        <w:szCs w:val="21"/>
                      </w:rPr>
                      <w:t>98,993.82</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37"/>
              <w:lock w:val="sdtLocked"/>
            </w:sdtPr>
            <w:sdtContent>
              <w:tr w:rsidR="00D50F8E">
                <w:tc>
                  <w:tcPr>
                    <w:tcW w:w="4077" w:type="dxa"/>
                  </w:tcPr>
                  <w:p w:rsidR="00D50F8E" w:rsidRDefault="001C6035">
                    <w:pPr>
                      <w:rPr>
                        <w:sz w:val="21"/>
                        <w:szCs w:val="21"/>
                      </w:rPr>
                    </w:pPr>
                    <w:r>
                      <w:rPr>
                        <w:sz w:val="21"/>
                        <w:szCs w:val="21"/>
                      </w:rPr>
                      <w:t>焦化干熄焦节能改造工程</w:t>
                    </w:r>
                  </w:p>
                </w:tc>
                <w:tc>
                  <w:tcPr>
                    <w:tcW w:w="2552" w:type="dxa"/>
                  </w:tcPr>
                  <w:p w:rsidR="00D50F8E" w:rsidRDefault="001C6035">
                    <w:pPr>
                      <w:jc w:val="right"/>
                      <w:rPr>
                        <w:sz w:val="21"/>
                        <w:szCs w:val="21"/>
                      </w:rPr>
                    </w:pPr>
                    <w:r>
                      <w:rPr>
                        <w:sz w:val="21"/>
                        <w:szCs w:val="21"/>
                      </w:rPr>
                      <w:t>318,945.84</w:t>
                    </w:r>
                  </w:p>
                </w:tc>
                <w:tc>
                  <w:tcPr>
                    <w:tcW w:w="2420" w:type="dxa"/>
                  </w:tcPr>
                  <w:p w:rsidR="00D50F8E" w:rsidRDefault="001C6035">
                    <w:pPr>
                      <w:jc w:val="right"/>
                      <w:rPr>
                        <w:sz w:val="21"/>
                        <w:szCs w:val="21"/>
                      </w:rPr>
                    </w:pPr>
                    <w:r>
                      <w:rPr>
                        <w:sz w:val="21"/>
                        <w:szCs w:val="21"/>
                      </w:rPr>
                      <w:t>318,945.84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38"/>
              <w:lock w:val="sdtLocked"/>
            </w:sdtPr>
            <w:sdtContent>
              <w:tr w:rsidR="00D50F8E">
                <w:tc>
                  <w:tcPr>
                    <w:tcW w:w="4077" w:type="dxa"/>
                  </w:tcPr>
                  <w:p w:rsidR="00D50F8E" w:rsidRDefault="001C6035">
                    <w:pPr>
                      <w:rPr>
                        <w:sz w:val="21"/>
                        <w:szCs w:val="21"/>
                      </w:rPr>
                    </w:pPr>
                    <w:r>
                      <w:rPr>
                        <w:sz w:val="21"/>
                        <w:szCs w:val="21"/>
                      </w:rPr>
                      <w:t>3#、4#干熄焦节能改造工程</w:t>
                    </w:r>
                  </w:p>
                </w:tc>
                <w:tc>
                  <w:tcPr>
                    <w:tcW w:w="2552" w:type="dxa"/>
                  </w:tcPr>
                  <w:p w:rsidR="00D50F8E" w:rsidRDefault="001C6035">
                    <w:pPr>
                      <w:jc w:val="right"/>
                      <w:rPr>
                        <w:sz w:val="21"/>
                        <w:szCs w:val="21"/>
                      </w:rPr>
                    </w:pPr>
                    <w:r>
                      <w:rPr>
                        <w:sz w:val="21"/>
                        <w:szCs w:val="21"/>
                      </w:rPr>
                      <w:t>269,937.00</w:t>
                    </w:r>
                  </w:p>
                </w:tc>
                <w:tc>
                  <w:tcPr>
                    <w:tcW w:w="2420" w:type="dxa"/>
                  </w:tcPr>
                  <w:p w:rsidR="00D50F8E" w:rsidRDefault="001C6035">
                    <w:pPr>
                      <w:jc w:val="right"/>
                      <w:rPr>
                        <w:sz w:val="21"/>
                        <w:szCs w:val="21"/>
                      </w:rPr>
                    </w:pPr>
                    <w:r>
                      <w:rPr>
                        <w:sz w:val="21"/>
                        <w:szCs w:val="21"/>
                      </w:rPr>
                      <w:t>269,937.00</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39"/>
              <w:lock w:val="sdtLocked"/>
            </w:sdtPr>
            <w:sdtContent>
              <w:tr w:rsidR="00D50F8E">
                <w:tc>
                  <w:tcPr>
                    <w:tcW w:w="4077" w:type="dxa"/>
                  </w:tcPr>
                  <w:p w:rsidR="00D50F8E" w:rsidRDefault="001C6035">
                    <w:pPr>
                      <w:rPr>
                        <w:sz w:val="21"/>
                        <w:szCs w:val="21"/>
                      </w:rPr>
                    </w:pPr>
                    <w:r>
                      <w:rPr>
                        <w:sz w:val="21"/>
                        <w:szCs w:val="21"/>
                      </w:rPr>
                      <w:t>160吨/小时干熄焦节能改造工程</w:t>
                    </w:r>
                  </w:p>
                </w:tc>
                <w:tc>
                  <w:tcPr>
                    <w:tcW w:w="2552" w:type="dxa"/>
                  </w:tcPr>
                  <w:p w:rsidR="00D50F8E" w:rsidRDefault="001C6035">
                    <w:pPr>
                      <w:jc w:val="right"/>
                      <w:rPr>
                        <w:sz w:val="21"/>
                        <w:szCs w:val="21"/>
                      </w:rPr>
                    </w:pPr>
                    <w:r>
                      <w:rPr>
                        <w:sz w:val="21"/>
                        <w:szCs w:val="21"/>
                      </w:rPr>
                      <w:t>220,032.24</w:t>
                    </w:r>
                  </w:p>
                </w:tc>
                <w:tc>
                  <w:tcPr>
                    <w:tcW w:w="2420" w:type="dxa"/>
                  </w:tcPr>
                  <w:p w:rsidR="00D50F8E" w:rsidRDefault="001C6035">
                    <w:pPr>
                      <w:jc w:val="right"/>
                      <w:rPr>
                        <w:sz w:val="21"/>
                        <w:szCs w:val="21"/>
                      </w:rPr>
                    </w:pPr>
                    <w:r>
                      <w:rPr>
                        <w:sz w:val="21"/>
                        <w:szCs w:val="21"/>
                      </w:rPr>
                      <w:t>220,032.24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0"/>
              <w:lock w:val="sdtLocked"/>
            </w:sdtPr>
            <w:sdtContent>
              <w:tr w:rsidR="00D50F8E">
                <w:tc>
                  <w:tcPr>
                    <w:tcW w:w="4077" w:type="dxa"/>
                  </w:tcPr>
                  <w:p w:rsidR="00D50F8E" w:rsidRDefault="001C6035">
                    <w:pPr>
                      <w:rPr>
                        <w:sz w:val="21"/>
                        <w:szCs w:val="21"/>
                      </w:rPr>
                    </w:pPr>
                    <w:r>
                      <w:rPr>
                        <w:sz w:val="21"/>
                        <w:szCs w:val="21"/>
                      </w:rPr>
                      <w:t>焦炉煤气氨气回收综合利用工程</w:t>
                    </w:r>
                  </w:p>
                </w:tc>
                <w:tc>
                  <w:tcPr>
                    <w:tcW w:w="2552" w:type="dxa"/>
                  </w:tcPr>
                  <w:p w:rsidR="00D50F8E" w:rsidRDefault="001C6035">
                    <w:pPr>
                      <w:jc w:val="right"/>
                      <w:rPr>
                        <w:sz w:val="21"/>
                        <w:szCs w:val="21"/>
                      </w:rPr>
                    </w:pPr>
                    <w:r>
                      <w:rPr>
                        <w:sz w:val="21"/>
                        <w:szCs w:val="21"/>
                      </w:rPr>
                      <w:t>90,997.98</w:t>
                    </w:r>
                  </w:p>
                </w:tc>
                <w:tc>
                  <w:tcPr>
                    <w:tcW w:w="2420" w:type="dxa"/>
                  </w:tcPr>
                  <w:p w:rsidR="00D50F8E" w:rsidRDefault="001C6035">
                    <w:pPr>
                      <w:jc w:val="right"/>
                      <w:rPr>
                        <w:sz w:val="21"/>
                        <w:szCs w:val="21"/>
                      </w:rPr>
                    </w:pPr>
                    <w:r>
                      <w:rPr>
                        <w:sz w:val="21"/>
                        <w:szCs w:val="21"/>
                      </w:rPr>
                      <w:t>90,997.98</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1"/>
              <w:lock w:val="sdtLocked"/>
            </w:sdtPr>
            <w:sdtContent>
              <w:tr w:rsidR="00D50F8E">
                <w:tc>
                  <w:tcPr>
                    <w:tcW w:w="4077" w:type="dxa"/>
                  </w:tcPr>
                  <w:p w:rsidR="00D50F8E" w:rsidRDefault="001C6035">
                    <w:pPr>
                      <w:rPr>
                        <w:sz w:val="21"/>
                        <w:szCs w:val="21"/>
                      </w:rPr>
                    </w:pPr>
                    <w:r>
                      <w:rPr>
                        <w:sz w:val="21"/>
                        <w:szCs w:val="21"/>
                      </w:rPr>
                      <w:t>110M2、265M2烧结机头烟气脱硫工程</w:t>
                    </w:r>
                  </w:p>
                </w:tc>
                <w:tc>
                  <w:tcPr>
                    <w:tcW w:w="2552" w:type="dxa"/>
                  </w:tcPr>
                  <w:p w:rsidR="00D50F8E" w:rsidRDefault="001C6035">
                    <w:pPr>
                      <w:jc w:val="right"/>
                      <w:rPr>
                        <w:sz w:val="21"/>
                        <w:szCs w:val="21"/>
                      </w:rPr>
                    </w:pPr>
                    <w:r>
                      <w:rPr>
                        <w:sz w:val="21"/>
                        <w:szCs w:val="21"/>
                      </w:rPr>
                      <w:t>168,694.44</w:t>
                    </w:r>
                  </w:p>
                </w:tc>
                <w:tc>
                  <w:tcPr>
                    <w:tcW w:w="2420" w:type="dxa"/>
                  </w:tcPr>
                  <w:p w:rsidR="00D50F8E" w:rsidRDefault="001C6035">
                    <w:pPr>
                      <w:jc w:val="right"/>
                      <w:rPr>
                        <w:sz w:val="21"/>
                        <w:szCs w:val="21"/>
                      </w:rPr>
                    </w:pPr>
                    <w:r>
                      <w:rPr>
                        <w:sz w:val="21"/>
                        <w:szCs w:val="21"/>
                      </w:rPr>
                      <w:t>168,694.44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2"/>
              <w:lock w:val="sdtLocked"/>
            </w:sdtPr>
            <w:sdtContent>
              <w:tr w:rsidR="00D50F8E">
                <w:tc>
                  <w:tcPr>
                    <w:tcW w:w="4077" w:type="dxa"/>
                  </w:tcPr>
                  <w:p w:rsidR="00D50F8E" w:rsidRDefault="001C6035">
                    <w:pPr>
                      <w:rPr>
                        <w:sz w:val="21"/>
                        <w:szCs w:val="21"/>
                      </w:rPr>
                    </w:pPr>
                    <w:r>
                      <w:rPr>
                        <w:sz w:val="21"/>
                        <w:szCs w:val="21"/>
                      </w:rPr>
                      <w:t>1#烧结机技术改造工程</w:t>
                    </w:r>
                  </w:p>
                </w:tc>
                <w:tc>
                  <w:tcPr>
                    <w:tcW w:w="2552" w:type="dxa"/>
                  </w:tcPr>
                  <w:p w:rsidR="00D50F8E" w:rsidRDefault="001C6035">
                    <w:pPr>
                      <w:jc w:val="right"/>
                      <w:rPr>
                        <w:sz w:val="21"/>
                        <w:szCs w:val="21"/>
                      </w:rPr>
                    </w:pPr>
                    <w:r>
                      <w:rPr>
                        <w:sz w:val="21"/>
                        <w:szCs w:val="21"/>
                      </w:rPr>
                      <w:t>268,053.84</w:t>
                    </w:r>
                  </w:p>
                </w:tc>
                <w:tc>
                  <w:tcPr>
                    <w:tcW w:w="2420" w:type="dxa"/>
                  </w:tcPr>
                  <w:p w:rsidR="00D50F8E" w:rsidRDefault="001C6035">
                    <w:pPr>
                      <w:jc w:val="right"/>
                      <w:rPr>
                        <w:sz w:val="21"/>
                        <w:szCs w:val="21"/>
                      </w:rPr>
                    </w:pPr>
                    <w:r>
                      <w:rPr>
                        <w:sz w:val="21"/>
                        <w:szCs w:val="21"/>
                      </w:rPr>
                      <w:t>268,053.84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3"/>
              <w:lock w:val="sdtLocked"/>
            </w:sdtPr>
            <w:sdtContent>
              <w:tr w:rsidR="00D50F8E">
                <w:tc>
                  <w:tcPr>
                    <w:tcW w:w="4077" w:type="dxa"/>
                  </w:tcPr>
                  <w:p w:rsidR="00D50F8E" w:rsidRDefault="001C6035">
                    <w:pPr>
                      <w:rPr>
                        <w:sz w:val="21"/>
                        <w:szCs w:val="21"/>
                      </w:rPr>
                    </w:pPr>
                    <w:r>
                      <w:rPr>
                        <w:sz w:val="21"/>
                        <w:szCs w:val="21"/>
                      </w:rPr>
                      <w:t>第二高速线材技术改造工程</w:t>
                    </w:r>
                  </w:p>
                </w:tc>
                <w:tc>
                  <w:tcPr>
                    <w:tcW w:w="2552" w:type="dxa"/>
                  </w:tcPr>
                  <w:p w:rsidR="00D50F8E" w:rsidRDefault="001C6035">
                    <w:pPr>
                      <w:jc w:val="right"/>
                      <w:rPr>
                        <w:sz w:val="21"/>
                        <w:szCs w:val="21"/>
                      </w:rPr>
                    </w:pPr>
                    <w:r>
                      <w:rPr>
                        <w:sz w:val="21"/>
                        <w:szCs w:val="21"/>
                      </w:rPr>
                      <w:t>165,086.64</w:t>
                    </w:r>
                  </w:p>
                </w:tc>
                <w:tc>
                  <w:tcPr>
                    <w:tcW w:w="2420" w:type="dxa"/>
                  </w:tcPr>
                  <w:p w:rsidR="00D50F8E" w:rsidRDefault="001C6035">
                    <w:pPr>
                      <w:jc w:val="right"/>
                      <w:rPr>
                        <w:sz w:val="21"/>
                        <w:szCs w:val="21"/>
                      </w:rPr>
                    </w:pPr>
                    <w:r>
                      <w:rPr>
                        <w:sz w:val="21"/>
                        <w:szCs w:val="21"/>
                      </w:rPr>
                      <w:t>165,086.64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4"/>
              <w:lock w:val="sdtLocked"/>
            </w:sdtPr>
            <w:sdtContent>
              <w:tr w:rsidR="00D50F8E">
                <w:tc>
                  <w:tcPr>
                    <w:tcW w:w="4077" w:type="dxa"/>
                  </w:tcPr>
                  <w:p w:rsidR="00D50F8E" w:rsidRDefault="001C6035">
                    <w:pPr>
                      <w:rPr>
                        <w:sz w:val="21"/>
                        <w:szCs w:val="21"/>
                      </w:rPr>
                    </w:pPr>
                    <w:r>
                      <w:rPr>
                        <w:sz w:val="21"/>
                        <w:szCs w:val="21"/>
                      </w:rPr>
                      <w:t>合金棒材生产线技术改造工程</w:t>
                    </w:r>
                  </w:p>
                </w:tc>
                <w:tc>
                  <w:tcPr>
                    <w:tcW w:w="2552" w:type="dxa"/>
                  </w:tcPr>
                  <w:p w:rsidR="00D50F8E" w:rsidRDefault="001C6035">
                    <w:pPr>
                      <w:jc w:val="right"/>
                      <w:rPr>
                        <w:sz w:val="21"/>
                        <w:szCs w:val="21"/>
                      </w:rPr>
                    </w:pPr>
                    <w:r>
                      <w:rPr>
                        <w:sz w:val="21"/>
                        <w:szCs w:val="21"/>
                      </w:rPr>
                      <w:t>99,557.52</w:t>
                    </w:r>
                  </w:p>
                </w:tc>
                <w:tc>
                  <w:tcPr>
                    <w:tcW w:w="2420" w:type="dxa"/>
                  </w:tcPr>
                  <w:p w:rsidR="00D50F8E" w:rsidRDefault="001C6035">
                    <w:pPr>
                      <w:jc w:val="right"/>
                      <w:rPr>
                        <w:sz w:val="21"/>
                        <w:szCs w:val="21"/>
                      </w:rPr>
                    </w:pPr>
                    <w:r>
                      <w:rPr>
                        <w:sz w:val="21"/>
                        <w:szCs w:val="21"/>
                      </w:rPr>
                      <w:t>99,557.52</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5"/>
              <w:lock w:val="sdtLocked"/>
            </w:sdtPr>
            <w:sdtContent>
              <w:tr w:rsidR="00D50F8E">
                <w:tc>
                  <w:tcPr>
                    <w:tcW w:w="4077" w:type="dxa"/>
                  </w:tcPr>
                  <w:p w:rsidR="00D50F8E" w:rsidRDefault="001C6035">
                    <w:pPr>
                      <w:rPr>
                        <w:sz w:val="21"/>
                        <w:szCs w:val="21"/>
                      </w:rPr>
                    </w:pPr>
                    <w:r>
                      <w:rPr>
                        <w:sz w:val="21"/>
                        <w:szCs w:val="21"/>
                      </w:rPr>
                      <w:t>150T转炉节能技术改造工程</w:t>
                    </w:r>
                  </w:p>
                </w:tc>
                <w:tc>
                  <w:tcPr>
                    <w:tcW w:w="2552" w:type="dxa"/>
                  </w:tcPr>
                  <w:p w:rsidR="00D50F8E" w:rsidRDefault="001C6035">
                    <w:pPr>
                      <w:jc w:val="right"/>
                      <w:rPr>
                        <w:sz w:val="21"/>
                        <w:szCs w:val="21"/>
                      </w:rPr>
                    </w:pPr>
                    <w:r>
                      <w:rPr>
                        <w:sz w:val="21"/>
                        <w:szCs w:val="21"/>
                      </w:rPr>
                      <w:t>133,236.12</w:t>
                    </w:r>
                  </w:p>
                </w:tc>
                <w:tc>
                  <w:tcPr>
                    <w:tcW w:w="2420" w:type="dxa"/>
                  </w:tcPr>
                  <w:p w:rsidR="00D50F8E" w:rsidRDefault="001C6035">
                    <w:pPr>
                      <w:jc w:val="right"/>
                      <w:rPr>
                        <w:sz w:val="21"/>
                        <w:szCs w:val="21"/>
                      </w:rPr>
                    </w:pPr>
                    <w:r>
                      <w:rPr>
                        <w:sz w:val="21"/>
                        <w:szCs w:val="21"/>
                      </w:rPr>
                      <w:t>133,236.12</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6"/>
              <w:lock w:val="sdtLocked"/>
            </w:sdtPr>
            <w:sdtContent>
              <w:tr w:rsidR="00D50F8E">
                <w:tc>
                  <w:tcPr>
                    <w:tcW w:w="4077" w:type="dxa"/>
                  </w:tcPr>
                  <w:p w:rsidR="00D50F8E" w:rsidRDefault="001C6035">
                    <w:pPr>
                      <w:rPr>
                        <w:sz w:val="21"/>
                        <w:szCs w:val="21"/>
                      </w:rPr>
                    </w:pPr>
                    <w:r>
                      <w:rPr>
                        <w:sz w:val="21"/>
                        <w:szCs w:val="21"/>
                      </w:rPr>
                      <w:t>2*360M2烧结机头烟气脱硫工程</w:t>
                    </w:r>
                  </w:p>
                </w:tc>
                <w:tc>
                  <w:tcPr>
                    <w:tcW w:w="2552" w:type="dxa"/>
                  </w:tcPr>
                  <w:p w:rsidR="00D50F8E" w:rsidRDefault="001C6035">
                    <w:pPr>
                      <w:jc w:val="right"/>
                      <w:rPr>
                        <w:sz w:val="21"/>
                        <w:szCs w:val="21"/>
                      </w:rPr>
                    </w:pPr>
                    <w:r>
                      <w:rPr>
                        <w:sz w:val="21"/>
                        <w:szCs w:val="21"/>
                      </w:rPr>
                      <w:t>715,666.68</w:t>
                    </w:r>
                  </w:p>
                </w:tc>
                <w:tc>
                  <w:tcPr>
                    <w:tcW w:w="2420" w:type="dxa"/>
                  </w:tcPr>
                  <w:p w:rsidR="00D50F8E" w:rsidRDefault="001C6035">
                    <w:pPr>
                      <w:jc w:val="right"/>
                      <w:rPr>
                        <w:sz w:val="21"/>
                        <w:szCs w:val="21"/>
                      </w:rPr>
                    </w:pPr>
                    <w:r>
                      <w:rPr>
                        <w:sz w:val="21"/>
                        <w:szCs w:val="21"/>
                      </w:rPr>
                      <w:t>715,666.68</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7"/>
              <w:lock w:val="sdtLocked"/>
            </w:sdtPr>
            <w:sdtContent>
              <w:tr w:rsidR="00D50F8E">
                <w:tc>
                  <w:tcPr>
                    <w:tcW w:w="4077" w:type="dxa"/>
                  </w:tcPr>
                  <w:p w:rsidR="00D50F8E" w:rsidRDefault="001C6035">
                    <w:pPr>
                      <w:rPr>
                        <w:sz w:val="21"/>
                        <w:szCs w:val="21"/>
                      </w:rPr>
                    </w:pPr>
                    <w:r>
                      <w:rPr>
                        <w:sz w:val="21"/>
                        <w:szCs w:val="21"/>
                      </w:rPr>
                      <w:t>焦化全干熄焦配套完善工程</w:t>
                    </w:r>
                  </w:p>
                </w:tc>
                <w:tc>
                  <w:tcPr>
                    <w:tcW w:w="2552" w:type="dxa"/>
                  </w:tcPr>
                  <w:p w:rsidR="00D50F8E" w:rsidRDefault="001C6035">
                    <w:pPr>
                      <w:jc w:val="right"/>
                      <w:rPr>
                        <w:sz w:val="21"/>
                        <w:szCs w:val="21"/>
                      </w:rPr>
                    </w:pPr>
                    <w:r>
                      <w:rPr>
                        <w:sz w:val="21"/>
                        <w:szCs w:val="21"/>
                      </w:rPr>
                      <w:t>66,666.66</w:t>
                    </w:r>
                  </w:p>
                </w:tc>
                <w:tc>
                  <w:tcPr>
                    <w:tcW w:w="2420" w:type="dxa"/>
                  </w:tcPr>
                  <w:p w:rsidR="00D50F8E" w:rsidRDefault="001C6035">
                    <w:pPr>
                      <w:jc w:val="right"/>
                      <w:rPr>
                        <w:sz w:val="21"/>
                        <w:szCs w:val="21"/>
                      </w:rPr>
                    </w:pPr>
                    <w:r>
                      <w:rPr>
                        <w:sz w:val="21"/>
                        <w:szCs w:val="21"/>
                      </w:rPr>
                      <w:t>66,666.66</w:t>
                    </w:r>
                  </w:p>
                </w:tc>
              </w:tr>
            </w:sdtContent>
          </w:sdt>
          <w:sdt>
            <w:sdtPr>
              <w:rPr>
                <w:rFonts w:asciiTheme="minorHAnsi" w:eastAsiaTheme="minorEastAsia" w:hAnsiTheme="minorHAnsi" w:cstheme="minorBidi"/>
                <w:color w:val="FF0000"/>
                <w:kern w:val="2"/>
                <w:sz w:val="21"/>
                <w:szCs w:val="21"/>
              </w:rPr>
              <w:alias w:val="财务报表其他收益明细"/>
              <w:tag w:val="_TUP_6fbc2b9298bf4c818dfcc7c62d7fcd6c"/>
              <w:id w:val="24782948"/>
              <w:lock w:val="sdtLocked"/>
            </w:sdtPr>
            <w:sdtEndPr>
              <w:rPr>
                <w:color w:val="auto"/>
              </w:rPr>
            </w:sdtEndPr>
            <w:sdtContent>
              <w:tr w:rsidR="00D50F8E">
                <w:tc>
                  <w:tcPr>
                    <w:tcW w:w="4077" w:type="dxa"/>
                  </w:tcPr>
                  <w:p w:rsidR="00D50F8E" w:rsidRPr="000575E9" w:rsidRDefault="001C6035">
                    <w:pPr>
                      <w:rPr>
                        <w:color w:val="FF0000"/>
                        <w:sz w:val="21"/>
                        <w:szCs w:val="21"/>
                      </w:rPr>
                    </w:pPr>
                    <w:r w:rsidRPr="000575E9">
                      <w:rPr>
                        <w:color w:val="000000" w:themeColor="text1"/>
                        <w:sz w:val="21"/>
                        <w:szCs w:val="21"/>
                      </w:rPr>
                      <w:t>棒线厂第四棒材生产线技术改造工程</w:t>
                    </w:r>
                  </w:p>
                </w:tc>
                <w:tc>
                  <w:tcPr>
                    <w:tcW w:w="2552" w:type="dxa"/>
                  </w:tcPr>
                  <w:p w:rsidR="00D50F8E" w:rsidRDefault="001C6035">
                    <w:pPr>
                      <w:jc w:val="right"/>
                      <w:rPr>
                        <w:sz w:val="21"/>
                        <w:szCs w:val="21"/>
                      </w:rPr>
                    </w:pPr>
                    <w:r>
                      <w:rPr>
                        <w:sz w:val="21"/>
                        <w:szCs w:val="21"/>
                      </w:rPr>
                      <w:t>83,333.34</w:t>
                    </w:r>
                  </w:p>
                </w:tc>
                <w:tc>
                  <w:tcPr>
                    <w:tcW w:w="2420" w:type="dxa"/>
                  </w:tcPr>
                  <w:p w:rsidR="00D50F8E" w:rsidRDefault="000575E9">
                    <w:pPr>
                      <w:jc w:val="right"/>
                      <w:rPr>
                        <w:sz w:val="21"/>
                        <w:szCs w:val="21"/>
                      </w:rPr>
                    </w:pPr>
                    <w:r>
                      <w:rPr>
                        <w:sz w:val="21"/>
                        <w:szCs w:val="21"/>
                      </w:rPr>
                      <w:t>83,333.34</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49"/>
              <w:lock w:val="sdtLocked"/>
            </w:sdtPr>
            <w:sdtContent>
              <w:tr w:rsidR="00D50F8E">
                <w:tc>
                  <w:tcPr>
                    <w:tcW w:w="4077" w:type="dxa"/>
                  </w:tcPr>
                  <w:p w:rsidR="00D50F8E" w:rsidRDefault="001C6035">
                    <w:pPr>
                      <w:rPr>
                        <w:sz w:val="21"/>
                        <w:szCs w:val="21"/>
                      </w:rPr>
                    </w:pPr>
                    <w:r>
                      <w:rPr>
                        <w:sz w:val="21"/>
                        <w:szCs w:val="21"/>
                      </w:rPr>
                      <w:t>焦化230万吨/年煤调湿工程</w:t>
                    </w:r>
                  </w:p>
                </w:tc>
                <w:tc>
                  <w:tcPr>
                    <w:tcW w:w="2552" w:type="dxa"/>
                  </w:tcPr>
                  <w:p w:rsidR="00D50F8E" w:rsidRDefault="001C6035">
                    <w:pPr>
                      <w:jc w:val="right"/>
                      <w:rPr>
                        <w:sz w:val="21"/>
                        <w:szCs w:val="21"/>
                      </w:rPr>
                    </w:pPr>
                    <w:r>
                      <w:rPr>
                        <w:sz w:val="21"/>
                        <w:szCs w:val="21"/>
                      </w:rPr>
                      <w:t>363,333.36</w:t>
                    </w:r>
                  </w:p>
                </w:tc>
                <w:tc>
                  <w:tcPr>
                    <w:tcW w:w="2420" w:type="dxa"/>
                  </w:tcPr>
                  <w:p w:rsidR="00D50F8E" w:rsidRDefault="001C6035">
                    <w:pPr>
                      <w:jc w:val="right"/>
                      <w:rPr>
                        <w:sz w:val="21"/>
                        <w:szCs w:val="21"/>
                      </w:rPr>
                    </w:pPr>
                    <w:r>
                      <w:rPr>
                        <w:sz w:val="21"/>
                        <w:szCs w:val="21"/>
                      </w:rPr>
                      <w:t>363,333.36</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0"/>
              <w:lock w:val="sdtLocked"/>
            </w:sdtPr>
            <w:sdtContent>
              <w:tr w:rsidR="00D50F8E">
                <w:tc>
                  <w:tcPr>
                    <w:tcW w:w="4077" w:type="dxa"/>
                  </w:tcPr>
                  <w:p w:rsidR="00D50F8E" w:rsidRDefault="001C6035">
                    <w:pPr>
                      <w:rPr>
                        <w:sz w:val="21"/>
                        <w:szCs w:val="21"/>
                      </w:rPr>
                    </w:pPr>
                    <w:r>
                      <w:rPr>
                        <w:sz w:val="21"/>
                        <w:szCs w:val="21"/>
                      </w:rPr>
                      <w:t>球团烟气脱硫技术改造工程</w:t>
                    </w:r>
                  </w:p>
                </w:tc>
                <w:tc>
                  <w:tcPr>
                    <w:tcW w:w="2552" w:type="dxa"/>
                  </w:tcPr>
                  <w:p w:rsidR="00D50F8E" w:rsidRDefault="001C6035">
                    <w:pPr>
                      <w:jc w:val="right"/>
                      <w:rPr>
                        <w:sz w:val="21"/>
                        <w:szCs w:val="21"/>
                      </w:rPr>
                    </w:pPr>
                    <w:r>
                      <w:rPr>
                        <w:sz w:val="21"/>
                        <w:szCs w:val="21"/>
                      </w:rPr>
                      <w:t>133,333.32</w:t>
                    </w:r>
                  </w:p>
                </w:tc>
                <w:tc>
                  <w:tcPr>
                    <w:tcW w:w="2420" w:type="dxa"/>
                  </w:tcPr>
                  <w:p w:rsidR="00D50F8E" w:rsidRDefault="001C6035">
                    <w:pPr>
                      <w:jc w:val="right"/>
                      <w:rPr>
                        <w:sz w:val="21"/>
                        <w:szCs w:val="21"/>
                      </w:rPr>
                    </w:pPr>
                    <w:r>
                      <w:rPr>
                        <w:sz w:val="21"/>
                        <w:szCs w:val="21"/>
                      </w:rPr>
                      <w:t>133,333.32</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1"/>
              <w:lock w:val="sdtLocked"/>
            </w:sdtPr>
            <w:sdtContent>
              <w:tr w:rsidR="00D50F8E">
                <w:tc>
                  <w:tcPr>
                    <w:tcW w:w="4077" w:type="dxa"/>
                  </w:tcPr>
                  <w:p w:rsidR="00D50F8E" w:rsidRDefault="001C6035">
                    <w:pPr>
                      <w:rPr>
                        <w:sz w:val="21"/>
                        <w:szCs w:val="21"/>
                      </w:rPr>
                    </w:pPr>
                    <w:r>
                      <w:rPr>
                        <w:sz w:val="21"/>
                        <w:szCs w:val="21"/>
                      </w:rPr>
                      <w:t>转炉烟气除尘技术改造（一期）</w:t>
                    </w:r>
                  </w:p>
                </w:tc>
                <w:tc>
                  <w:tcPr>
                    <w:tcW w:w="2552" w:type="dxa"/>
                  </w:tcPr>
                  <w:p w:rsidR="00D50F8E" w:rsidRDefault="001C6035">
                    <w:pPr>
                      <w:jc w:val="right"/>
                      <w:rPr>
                        <w:sz w:val="21"/>
                        <w:szCs w:val="21"/>
                      </w:rPr>
                    </w:pPr>
                    <w:r>
                      <w:rPr>
                        <w:sz w:val="21"/>
                        <w:szCs w:val="21"/>
                      </w:rPr>
                      <w:t>499,999.98</w:t>
                    </w:r>
                  </w:p>
                </w:tc>
                <w:tc>
                  <w:tcPr>
                    <w:tcW w:w="2420" w:type="dxa"/>
                  </w:tcPr>
                  <w:p w:rsidR="00D50F8E" w:rsidRDefault="001C6035">
                    <w:pPr>
                      <w:jc w:val="right"/>
                      <w:rPr>
                        <w:sz w:val="21"/>
                        <w:szCs w:val="21"/>
                      </w:rPr>
                    </w:pPr>
                    <w:r>
                      <w:rPr>
                        <w:sz w:val="21"/>
                        <w:szCs w:val="21"/>
                      </w:rPr>
                      <w:t>1,583,333.32</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2"/>
              <w:lock w:val="sdtLocked"/>
            </w:sdtPr>
            <w:sdtContent>
              <w:tr w:rsidR="00D50F8E">
                <w:tc>
                  <w:tcPr>
                    <w:tcW w:w="4077" w:type="dxa"/>
                  </w:tcPr>
                  <w:p w:rsidR="00D50F8E" w:rsidRDefault="001C6035">
                    <w:pPr>
                      <w:rPr>
                        <w:sz w:val="21"/>
                        <w:szCs w:val="21"/>
                      </w:rPr>
                    </w:pPr>
                    <w:r>
                      <w:rPr>
                        <w:sz w:val="21"/>
                        <w:szCs w:val="21"/>
                      </w:rPr>
                      <w:t>炼铁厂AV71鼓风机脱失鼓风改造</w:t>
                    </w:r>
                  </w:p>
                </w:tc>
                <w:tc>
                  <w:tcPr>
                    <w:tcW w:w="2552" w:type="dxa"/>
                  </w:tcPr>
                  <w:p w:rsidR="00D50F8E" w:rsidRDefault="001C6035">
                    <w:pPr>
                      <w:jc w:val="right"/>
                      <w:rPr>
                        <w:sz w:val="21"/>
                        <w:szCs w:val="21"/>
                      </w:rPr>
                    </w:pPr>
                    <w:r>
                      <w:rPr>
                        <w:sz w:val="21"/>
                        <w:szCs w:val="21"/>
                      </w:rPr>
                      <w:t>66,666.66</w:t>
                    </w:r>
                  </w:p>
                </w:tc>
                <w:tc>
                  <w:tcPr>
                    <w:tcW w:w="2420" w:type="dxa"/>
                  </w:tcPr>
                  <w:p w:rsidR="00D50F8E" w:rsidRDefault="00D50F8E">
                    <w:pPr>
                      <w:jc w:val="right"/>
                      <w:rPr>
                        <w:sz w:val="21"/>
                        <w:szCs w:val="21"/>
                      </w:rPr>
                    </w:pP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3"/>
              <w:lock w:val="sdtLocked"/>
            </w:sdtPr>
            <w:sdtContent>
              <w:tr w:rsidR="00D50F8E">
                <w:tc>
                  <w:tcPr>
                    <w:tcW w:w="4077" w:type="dxa"/>
                  </w:tcPr>
                  <w:p w:rsidR="00D50F8E" w:rsidRDefault="001C6035">
                    <w:pPr>
                      <w:rPr>
                        <w:sz w:val="21"/>
                        <w:szCs w:val="21"/>
                      </w:rPr>
                    </w:pPr>
                    <w:r>
                      <w:rPr>
                        <w:sz w:val="21"/>
                        <w:szCs w:val="21"/>
                      </w:rPr>
                      <w:t>焦化废水生化处理系统升级改造工程</w:t>
                    </w:r>
                  </w:p>
                </w:tc>
                <w:tc>
                  <w:tcPr>
                    <w:tcW w:w="2552" w:type="dxa"/>
                  </w:tcPr>
                  <w:p w:rsidR="00D50F8E" w:rsidRDefault="001C6035">
                    <w:pPr>
                      <w:jc w:val="right"/>
                      <w:rPr>
                        <w:sz w:val="21"/>
                        <w:szCs w:val="21"/>
                      </w:rPr>
                    </w:pPr>
                    <w:r>
                      <w:rPr>
                        <w:sz w:val="21"/>
                        <w:szCs w:val="21"/>
                      </w:rPr>
                      <w:t>29,333.34</w:t>
                    </w:r>
                  </w:p>
                </w:tc>
                <w:tc>
                  <w:tcPr>
                    <w:tcW w:w="2420" w:type="dxa"/>
                  </w:tcPr>
                  <w:p w:rsidR="00D50F8E" w:rsidRDefault="00D50F8E">
                    <w:pPr>
                      <w:jc w:val="right"/>
                      <w:rPr>
                        <w:sz w:val="21"/>
                        <w:szCs w:val="21"/>
                      </w:rPr>
                    </w:pP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5"/>
              <w:lock w:val="sdtLocked"/>
            </w:sdtPr>
            <w:sdtContent>
              <w:tr w:rsidR="00D50F8E">
                <w:tc>
                  <w:tcPr>
                    <w:tcW w:w="4077" w:type="dxa"/>
                  </w:tcPr>
                  <w:p w:rsidR="00D50F8E" w:rsidRDefault="001C6035">
                    <w:pPr>
                      <w:rPr>
                        <w:sz w:val="21"/>
                        <w:szCs w:val="21"/>
                      </w:rPr>
                    </w:pPr>
                    <w:r>
                      <w:rPr>
                        <w:sz w:val="21"/>
                        <w:szCs w:val="21"/>
                      </w:rPr>
                      <w:t>增值税即征即退</w:t>
                    </w:r>
                  </w:p>
                </w:tc>
                <w:tc>
                  <w:tcPr>
                    <w:tcW w:w="2552" w:type="dxa"/>
                  </w:tcPr>
                  <w:p w:rsidR="00D50F8E" w:rsidRDefault="001C6035">
                    <w:pPr>
                      <w:jc w:val="right"/>
                      <w:rPr>
                        <w:sz w:val="21"/>
                        <w:szCs w:val="21"/>
                      </w:rPr>
                    </w:pPr>
                    <w:r>
                      <w:rPr>
                        <w:sz w:val="21"/>
                        <w:szCs w:val="21"/>
                      </w:rPr>
                      <w:t>15,317,111.75</w:t>
                    </w:r>
                  </w:p>
                </w:tc>
                <w:tc>
                  <w:tcPr>
                    <w:tcW w:w="2420" w:type="dxa"/>
                  </w:tcPr>
                  <w:p w:rsidR="00D50F8E" w:rsidRDefault="001C6035">
                    <w:pPr>
                      <w:jc w:val="right"/>
                      <w:rPr>
                        <w:sz w:val="21"/>
                        <w:szCs w:val="21"/>
                      </w:rPr>
                    </w:pPr>
                    <w:r>
                      <w:rPr>
                        <w:sz w:val="21"/>
                        <w:szCs w:val="21"/>
                      </w:rPr>
                      <w:t>7,647,007.76</w:t>
                    </w:r>
                  </w:p>
                </w:tc>
              </w:tr>
            </w:sdtContent>
          </w:sdt>
          <w:sdt>
            <w:sdtPr>
              <w:rPr>
                <w:rFonts w:asciiTheme="minorHAnsi" w:eastAsiaTheme="minorEastAsia" w:hAnsiTheme="minorHAnsi" w:cstheme="minorBidi"/>
                <w:kern w:val="2"/>
                <w:sz w:val="21"/>
                <w:szCs w:val="21"/>
              </w:rPr>
              <w:alias w:val="财务报表其他收益明细"/>
              <w:tag w:val="_TUP_6fbc2b9298bf4c818dfcc7c62d7fcd6c"/>
              <w:id w:val="24782956"/>
              <w:lock w:val="sdtLocked"/>
            </w:sdtPr>
            <w:sdtContent>
              <w:tr w:rsidR="00D50F8E">
                <w:tc>
                  <w:tcPr>
                    <w:tcW w:w="4077" w:type="dxa"/>
                  </w:tcPr>
                  <w:p w:rsidR="00D50F8E" w:rsidRDefault="001C6035">
                    <w:pPr>
                      <w:rPr>
                        <w:sz w:val="21"/>
                        <w:szCs w:val="21"/>
                      </w:rPr>
                    </w:pPr>
                    <w:r>
                      <w:rPr>
                        <w:sz w:val="21"/>
                        <w:szCs w:val="21"/>
                      </w:rPr>
                      <w:t>柳州市科技局第八届发明展项目奖励</w:t>
                    </w:r>
                  </w:p>
                </w:tc>
                <w:tc>
                  <w:tcPr>
                    <w:tcW w:w="2552" w:type="dxa"/>
                  </w:tcPr>
                  <w:p w:rsidR="00D50F8E" w:rsidRDefault="001C6035">
                    <w:pPr>
                      <w:jc w:val="right"/>
                      <w:rPr>
                        <w:sz w:val="21"/>
                        <w:szCs w:val="21"/>
                      </w:rPr>
                    </w:pPr>
                    <w:r>
                      <w:rPr>
                        <w:sz w:val="21"/>
                        <w:szCs w:val="21"/>
                      </w:rPr>
                      <w:t>25,000.00</w:t>
                    </w:r>
                  </w:p>
                </w:tc>
                <w:tc>
                  <w:tcPr>
                    <w:tcW w:w="2420" w:type="dxa"/>
                  </w:tcPr>
                  <w:p w:rsidR="00D50F8E" w:rsidRDefault="00D50F8E">
                    <w:pPr>
                      <w:jc w:val="right"/>
                      <w:rPr>
                        <w:sz w:val="21"/>
                        <w:szCs w:val="21"/>
                      </w:rPr>
                    </w:pPr>
                  </w:p>
                </w:tc>
              </w:tr>
            </w:sdtContent>
          </w:sdt>
          <w:tr w:rsidR="00D50F8E">
            <w:tc>
              <w:tcPr>
                <w:tcW w:w="4077" w:type="dxa"/>
              </w:tcPr>
              <w:sdt>
                <w:sdtPr>
                  <w:rPr>
                    <w:rFonts w:ascii="Times New Roman" w:hAnsi="Times New Roman" w:hint="eastAsia"/>
                    <w:sz w:val="21"/>
                    <w:szCs w:val="21"/>
                  </w:rPr>
                  <w:tag w:val="_PLD_895bf64d897b4d94b2d45a7ce9849ec7"/>
                  <w:id w:val="24782957"/>
                  <w:lock w:val="sdtLocked"/>
                </w:sdtPr>
                <w:sdtContent>
                  <w:p w:rsidR="00D50F8E" w:rsidRDefault="001C6035">
                    <w:pPr>
                      <w:jc w:val="center"/>
                      <w:rPr>
                        <w:sz w:val="21"/>
                        <w:szCs w:val="21"/>
                      </w:rPr>
                    </w:pPr>
                    <w:r>
                      <w:rPr>
                        <w:rFonts w:hint="eastAsia"/>
                        <w:sz w:val="21"/>
                        <w:szCs w:val="21"/>
                      </w:rPr>
                      <w:t>合计</w:t>
                    </w:r>
                  </w:p>
                </w:sdtContent>
              </w:sdt>
            </w:tc>
            <w:tc>
              <w:tcPr>
                <w:tcW w:w="2552" w:type="dxa"/>
              </w:tcPr>
              <w:p w:rsidR="00D50F8E" w:rsidRDefault="001C6035">
                <w:pPr>
                  <w:jc w:val="right"/>
                  <w:rPr>
                    <w:sz w:val="21"/>
                    <w:szCs w:val="21"/>
                  </w:rPr>
                </w:pPr>
                <w:r>
                  <w:rPr>
                    <w:sz w:val="21"/>
                    <w:szCs w:val="21"/>
                  </w:rPr>
                  <w:t>19,133,980.53</w:t>
                </w:r>
              </w:p>
            </w:tc>
            <w:tc>
              <w:tcPr>
                <w:tcW w:w="2420" w:type="dxa"/>
              </w:tcPr>
              <w:p w:rsidR="00D50F8E" w:rsidRDefault="001C6035">
                <w:pPr>
                  <w:jc w:val="right"/>
                  <w:rPr>
                    <w:sz w:val="21"/>
                    <w:szCs w:val="21"/>
                  </w:rPr>
                </w:pPr>
                <w:r>
                  <w:rPr>
                    <w:sz w:val="21"/>
                    <w:szCs w:val="21"/>
                  </w:rPr>
                  <w:t>12,426,209.88</w:t>
                </w:r>
              </w:p>
            </w:tc>
          </w:tr>
        </w:tbl>
        <w:p w:rsidR="00D50F8E" w:rsidRDefault="00D50F8E">
          <w:pPr>
            <w:pStyle w:val="Style92"/>
          </w:pPr>
        </w:p>
        <w:p w:rsidR="00D50F8E" w:rsidRDefault="00127914">
          <w:pPr>
            <w:pStyle w:val="Style92"/>
          </w:pPr>
        </w:p>
      </w:sdtContent>
    </w:sdt>
    <w:bookmarkStart w:id="95" w:name="_Hlk11857276" w:displacedByCustomXml="next"/>
    <w:sdt>
      <w:sdtPr>
        <w:rPr>
          <w:rFonts w:ascii="宋体" w:hAnsi="宋体" w:cs="宋体" w:hint="eastAsia"/>
          <w:b w:val="0"/>
          <w:bCs w:val="0"/>
          <w:kern w:val="0"/>
          <w:sz w:val="24"/>
          <w:szCs w:val="21"/>
        </w:rPr>
        <w:alias w:val="模块:投资收益   单位：元币种：人民币项目本期发生额上期发..."/>
        <w:tag w:val="_SEC_56e74a133dff4dcebe7ed76c1a92a2e5"/>
        <w:id w:val="24782969"/>
        <w:lock w:val="sdtLocked"/>
        <w:placeholder>
          <w:docPart w:val="GBC22222222222222222222222222222"/>
        </w:placeholder>
      </w:sdt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478295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b/>
              <w:sz w:val="18"/>
              <w:szCs w:val="18"/>
            </w:rPr>
          </w:pPr>
          <w:bookmarkStart w:id="96" w:name="_Hlk10538462"/>
          <w:r>
            <w:rPr>
              <w:sz w:val="18"/>
              <w:szCs w:val="18"/>
            </w:rPr>
            <w:t>单位</w:t>
          </w:r>
          <w:r>
            <w:rPr>
              <w:rFonts w:hint="eastAsia"/>
              <w:sz w:val="18"/>
              <w:szCs w:val="18"/>
            </w:rPr>
            <w:t>：</w:t>
          </w:r>
          <w:sdt>
            <w:sdtPr>
              <w:rPr>
                <w:rFonts w:hint="eastAsia"/>
                <w:sz w:val="18"/>
                <w:szCs w:val="18"/>
              </w:rPr>
              <w:alias w:val="单位：财务附注：会计报表中的投资收益项目增加"/>
              <w:tag w:val="_GBC_8785b82a02ca4b0db1de3227128775b4"/>
              <w:id w:val="247829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元</w:t>
              </w:r>
            </w:sdtContent>
          </w:sdt>
          <w:r>
            <w:rPr>
              <w:sz w:val="18"/>
              <w:szCs w:val="18"/>
            </w:rPr>
            <w:t xml:space="preserve">  币种</w:t>
          </w:r>
          <w:r>
            <w:rPr>
              <w:rFonts w:hint="eastAsia"/>
              <w:sz w:val="18"/>
              <w:szCs w:val="18"/>
            </w:rPr>
            <w:t>：</w:t>
          </w:r>
          <w:sdt>
            <w:sdtPr>
              <w:rPr>
                <w:rFonts w:hint="eastAsia"/>
                <w:sz w:val="18"/>
                <w:szCs w:val="18"/>
              </w:rPr>
              <w:alias w:val="币种：财务附注：会计报表中的投资收益项目增加"/>
              <w:tag w:val="_GBC_c4394dc445a94e9a8a4b83889c79fcb1"/>
              <w:id w:val="247829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95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561"/>
            <w:gridCol w:w="1993"/>
          </w:tblGrid>
          <w:tr w:rsidR="00D50F8E">
            <w:bookmarkEnd w:id="96" w:displacedByCustomXml="next"/>
            <w:sdt>
              <w:sdtPr>
                <w:rPr>
                  <w:sz w:val="18"/>
                  <w:szCs w:val="18"/>
                </w:rPr>
                <w:tag w:val="_PLD_2fef67a5db2c453288257a2dfe03fd6e"/>
                <w:id w:val="24782962"/>
                <w:lock w:val="sdtLocked"/>
              </w:sdtPr>
              <w:sdtContent>
                <w:tc>
                  <w:tcPr>
                    <w:tcW w:w="5955" w:type="dxa"/>
                    <w:vAlign w:val="center"/>
                  </w:tcPr>
                  <w:p w:rsidR="00D50F8E" w:rsidRDefault="001C6035">
                    <w:pPr>
                      <w:ind w:left="420" w:hanging="420"/>
                      <w:jc w:val="center"/>
                      <w:rPr>
                        <w:sz w:val="18"/>
                        <w:szCs w:val="18"/>
                      </w:rPr>
                    </w:pPr>
                    <w:r>
                      <w:rPr>
                        <w:rFonts w:hint="eastAsia"/>
                        <w:sz w:val="18"/>
                        <w:szCs w:val="18"/>
                      </w:rPr>
                      <w:t>项目</w:t>
                    </w:r>
                  </w:p>
                </w:tc>
              </w:sdtContent>
            </w:sdt>
            <w:sdt>
              <w:sdtPr>
                <w:rPr>
                  <w:sz w:val="18"/>
                  <w:szCs w:val="18"/>
                </w:rPr>
                <w:tag w:val="_PLD_3f927d0ff25c47abb0f9b18794554af6"/>
                <w:id w:val="24782963"/>
                <w:lock w:val="sdtLocked"/>
              </w:sdtPr>
              <w:sdtContent>
                <w:tc>
                  <w:tcPr>
                    <w:tcW w:w="1561" w:type="dxa"/>
                    <w:vAlign w:val="center"/>
                  </w:tcPr>
                  <w:p w:rsidR="00D50F8E" w:rsidRDefault="001C6035">
                    <w:pPr>
                      <w:jc w:val="center"/>
                      <w:rPr>
                        <w:sz w:val="18"/>
                        <w:szCs w:val="18"/>
                      </w:rPr>
                    </w:pPr>
                    <w:r>
                      <w:rPr>
                        <w:rFonts w:hint="eastAsia"/>
                        <w:sz w:val="18"/>
                        <w:szCs w:val="18"/>
                      </w:rPr>
                      <w:t>本期发生额</w:t>
                    </w:r>
                  </w:p>
                </w:tc>
              </w:sdtContent>
            </w:sdt>
            <w:sdt>
              <w:sdtPr>
                <w:rPr>
                  <w:sz w:val="18"/>
                  <w:szCs w:val="18"/>
                </w:rPr>
                <w:tag w:val="_PLD_a6cbfed1438f48b7947079a5821a9eba"/>
                <w:id w:val="24782964"/>
                <w:lock w:val="sdtLocked"/>
              </w:sdtPr>
              <w:sdtContent>
                <w:tc>
                  <w:tcPr>
                    <w:tcW w:w="1993" w:type="dxa"/>
                    <w:vAlign w:val="center"/>
                  </w:tcPr>
                  <w:p w:rsidR="00D50F8E" w:rsidRDefault="001C6035">
                    <w:pPr>
                      <w:jc w:val="center"/>
                      <w:rPr>
                        <w:sz w:val="18"/>
                        <w:szCs w:val="18"/>
                      </w:rPr>
                    </w:pPr>
                    <w:r>
                      <w:rPr>
                        <w:rFonts w:hint="eastAsia"/>
                        <w:sz w:val="18"/>
                        <w:szCs w:val="18"/>
                      </w:rPr>
                      <w:t>上期发生额</w:t>
                    </w:r>
                  </w:p>
                </w:tc>
              </w:sdtContent>
            </w:sdt>
          </w:tr>
          <w:tr w:rsidR="00D50F8E">
            <w:sdt>
              <w:sdtPr>
                <w:rPr>
                  <w:sz w:val="18"/>
                  <w:szCs w:val="18"/>
                </w:rPr>
                <w:tag w:val="_PLD_095c5821555f4f22a6901c43ff8cf9ed"/>
                <w:id w:val="24782965"/>
                <w:lock w:val="sdtLocked"/>
              </w:sdtPr>
              <w:sdtContent>
                <w:tc>
                  <w:tcPr>
                    <w:tcW w:w="5955" w:type="dxa"/>
                  </w:tcPr>
                  <w:p w:rsidR="00D50F8E" w:rsidRDefault="001C6035">
                    <w:pPr>
                      <w:rPr>
                        <w:sz w:val="18"/>
                        <w:szCs w:val="18"/>
                      </w:rPr>
                    </w:pPr>
                    <w:r>
                      <w:rPr>
                        <w:rFonts w:hint="eastAsia"/>
                        <w:sz w:val="18"/>
                        <w:szCs w:val="18"/>
                      </w:rPr>
                      <w:t>权益法核算的长期股权投资收益</w:t>
                    </w:r>
                  </w:p>
                </w:tc>
              </w:sdtContent>
            </w:sdt>
            <w:tc>
              <w:tcPr>
                <w:tcW w:w="1561" w:type="dxa"/>
              </w:tcPr>
              <w:p w:rsidR="00D50F8E" w:rsidRDefault="001C6035">
                <w:pPr>
                  <w:jc w:val="right"/>
                  <w:rPr>
                    <w:sz w:val="18"/>
                    <w:szCs w:val="18"/>
                  </w:rPr>
                </w:pPr>
                <w:r>
                  <w:rPr>
                    <w:sz w:val="18"/>
                    <w:szCs w:val="18"/>
                  </w:rPr>
                  <w:t>-2,433.31</w:t>
                </w:r>
              </w:p>
            </w:tc>
            <w:tc>
              <w:tcPr>
                <w:tcW w:w="1993" w:type="dxa"/>
              </w:tcPr>
              <w:p w:rsidR="00D50F8E" w:rsidRDefault="001C6035">
                <w:pPr>
                  <w:jc w:val="right"/>
                  <w:rPr>
                    <w:sz w:val="18"/>
                    <w:szCs w:val="18"/>
                  </w:rPr>
                </w:pPr>
                <w:r>
                  <w:rPr>
                    <w:sz w:val="18"/>
                    <w:szCs w:val="18"/>
                  </w:rPr>
                  <w:t>-64,177.54</w:t>
                </w:r>
              </w:p>
            </w:tc>
          </w:tr>
          <w:tr w:rsidR="00D50F8E">
            <w:sdt>
              <w:sdtPr>
                <w:rPr>
                  <w:sz w:val="18"/>
                  <w:szCs w:val="18"/>
                </w:rPr>
                <w:tag w:val="_PLD_c852370c98624f96aed4f6b893edd713"/>
                <w:id w:val="24782966"/>
                <w:lock w:val="sdtLocked"/>
              </w:sdtPr>
              <w:sdtContent>
                <w:tc>
                  <w:tcPr>
                    <w:tcW w:w="5955" w:type="dxa"/>
                  </w:tcPr>
                  <w:p w:rsidR="00D50F8E" w:rsidRDefault="001C6035">
                    <w:pPr>
                      <w:rPr>
                        <w:sz w:val="18"/>
                        <w:szCs w:val="18"/>
                      </w:rPr>
                    </w:pPr>
                    <w:r>
                      <w:rPr>
                        <w:rFonts w:hint="eastAsia"/>
                        <w:sz w:val="18"/>
                        <w:szCs w:val="18"/>
                      </w:rPr>
                      <w:t>以公允价值计量且其变动计入当期损益的金融资产在持有期间的投资收益</w:t>
                    </w:r>
                  </w:p>
                </w:tc>
              </w:sdtContent>
            </w:sdt>
            <w:tc>
              <w:tcPr>
                <w:tcW w:w="1561" w:type="dxa"/>
              </w:tcPr>
              <w:p w:rsidR="00D50F8E" w:rsidRDefault="00D50F8E">
                <w:pPr>
                  <w:jc w:val="right"/>
                  <w:rPr>
                    <w:sz w:val="18"/>
                    <w:szCs w:val="18"/>
                  </w:rPr>
                </w:pPr>
              </w:p>
            </w:tc>
            <w:tc>
              <w:tcPr>
                <w:tcW w:w="1993" w:type="dxa"/>
              </w:tcPr>
              <w:p w:rsidR="00D50F8E" w:rsidRDefault="00D50F8E">
                <w:pPr>
                  <w:jc w:val="right"/>
                  <w:rPr>
                    <w:sz w:val="18"/>
                    <w:szCs w:val="18"/>
                  </w:rPr>
                </w:pPr>
              </w:p>
            </w:tc>
          </w:tr>
          <w:tr w:rsidR="00D50F8E">
            <w:sdt>
              <w:sdtPr>
                <w:rPr>
                  <w:sz w:val="18"/>
                  <w:szCs w:val="18"/>
                </w:rPr>
                <w:tag w:val="_PLD_50488409a4e146bd93bb8c1b77768718"/>
                <w:id w:val="24782967"/>
                <w:lock w:val="sdtLocked"/>
              </w:sdtPr>
              <w:sdtContent>
                <w:tc>
                  <w:tcPr>
                    <w:tcW w:w="5955" w:type="dxa"/>
                  </w:tcPr>
                  <w:p w:rsidR="00D50F8E" w:rsidRDefault="001C6035">
                    <w:pPr>
                      <w:rPr>
                        <w:sz w:val="18"/>
                        <w:szCs w:val="18"/>
                      </w:rPr>
                    </w:pPr>
                    <w:r>
                      <w:rPr>
                        <w:rFonts w:hint="eastAsia"/>
                        <w:sz w:val="18"/>
                        <w:szCs w:val="18"/>
                      </w:rPr>
                      <w:t>处置以公允价值计量且其变动计入当期损益的金融资产取得的投资收益</w:t>
                    </w:r>
                  </w:p>
                </w:tc>
              </w:sdtContent>
            </w:sdt>
            <w:tc>
              <w:tcPr>
                <w:tcW w:w="1561" w:type="dxa"/>
              </w:tcPr>
              <w:p w:rsidR="00D50F8E" w:rsidRDefault="00D50F8E">
                <w:pPr>
                  <w:jc w:val="right"/>
                  <w:rPr>
                    <w:sz w:val="18"/>
                    <w:szCs w:val="18"/>
                  </w:rPr>
                </w:pPr>
              </w:p>
            </w:tc>
            <w:tc>
              <w:tcPr>
                <w:tcW w:w="1993" w:type="dxa"/>
              </w:tcPr>
              <w:p w:rsidR="00D50F8E" w:rsidRDefault="001C6035">
                <w:pPr>
                  <w:jc w:val="right"/>
                  <w:rPr>
                    <w:sz w:val="18"/>
                    <w:szCs w:val="18"/>
                  </w:rPr>
                </w:pPr>
                <w:r>
                  <w:rPr>
                    <w:sz w:val="18"/>
                    <w:szCs w:val="18"/>
                  </w:rPr>
                  <w:t>-1,591,567.46</w:t>
                </w:r>
              </w:p>
            </w:tc>
          </w:tr>
          <w:tr w:rsidR="00D50F8E">
            <w:sdt>
              <w:sdtPr>
                <w:rPr>
                  <w:sz w:val="18"/>
                  <w:szCs w:val="18"/>
                </w:rPr>
                <w:tag w:val="_PLD_11e45f17edee4a0fa17110849cf94fad"/>
                <w:id w:val="24782968"/>
                <w:lock w:val="sdtLocked"/>
              </w:sdtPr>
              <w:sdtContent>
                <w:tc>
                  <w:tcPr>
                    <w:tcW w:w="5955" w:type="dxa"/>
                    <w:vAlign w:val="center"/>
                  </w:tcPr>
                  <w:p w:rsidR="00D50F8E" w:rsidRDefault="001C6035">
                    <w:pPr>
                      <w:jc w:val="center"/>
                      <w:rPr>
                        <w:sz w:val="18"/>
                        <w:szCs w:val="18"/>
                      </w:rPr>
                    </w:pPr>
                    <w:r>
                      <w:rPr>
                        <w:rFonts w:hint="eastAsia"/>
                        <w:sz w:val="18"/>
                        <w:szCs w:val="18"/>
                      </w:rPr>
                      <w:t>合计</w:t>
                    </w:r>
                  </w:p>
                </w:tc>
              </w:sdtContent>
            </w:sdt>
            <w:tc>
              <w:tcPr>
                <w:tcW w:w="1561" w:type="dxa"/>
              </w:tcPr>
              <w:p w:rsidR="00D50F8E" w:rsidRDefault="001C6035">
                <w:pPr>
                  <w:jc w:val="right"/>
                  <w:rPr>
                    <w:sz w:val="18"/>
                    <w:szCs w:val="18"/>
                  </w:rPr>
                </w:pPr>
                <w:r>
                  <w:rPr>
                    <w:sz w:val="18"/>
                    <w:szCs w:val="18"/>
                  </w:rPr>
                  <w:t>-2,433.31</w:t>
                </w:r>
              </w:p>
            </w:tc>
            <w:tc>
              <w:tcPr>
                <w:tcW w:w="1993" w:type="dxa"/>
              </w:tcPr>
              <w:p w:rsidR="00D50F8E" w:rsidRDefault="001C6035">
                <w:pPr>
                  <w:jc w:val="right"/>
                  <w:rPr>
                    <w:sz w:val="18"/>
                    <w:szCs w:val="18"/>
                  </w:rPr>
                </w:pPr>
                <w:r>
                  <w:rPr>
                    <w:sz w:val="18"/>
                    <w:szCs w:val="18"/>
                  </w:rPr>
                  <w:t>-1,655,745.00</w:t>
                </w:r>
              </w:p>
            </w:tc>
          </w:tr>
        </w:tbl>
        <w:p w:rsidR="00D50F8E" w:rsidRDefault="00127914">
          <w:pPr>
            <w:spacing w:before="60" w:after="60" w:line="360" w:lineRule="exact"/>
            <w:rPr>
              <w:szCs w:val="21"/>
            </w:rPr>
          </w:pPr>
        </w:p>
      </w:sdtContent>
    </w:sdt>
    <w:bookmarkEnd w:id="95"/>
    <w:p w:rsidR="00D50F8E" w:rsidRDefault="00D50F8E">
      <w:pPr>
        <w:pStyle w:val="Style92"/>
      </w:pPr>
    </w:p>
    <w:p w:rsidR="00D50F8E" w:rsidRDefault="00D50F8E">
      <w:pPr>
        <w:rPr>
          <w:szCs w:val="21"/>
        </w:rPr>
      </w:pPr>
    </w:p>
    <w:bookmarkStart w:id="97" w:name="_Hlk10538951" w:displacedByCustomXml="next"/>
    <w:sdt>
      <w:sdtPr>
        <w:rPr>
          <w:rFonts w:ascii="宋体" w:hAnsi="宋体" w:cs="宋体" w:hint="eastAsia"/>
          <w:b w:val="0"/>
          <w:bCs w:val="0"/>
          <w:kern w:val="0"/>
          <w:sz w:val="24"/>
          <w:szCs w:val="21"/>
        </w:rPr>
        <w:alias w:val="模块:信用减值损失"/>
        <w:tag w:val="_SEC_fd41a472facc446f858793a843aabc8f"/>
        <w:id w:val="24782980"/>
        <w:lock w:val="sdtLocked"/>
        <w:placeholder>
          <w:docPart w:val="GBC22222222222222222222222222222"/>
        </w:placeholder>
      </w:sdtPr>
      <w:sdtEndPr>
        <w:rPr>
          <w:szCs w:val="24"/>
        </w:rPr>
      </w:sdtEndPr>
      <w:sdtContent>
        <w:p w:rsidR="00D50F8E" w:rsidRDefault="001C6035">
          <w:pPr>
            <w:pStyle w:val="3"/>
            <w:numPr>
              <w:ilvl w:val="0"/>
              <w:numId w:val="43"/>
            </w:numPr>
            <w:tabs>
              <w:tab w:val="left" w:pos="504"/>
            </w:tabs>
            <w:rPr>
              <w:szCs w:val="21"/>
            </w:rPr>
          </w:pPr>
          <w:r>
            <w:rPr>
              <w:rFonts w:hint="eastAsia"/>
              <w:szCs w:val="21"/>
            </w:rPr>
            <w:t>信用减值损失</w:t>
          </w:r>
        </w:p>
        <w:sdt>
          <w:sdtPr>
            <w:alias w:val="是否适用：信用减值损失[双击切换]"/>
            <w:tag w:val="_GBC_9279395626744d9f90977e31f76a35e0"/>
            <w:id w:val="2478297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ind w:left="420" w:firstLineChars="0" w:firstLine="0"/>
            <w:jc w:val="right"/>
            <w:rPr>
              <w:szCs w:val="21"/>
            </w:rPr>
          </w:pPr>
          <w:r>
            <w:rPr>
              <w:rFonts w:hint="eastAsia"/>
              <w:szCs w:val="21"/>
            </w:rPr>
            <w:t>单位：</w:t>
          </w:r>
          <w:sdt>
            <w:sdtPr>
              <w:rPr>
                <w:rFonts w:hint="eastAsia"/>
                <w:szCs w:val="21"/>
              </w:rPr>
              <w:alias w:val="单位：信用减值损失"/>
              <w:tag w:val="_GBC_42448798b55a4d1d92e24e5ab3136a29"/>
              <w:id w:val="247829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信用减值损失"/>
              <w:tag w:val="_GBC_31b54790dc75480392cd62182753c8c5"/>
              <w:id w:val="24782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370"/>
            <w:gridCol w:w="2834"/>
            <w:gridCol w:w="2845"/>
          </w:tblGrid>
          <w:tr w:rsidR="00D50F8E">
            <w:sdt>
              <w:sdtPr>
                <w:rPr>
                  <w:sz w:val="21"/>
                  <w:szCs w:val="21"/>
                </w:rPr>
                <w:tag w:val="_PLD_b50e02253d2943c0870f2a657c04ef0b"/>
                <w:id w:val="24782973"/>
                <w:lock w:val="sdtLocked"/>
              </w:sdtPr>
              <w:sdtContent>
                <w:tc>
                  <w:tcPr>
                    <w:tcW w:w="3370" w:type="dxa"/>
                    <w:shd w:val="clear" w:color="auto" w:fill="auto"/>
                    <w:vAlign w:val="center"/>
                  </w:tcPr>
                  <w:p w:rsidR="00D50F8E" w:rsidRDefault="001C6035">
                    <w:pPr>
                      <w:jc w:val="center"/>
                      <w:rPr>
                        <w:sz w:val="21"/>
                        <w:szCs w:val="21"/>
                      </w:rPr>
                    </w:pPr>
                    <w:r>
                      <w:rPr>
                        <w:rFonts w:hint="eastAsia"/>
                        <w:sz w:val="21"/>
                        <w:szCs w:val="21"/>
                      </w:rPr>
                      <w:t>项目</w:t>
                    </w:r>
                  </w:p>
                </w:tc>
              </w:sdtContent>
            </w:sdt>
            <w:sdt>
              <w:sdtPr>
                <w:rPr>
                  <w:sz w:val="21"/>
                  <w:szCs w:val="21"/>
                </w:rPr>
                <w:tag w:val="_PLD_c2af264cead046b0b75b0de0efb1f8e2"/>
                <w:id w:val="24782974"/>
                <w:lock w:val="sdtLocked"/>
              </w:sdtPr>
              <w:sdtContent>
                <w:tc>
                  <w:tcPr>
                    <w:tcW w:w="2834" w:type="dxa"/>
                    <w:tcBorders>
                      <w:bottom w:val="single" w:sz="6" w:space="0" w:color="auto"/>
                    </w:tcBorders>
                    <w:shd w:val="clear" w:color="auto" w:fill="auto"/>
                    <w:vAlign w:val="center"/>
                  </w:tcPr>
                  <w:p w:rsidR="00D50F8E" w:rsidRDefault="001C6035">
                    <w:pPr>
                      <w:jc w:val="center"/>
                      <w:rPr>
                        <w:sz w:val="21"/>
                        <w:szCs w:val="21"/>
                      </w:rPr>
                    </w:pPr>
                    <w:r>
                      <w:rPr>
                        <w:rFonts w:hint="eastAsia"/>
                        <w:sz w:val="21"/>
                        <w:szCs w:val="21"/>
                      </w:rPr>
                      <w:t>本期发生额</w:t>
                    </w:r>
                  </w:p>
                </w:tc>
              </w:sdtContent>
            </w:sdt>
            <w:sdt>
              <w:sdtPr>
                <w:rPr>
                  <w:sz w:val="21"/>
                  <w:szCs w:val="21"/>
                </w:rPr>
                <w:tag w:val="_PLD_858072d6133741d69decf7506de616e0"/>
                <w:id w:val="24782975"/>
                <w:lock w:val="sdtLocked"/>
              </w:sdtPr>
              <w:sdtContent>
                <w:tc>
                  <w:tcPr>
                    <w:tcW w:w="2845" w:type="dxa"/>
                    <w:shd w:val="clear" w:color="auto" w:fill="auto"/>
                    <w:vAlign w:val="center"/>
                  </w:tcPr>
                  <w:p w:rsidR="00D50F8E" w:rsidRDefault="001C6035">
                    <w:pPr>
                      <w:jc w:val="center"/>
                      <w:rPr>
                        <w:sz w:val="21"/>
                        <w:szCs w:val="21"/>
                      </w:rPr>
                    </w:pPr>
                    <w:r>
                      <w:rPr>
                        <w:rFonts w:hint="eastAsia"/>
                        <w:sz w:val="21"/>
                        <w:szCs w:val="21"/>
                      </w:rPr>
                      <w:t>上期发生额</w:t>
                    </w:r>
                  </w:p>
                </w:tc>
              </w:sdtContent>
            </w:sdt>
          </w:tr>
          <w:tr w:rsidR="00D50F8E">
            <w:tc>
              <w:tcPr>
                <w:tcW w:w="3370" w:type="dxa"/>
                <w:shd w:val="clear" w:color="auto" w:fill="auto"/>
                <w:vAlign w:val="center"/>
              </w:tcPr>
              <w:sdt>
                <w:sdtPr>
                  <w:rPr>
                    <w:rFonts w:hint="eastAsia"/>
                    <w:sz w:val="21"/>
                    <w:szCs w:val="21"/>
                  </w:rPr>
                  <w:tag w:val="_PLD_73ddaf0483074e9b91277ff71915660a"/>
                  <w:id w:val="24782976"/>
                  <w:lock w:val="sdtLocked"/>
                </w:sdtPr>
                <w:sdtContent>
                  <w:p w:rsidR="00D50F8E" w:rsidRDefault="001C6035">
                    <w:pPr>
                      <w:rPr>
                        <w:sz w:val="21"/>
                        <w:szCs w:val="21"/>
                      </w:rPr>
                    </w:pPr>
                    <w:r>
                      <w:rPr>
                        <w:rFonts w:hint="eastAsia"/>
                        <w:sz w:val="21"/>
                        <w:szCs w:val="21"/>
                      </w:rPr>
                      <w:t>应收账款坏账损失</w:t>
                    </w:r>
                  </w:p>
                </w:sdtContent>
              </w:sdt>
            </w:tc>
            <w:tc>
              <w:tcPr>
                <w:tcW w:w="2834" w:type="dxa"/>
                <w:tcBorders>
                  <w:top w:val="single" w:sz="6" w:space="0" w:color="auto"/>
                  <w:bottom w:val="single" w:sz="6" w:space="0" w:color="auto"/>
                </w:tcBorders>
                <w:shd w:val="clear" w:color="auto" w:fill="auto"/>
              </w:tcPr>
              <w:p w:rsidR="00D50F8E" w:rsidRDefault="001C6035">
                <w:pPr>
                  <w:jc w:val="right"/>
                  <w:rPr>
                    <w:sz w:val="21"/>
                    <w:szCs w:val="21"/>
                  </w:rPr>
                </w:pPr>
                <w:r>
                  <w:rPr>
                    <w:sz w:val="21"/>
                    <w:szCs w:val="21"/>
                  </w:rPr>
                  <w:t>-9,134,534.89</w:t>
                </w:r>
              </w:p>
            </w:tc>
            <w:tc>
              <w:tcPr>
                <w:tcW w:w="2845" w:type="dxa"/>
                <w:shd w:val="clear" w:color="auto" w:fill="auto"/>
              </w:tcPr>
              <w:p w:rsidR="00D50F8E" w:rsidRDefault="00D50F8E">
                <w:pPr>
                  <w:jc w:val="right"/>
                  <w:rPr>
                    <w:sz w:val="21"/>
                    <w:szCs w:val="21"/>
                  </w:rPr>
                </w:pPr>
              </w:p>
            </w:tc>
          </w:tr>
          <w:tr w:rsidR="00D50F8E">
            <w:tc>
              <w:tcPr>
                <w:tcW w:w="3370" w:type="dxa"/>
                <w:shd w:val="clear" w:color="auto" w:fill="auto"/>
                <w:vAlign w:val="center"/>
              </w:tcPr>
              <w:sdt>
                <w:sdtPr>
                  <w:rPr>
                    <w:rFonts w:hint="eastAsia"/>
                    <w:sz w:val="21"/>
                    <w:szCs w:val="21"/>
                  </w:rPr>
                  <w:tag w:val="_PLD_3244954f72b74100bc8a1e9817db39de"/>
                  <w:id w:val="24782977"/>
                  <w:lock w:val="sdtLocked"/>
                </w:sdtPr>
                <w:sdtContent>
                  <w:p w:rsidR="00D50F8E" w:rsidRDefault="001C6035">
                    <w:pPr>
                      <w:rPr>
                        <w:sz w:val="21"/>
                        <w:szCs w:val="21"/>
                      </w:rPr>
                    </w:pPr>
                    <w:r>
                      <w:rPr>
                        <w:rFonts w:hint="eastAsia"/>
                        <w:sz w:val="21"/>
                        <w:szCs w:val="21"/>
                      </w:rPr>
                      <w:t>其他应收款坏账损失</w:t>
                    </w:r>
                  </w:p>
                </w:sdtContent>
              </w:sdt>
            </w:tc>
            <w:tc>
              <w:tcPr>
                <w:tcW w:w="2834" w:type="dxa"/>
                <w:tcBorders>
                  <w:top w:val="single" w:sz="6" w:space="0" w:color="auto"/>
                  <w:bottom w:val="single" w:sz="6" w:space="0" w:color="auto"/>
                </w:tcBorders>
                <w:shd w:val="clear" w:color="auto" w:fill="auto"/>
              </w:tcPr>
              <w:p w:rsidR="00D50F8E" w:rsidRDefault="001C6035">
                <w:pPr>
                  <w:jc w:val="right"/>
                  <w:rPr>
                    <w:sz w:val="21"/>
                    <w:szCs w:val="21"/>
                  </w:rPr>
                </w:pPr>
                <w:r>
                  <w:rPr>
                    <w:sz w:val="21"/>
                    <w:szCs w:val="21"/>
                  </w:rPr>
                  <w:t>-831,945.26</w:t>
                </w:r>
              </w:p>
            </w:tc>
            <w:tc>
              <w:tcPr>
                <w:tcW w:w="2845" w:type="dxa"/>
                <w:shd w:val="clear" w:color="auto" w:fill="auto"/>
              </w:tcPr>
              <w:p w:rsidR="00D50F8E" w:rsidRDefault="00D50F8E">
                <w:pPr>
                  <w:jc w:val="right"/>
                  <w:rPr>
                    <w:sz w:val="21"/>
                    <w:szCs w:val="21"/>
                  </w:rPr>
                </w:pPr>
              </w:p>
            </w:tc>
          </w:tr>
          <w:tr w:rsidR="00D50F8E">
            <w:tc>
              <w:tcPr>
                <w:tcW w:w="3370" w:type="dxa"/>
                <w:shd w:val="clear" w:color="auto" w:fill="auto"/>
                <w:vAlign w:val="center"/>
              </w:tcPr>
              <w:sdt>
                <w:sdtPr>
                  <w:rPr>
                    <w:rFonts w:hint="eastAsia"/>
                    <w:sz w:val="21"/>
                    <w:szCs w:val="21"/>
                  </w:rPr>
                  <w:tag w:val="_PLD_18c573e9a35942eba2936fdf98e7e235"/>
                  <w:id w:val="24782978"/>
                  <w:lock w:val="sdtLocked"/>
                </w:sdtPr>
                <w:sdtContent>
                  <w:p w:rsidR="00D50F8E" w:rsidRDefault="001C6035">
                    <w:pPr>
                      <w:rPr>
                        <w:sz w:val="21"/>
                        <w:szCs w:val="21"/>
                      </w:rPr>
                    </w:pPr>
                    <w:r>
                      <w:rPr>
                        <w:rFonts w:hint="eastAsia"/>
                        <w:sz w:val="21"/>
                        <w:szCs w:val="21"/>
                      </w:rPr>
                      <w:t>长期应收款坏账损失</w:t>
                    </w:r>
                  </w:p>
                </w:sdtContent>
              </w:sdt>
            </w:tc>
            <w:tc>
              <w:tcPr>
                <w:tcW w:w="2834" w:type="dxa"/>
                <w:tcBorders>
                  <w:top w:val="single" w:sz="6" w:space="0" w:color="auto"/>
                  <w:bottom w:val="single" w:sz="6" w:space="0" w:color="auto"/>
                </w:tcBorders>
                <w:shd w:val="clear" w:color="auto" w:fill="auto"/>
              </w:tcPr>
              <w:p w:rsidR="00D50F8E" w:rsidRDefault="00D50F8E">
                <w:pPr>
                  <w:jc w:val="right"/>
                  <w:rPr>
                    <w:sz w:val="21"/>
                    <w:szCs w:val="21"/>
                  </w:rPr>
                </w:pPr>
              </w:p>
            </w:tc>
            <w:tc>
              <w:tcPr>
                <w:tcW w:w="2845" w:type="dxa"/>
                <w:shd w:val="clear" w:color="auto" w:fill="auto"/>
              </w:tcPr>
              <w:p w:rsidR="00D50F8E" w:rsidRDefault="00D50F8E">
                <w:pPr>
                  <w:jc w:val="right"/>
                  <w:rPr>
                    <w:sz w:val="21"/>
                    <w:szCs w:val="21"/>
                  </w:rPr>
                </w:pPr>
              </w:p>
            </w:tc>
          </w:tr>
          <w:tr w:rsidR="00D50F8E">
            <w:sdt>
              <w:sdtPr>
                <w:rPr>
                  <w:sz w:val="21"/>
                  <w:szCs w:val="21"/>
                </w:rPr>
                <w:tag w:val="_PLD_c5fa5782f9c94d639447aaaa09122d97"/>
                <w:id w:val="24782979"/>
                <w:lock w:val="sdtLocked"/>
              </w:sdtPr>
              <w:sdtContent>
                <w:tc>
                  <w:tcPr>
                    <w:tcW w:w="3370" w:type="dxa"/>
                    <w:shd w:val="clear" w:color="auto" w:fill="auto"/>
                    <w:vAlign w:val="center"/>
                  </w:tcPr>
                  <w:p w:rsidR="00D50F8E" w:rsidRDefault="001C6035">
                    <w:pPr>
                      <w:jc w:val="center"/>
                      <w:rPr>
                        <w:sz w:val="21"/>
                        <w:szCs w:val="21"/>
                      </w:rPr>
                    </w:pPr>
                    <w:r>
                      <w:rPr>
                        <w:rFonts w:hint="eastAsia"/>
                        <w:sz w:val="21"/>
                        <w:szCs w:val="21"/>
                      </w:rPr>
                      <w:t>合计</w:t>
                    </w:r>
                  </w:p>
                </w:tc>
              </w:sdtContent>
            </w:sdt>
            <w:tc>
              <w:tcPr>
                <w:tcW w:w="2834" w:type="dxa"/>
                <w:tcBorders>
                  <w:top w:val="single" w:sz="6" w:space="0" w:color="auto"/>
                  <w:bottom w:val="single" w:sz="4" w:space="0" w:color="auto"/>
                </w:tcBorders>
                <w:shd w:val="clear" w:color="auto" w:fill="auto"/>
              </w:tcPr>
              <w:p w:rsidR="00D50F8E" w:rsidRDefault="001C6035">
                <w:pPr>
                  <w:jc w:val="right"/>
                  <w:rPr>
                    <w:sz w:val="21"/>
                    <w:szCs w:val="21"/>
                  </w:rPr>
                </w:pPr>
                <w:r>
                  <w:rPr>
                    <w:sz w:val="21"/>
                    <w:szCs w:val="21"/>
                  </w:rPr>
                  <w:t>-9,966,480.15</w:t>
                </w:r>
              </w:p>
            </w:tc>
            <w:tc>
              <w:tcPr>
                <w:tcW w:w="2845" w:type="dxa"/>
                <w:shd w:val="clear" w:color="auto" w:fill="auto"/>
              </w:tcPr>
              <w:p w:rsidR="00D50F8E" w:rsidRDefault="00D50F8E">
                <w:pPr>
                  <w:jc w:val="right"/>
                  <w:rPr>
                    <w:sz w:val="21"/>
                    <w:szCs w:val="21"/>
                  </w:rPr>
                </w:pPr>
              </w:p>
            </w:tc>
          </w:tr>
        </w:tbl>
        <w:p w:rsidR="00D50F8E" w:rsidRDefault="00127914">
          <w:pPr>
            <w:pStyle w:val="Style92"/>
          </w:pPr>
        </w:p>
      </w:sdtContent>
    </w:sdt>
    <w:bookmarkEnd w:id="97" w:displacedByCustomXml="next"/>
    <w:sdt>
      <w:sdtPr>
        <w:rPr>
          <w:rFonts w:ascii="宋体" w:hAnsi="宋体" w:cs="宋体" w:hint="eastAsia"/>
          <w:b w:val="0"/>
          <w:bCs w:val="0"/>
          <w:kern w:val="0"/>
          <w:sz w:val="24"/>
          <w:szCs w:val="21"/>
        </w:rPr>
        <w:alias w:val="模块:资产减值损失"/>
        <w:tag w:val="_GBC_e0187e33fb024605af673daabe2f7861"/>
        <w:id w:val="24782991"/>
        <w:lock w:val="sdtLocked"/>
        <w:placeholder>
          <w:docPart w:val="GBC22222222222222222222222222222"/>
        </w:placeholder>
      </w:sdtPr>
      <w:sdtEndPr>
        <w:rPr>
          <w:rFonts w:hint="default"/>
          <w:szCs w:val="24"/>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24782981"/>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资产减值损失"/>
              <w:tag w:val="_GBC_40ad6c56ceff460ca35db2135628d01d"/>
              <w:id w:val="2478298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资产减值损失"/>
              <w:tag w:val="_GBC_5e13b42cdca649359964ad50033ab01e"/>
              <w:id w:val="2478298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1"/>
            <w:gridCol w:w="2561"/>
          </w:tblGrid>
          <w:tr w:rsidR="00D50F8E">
            <w:sdt>
              <w:sdtPr>
                <w:rPr>
                  <w:sz w:val="20"/>
                  <w:szCs w:val="20"/>
                </w:rPr>
                <w:tag w:val="_PLD_1c1b3ab4db9e4468a28086960eda425b"/>
                <w:id w:val="24782984"/>
                <w:lock w:val="sdtLocked"/>
              </w:sdtPr>
              <w:sdtContent>
                <w:tc>
                  <w:tcPr>
                    <w:tcW w:w="4077"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项目</w:t>
                    </w:r>
                  </w:p>
                </w:tc>
              </w:sdtContent>
            </w:sdt>
            <w:sdt>
              <w:sdtPr>
                <w:rPr>
                  <w:sz w:val="20"/>
                  <w:szCs w:val="20"/>
                </w:rPr>
                <w:tag w:val="_PLD_ab926936cf9d4fc39ab4c469d2ff3166"/>
                <w:id w:val="24782985"/>
                <w:lock w:val="sdtLocked"/>
              </w:sdtPr>
              <w:sdtContent>
                <w:tc>
                  <w:tcPr>
                    <w:tcW w:w="2411"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本期发生额</w:t>
                    </w:r>
                  </w:p>
                </w:tc>
              </w:sdtContent>
            </w:sdt>
            <w:sdt>
              <w:sdtPr>
                <w:rPr>
                  <w:sz w:val="20"/>
                  <w:szCs w:val="20"/>
                </w:rPr>
                <w:tag w:val="_PLD_8d4d7dadcc9944098ada8da3daaa7668"/>
                <w:id w:val="24782986"/>
                <w:lock w:val="sdtLocked"/>
              </w:sdtPr>
              <w:sdtContent>
                <w:tc>
                  <w:tcPr>
                    <w:tcW w:w="2561"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0"/>
                        <w:szCs w:val="20"/>
                      </w:rPr>
                    </w:pPr>
                    <w:r>
                      <w:rPr>
                        <w:rFonts w:hint="eastAsia"/>
                        <w:sz w:val="20"/>
                        <w:szCs w:val="20"/>
                      </w:rPr>
                      <w:t>上期发生额</w:t>
                    </w:r>
                  </w:p>
                </w:tc>
              </w:sdtContent>
            </w:sdt>
          </w:tr>
          <w:tr w:rsidR="00D50F8E">
            <w:sdt>
              <w:sdtPr>
                <w:rPr>
                  <w:sz w:val="20"/>
                  <w:szCs w:val="20"/>
                </w:rPr>
                <w:tag w:val="_PLD_9afc5aaccdc84a4391c2537866204dd5"/>
                <w:id w:val="24782987"/>
                <w:lock w:val="sdtLocked"/>
              </w:sdtPr>
              <w:sdtContent>
                <w:tc>
                  <w:tcPr>
                    <w:tcW w:w="40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一、坏账损失</w:t>
                    </w:r>
                  </w:p>
                </w:tc>
              </w:sdtContent>
            </w:sdt>
            <w:tc>
              <w:tcPr>
                <w:tcW w:w="241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256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r>
          <w:tr w:rsidR="00D50F8E">
            <w:sdt>
              <w:sdtPr>
                <w:rPr>
                  <w:sz w:val="20"/>
                  <w:szCs w:val="20"/>
                </w:rPr>
                <w:tag w:val="_PLD_59bec7e35b92470cb0f07192ab23fa99"/>
                <w:id w:val="24782989"/>
                <w:lock w:val="sdtLocked"/>
              </w:sdtPr>
              <w:sdtContent>
                <w:tc>
                  <w:tcPr>
                    <w:tcW w:w="40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rFonts w:hint="eastAsia"/>
                        <w:sz w:val="20"/>
                        <w:szCs w:val="20"/>
                      </w:rPr>
                      <w:t>三、可供出售金融资产减值损失</w:t>
                    </w:r>
                  </w:p>
                </w:tc>
              </w:sdtContent>
            </w:sdt>
            <w:tc>
              <w:tcPr>
                <w:tcW w:w="241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c>
              <w:tcPr>
                <w:tcW w:w="256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r>
          <w:tr w:rsidR="00D50F8E">
            <w:sdt>
              <w:sdtPr>
                <w:rPr>
                  <w:sz w:val="20"/>
                  <w:szCs w:val="20"/>
                </w:rPr>
                <w:tag w:val="_PLD_28808946bb58470a9d59a4302a9117d5"/>
                <w:id w:val="24782990"/>
                <w:lock w:val="sdtLocked"/>
              </w:sdtPr>
              <w:sdtContent>
                <w:tc>
                  <w:tcPr>
                    <w:tcW w:w="40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center"/>
                      <w:rPr>
                        <w:sz w:val="20"/>
                        <w:szCs w:val="20"/>
                      </w:rPr>
                    </w:pPr>
                    <w:r>
                      <w:rPr>
                        <w:rFonts w:hint="eastAsia"/>
                        <w:sz w:val="20"/>
                        <w:szCs w:val="20"/>
                      </w:rPr>
                      <w:t>合计</w:t>
                    </w:r>
                  </w:p>
                </w:tc>
              </w:sdtContent>
            </w:sdt>
            <w:tc>
              <w:tcPr>
                <w:tcW w:w="2411" w:type="dxa"/>
                <w:tcBorders>
                  <w:top w:val="single" w:sz="4" w:space="0" w:color="auto"/>
                  <w:left w:val="single" w:sz="4" w:space="0" w:color="auto"/>
                  <w:bottom w:val="single" w:sz="4" w:space="0" w:color="auto"/>
                  <w:right w:val="single" w:sz="4" w:space="0" w:color="auto"/>
                </w:tcBorders>
              </w:tcPr>
              <w:p w:rsidR="00D50F8E" w:rsidRDefault="001C6035">
                <w:pPr>
                  <w:jc w:val="right"/>
                  <w:rPr>
                    <w:sz w:val="20"/>
                    <w:szCs w:val="20"/>
                  </w:rPr>
                </w:pPr>
                <w:r>
                  <w:rPr>
                    <w:sz w:val="20"/>
                    <w:szCs w:val="20"/>
                  </w:rPr>
                  <w:t>6,944,282.58</w:t>
                </w:r>
              </w:p>
            </w:tc>
            <w:tc>
              <w:tcPr>
                <w:tcW w:w="2561" w:type="dxa"/>
                <w:tcBorders>
                  <w:top w:val="single" w:sz="4" w:space="0" w:color="auto"/>
                  <w:left w:val="single" w:sz="4" w:space="0" w:color="auto"/>
                  <w:bottom w:val="single" w:sz="4" w:space="0" w:color="auto"/>
                  <w:right w:val="single" w:sz="4" w:space="0" w:color="auto"/>
                </w:tcBorders>
              </w:tcPr>
              <w:p w:rsidR="00D50F8E" w:rsidRDefault="00D50F8E">
                <w:pPr>
                  <w:jc w:val="right"/>
                  <w:rPr>
                    <w:sz w:val="20"/>
                    <w:szCs w:val="20"/>
                  </w:rPr>
                </w:pPr>
              </w:p>
            </w:tc>
          </w:tr>
        </w:tbl>
        <w:p w:rsidR="00D50F8E" w:rsidRDefault="00127914">
          <w:pPr>
            <w:pStyle w:val="Style92"/>
          </w:pPr>
        </w:p>
      </w:sdtContent>
    </w:sdt>
    <w:p w:rsidR="00D50F8E" w:rsidRDefault="00D50F8E">
      <w:pPr>
        <w:pStyle w:val="Style92"/>
      </w:pPr>
    </w:p>
    <w:p w:rsidR="00D50F8E" w:rsidRDefault="00D50F8E">
      <w:pPr>
        <w:pStyle w:val="Style92"/>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24782992"/>
        <w:lock w:val="sdtContentLocked"/>
        <w:placeholder>
          <w:docPart w:val="GBC22222222222222222222222222222"/>
        </w:placeholder>
      </w:sdtPr>
      <w:sdtContent>
        <w:p w:rsidR="00D50F8E" w:rsidRDefault="00127914">
          <w:pPr>
            <w:rPr>
              <w:rFonts w:asciiTheme="minorHAnsi" w:eastAsiaTheme="minorEastAsia" w:hAnsiTheme="minorHAnsi" w:cstheme="minorBidi"/>
              <w:bCs/>
              <w:szCs w:val="22"/>
            </w:rPr>
          </w:pPr>
          <w:r>
            <w:rPr>
              <w:rFonts w:cstheme="minorBidi"/>
              <w:bCs/>
              <w:szCs w:val="22"/>
            </w:rPr>
            <w:fldChar w:fldCharType="begin"/>
          </w:r>
          <w:r w:rsidR="001C6035">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1C6035">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24783002"/>
        <w:lock w:val="sdtLocked"/>
        <w:placeholder>
          <w:docPart w:val="GBC22222222222222222222222222222"/>
        </w:placeholder>
      </w:sdtPr>
      <w:sdtEndPr>
        <w:rPr>
          <w:sz w:val="21"/>
          <w:szCs w:val="21"/>
        </w:rPr>
      </w:sdtEndPr>
      <w:sdtContent>
        <w:p w:rsidR="00D50F8E" w:rsidRDefault="001C6035">
          <w:pPr>
            <w:jc w:val="right"/>
            <w:rPr>
              <w:sz w:val="21"/>
              <w:szCs w:val="21"/>
            </w:rPr>
          </w:pPr>
          <w:r>
            <w:rPr>
              <w:rFonts w:hint="eastAsia"/>
              <w:sz w:val="21"/>
              <w:szCs w:val="21"/>
            </w:rPr>
            <w:t>单位：</w:t>
          </w:r>
          <w:sdt>
            <w:sdtPr>
              <w:rPr>
                <w:rFonts w:hint="eastAsia"/>
                <w:sz w:val="21"/>
                <w:szCs w:val="21"/>
              </w:rPr>
              <w:alias w:val="单位：财务附注：营业外收入"/>
              <w:tag w:val="_GBC_dd93a692e0c045038f9ddf46f86e7289"/>
              <w:id w:val="247829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营业外收入"/>
              <w:tag w:val="_GBC_598cac7504eb4ef39ddc19fb969bdd53"/>
              <w:id w:val="24782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2306"/>
            <w:gridCol w:w="2315"/>
            <w:gridCol w:w="2317"/>
          </w:tblGrid>
          <w:tr w:rsidR="00D50F8E">
            <w:sdt>
              <w:sdtPr>
                <w:rPr>
                  <w:sz w:val="21"/>
                  <w:szCs w:val="21"/>
                </w:rPr>
                <w:tag w:val="_PLD_d649e0d07dd047a497e69591bf3e322c"/>
                <w:id w:val="24782995"/>
                <w:lock w:val="sdtLocked"/>
              </w:sdtPr>
              <w:sdtContent>
                <w:tc>
                  <w:tcPr>
                    <w:tcW w:w="2111"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项目</w:t>
                    </w:r>
                  </w:p>
                </w:tc>
              </w:sdtContent>
            </w:sdt>
            <w:sdt>
              <w:sdtPr>
                <w:rPr>
                  <w:sz w:val="21"/>
                  <w:szCs w:val="21"/>
                </w:rPr>
                <w:tag w:val="_PLD_eabf358cb2c947a9b4e7bacb394074db"/>
                <w:id w:val="24782996"/>
                <w:lock w:val="sdtLocked"/>
              </w:sdtPr>
              <w:sdtContent>
                <w:tc>
                  <w:tcPr>
                    <w:tcW w:w="2306"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本期发生额</w:t>
                    </w:r>
                  </w:p>
                </w:tc>
              </w:sdtContent>
            </w:sdt>
            <w:sdt>
              <w:sdtPr>
                <w:rPr>
                  <w:sz w:val="21"/>
                  <w:szCs w:val="21"/>
                </w:rPr>
                <w:tag w:val="_PLD_0469d808d7334ff0ab3460273b0c8f8f"/>
                <w:id w:val="24782997"/>
                <w:lock w:val="sdtLocked"/>
              </w:sdtPr>
              <w:sdtContent>
                <w:tc>
                  <w:tcPr>
                    <w:tcW w:w="231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上期发生额</w:t>
                    </w:r>
                  </w:p>
                </w:tc>
              </w:sdtContent>
            </w:sdt>
            <w:sdt>
              <w:sdtPr>
                <w:rPr>
                  <w:sz w:val="21"/>
                  <w:szCs w:val="21"/>
                </w:rPr>
                <w:tag w:val="_PLD_121bda757dda46918753fabf9329298f"/>
                <w:id w:val="24782998"/>
                <w:lock w:val="sdtLocked"/>
              </w:sdtPr>
              <w:sdtContent>
                <w:tc>
                  <w:tcPr>
                    <w:tcW w:w="2317"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color w:val="FF0000"/>
                        <w:sz w:val="21"/>
                        <w:szCs w:val="21"/>
                      </w:rPr>
                    </w:pPr>
                    <w:r>
                      <w:rPr>
                        <w:rFonts w:hint="eastAsia"/>
                        <w:sz w:val="21"/>
                        <w:szCs w:val="21"/>
                      </w:rPr>
                      <w:t>计入当期非经常性损益的金额</w:t>
                    </w:r>
                  </w:p>
                </w:tc>
              </w:sdtContent>
            </w:sdt>
          </w:tr>
          <w:tr w:rsidR="00D50F8E">
            <w:sdt>
              <w:sdtPr>
                <w:rPr>
                  <w:sz w:val="21"/>
                  <w:szCs w:val="21"/>
                </w:rPr>
                <w:tag w:val="_PLD_b627183426d3462198209d98f8e60215"/>
                <w:id w:val="24782999"/>
                <w:lock w:val="sdtLocked"/>
              </w:sdtPr>
              <w:sdtContent>
                <w:tc>
                  <w:tcPr>
                    <w:tcW w:w="2111" w:type="dxa"/>
                    <w:tcBorders>
                      <w:top w:val="single" w:sz="4" w:space="0" w:color="auto"/>
                      <w:left w:val="single" w:sz="4" w:space="0" w:color="auto"/>
                      <w:bottom w:val="single" w:sz="4" w:space="0" w:color="auto"/>
                      <w:right w:val="single" w:sz="4" w:space="0" w:color="auto"/>
                    </w:tcBorders>
                  </w:tcPr>
                  <w:p w:rsidR="00D50F8E" w:rsidRDefault="001C6035">
                    <w:pPr>
                      <w:ind w:right="6"/>
                      <w:rPr>
                        <w:bCs/>
                        <w:sz w:val="21"/>
                        <w:szCs w:val="21"/>
                      </w:rPr>
                    </w:pPr>
                    <w:r>
                      <w:rPr>
                        <w:rFonts w:hint="eastAsia"/>
                        <w:bCs/>
                        <w:sz w:val="21"/>
                        <w:szCs w:val="21"/>
                      </w:rPr>
                      <w:t>政府补助</w:t>
                    </w:r>
                  </w:p>
                </w:tc>
              </w:sdtContent>
            </w:sdt>
            <w:tc>
              <w:tcPr>
                <w:tcW w:w="2306" w:type="dxa"/>
                <w:tcBorders>
                  <w:top w:val="single" w:sz="4" w:space="0" w:color="auto"/>
                  <w:left w:val="single" w:sz="4" w:space="0" w:color="auto"/>
                  <w:bottom w:val="single" w:sz="4" w:space="0" w:color="auto"/>
                  <w:right w:val="single" w:sz="4" w:space="0" w:color="auto"/>
                </w:tcBorders>
              </w:tcPr>
              <w:p w:rsidR="00D50F8E" w:rsidRDefault="00D50F8E">
                <w:pPr>
                  <w:jc w:val="right"/>
                  <w:rPr>
                    <w:color w:val="FF0000"/>
                    <w:sz w:val="21"/>
                    <w:szCs w:val="21"/>
                  </w:rPr>
                </w:pPr>
              </w:p>
            </w:tc>
            <w:tc>
              <w:tcPr>
                <w:tcW w:w="231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286,500.00</w:t>
                </w:r>
              </w:p>
            </w:tc>
            <w:tc>
              <w:tcPr>
                <w:tcW w:w="231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color w:val="FF0000"/>
                    <w:sz w:val="21"/>
                    <w:szCs w:val="21"/>
                  </w:rPr>
                </w:pPr>
              </w:p>
            </w:tc>
          </w:tr>
          <w:sdt>
            <w:sdtPr>
              <w:rPr>
                <w:rFonts w:hint="eastAsia"/>
                <w:sz w:val="21"/>
                <w:szCs w:val="21"/>
              </w:rPr>
              <w:alias w:val="营业外收入明细"/>
              <w:tag w:val="_GBC_fd02acc867064481b957560afa744c85"/>
              <w:id w:val="24783000"/>
              <w:lock w:val="sdtLocked"/>
            </w:sdtPr>
            <w:sdtContent>
              <w:tr w:rsidR="00D50F8E">
                <w:tc>
                  <w:tcPr>
                    <w:tcW w:w="2111"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rFonts w:hint="eastAsia"/>
                        <w:sz w:val="21"/>
                        <w:szCs w:val="21"/>
                      </w:rPr>
                      <w:t>其他</w:t>
                    </w:r>
                  </w:p>
                </w:tc>
                <w:tc>
                  <w:tcPr>
                    <w:tcW w:w="2306"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5,957,585.27</w:t>
                    </w:r>
                  </w:p>
                </w:tc>
                <w:tc>
                  <w:tcPr>
                    <w:tcW w:w="231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1,920,240.56</w:t>
                    </w:r>
                  </w:p>
                </w:tc>
                <w:tc>
                  <w:tcPr>
                    <w:tcW w:w="2317"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5,957,585.27</w:t>
                    </w:r>
                  </w:p>
                </w:tc>
              </w:tr>
            </w:sdtContent>
          </w:sdt>
          <w:tr w:rsidR="00D50F8E">
            <w:sdt>
              <w:sdtPr>
                <w:rPr>
                  <w:sz w:val="21"/>
                  <w:szCs w:val="21"/>
                </w:rPr>
                <w:tag w:val="_PLD_25918db321f1404aaddb2a14d0bd05fc"/>
                <w:id w:val="24783001"/>
                <w:lock w:val="sdtLocked"/>
              </w:sdtPr>
              <w:sdtContent>
                <w:tc>
                  <w:tcPr>
                    <w:tcW w:w="2111"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rFonts w:hint="eastAsia"/>
                        <w:sz w:val="21"/>
                        <w:szCs w:val="21"/>
                      </w:rPr>
                      <w:t>合计</w:t>
                    </w:r>
                  </w:p>
                </w:tc>
              </w:sdtContent>
            </w:sdt>
            <w:tc>
              <w:tcPr>
                <w:tcW w:w="2306"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5,957,585.27</w:t>
                </w:r>
              </w:p>
            </w:tc>
            <w:tc>
              <w:tcPr>
                <w:tcW w:w="2315"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2,206,740.56</w:t>
                </w:r>
              </w:p>
            </w:tc>
            <w:tc>
              <w:tcPr>
                <w:tcW w:w="2317"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5,957,585.27</w:t>
                </w:r>
              </w:p>
            </w:tc>
          </w:tr>
        </w:tbl>
      </w:sdtContent>
    </w:sdt>
    <w:p w:rsidR="00D50F8E" w:rsidRDefault="00D50F8E">
      <w:pPr>
        <w:rPr>
          <w:szCs w:val="21"/>
        </w:rPr>
      </w:pPr>
    </w:p>
    <w:sdt>
      <w:sdtPr>
        <w:rPr>
          <w:rFonts w:hint="eastAsia"/>
          <w:b/>
        </w:rPr>
        <w:alias w:val="模块:计入当期损益的政府补助"/>
        <w:tag w:val="_GBC_941e4c9023f94b758b05afb87d550363"/>
        <w:id w:val="24783012"/>
        <w:lock w:val="sdtLocked"/>
        <w:placeholder>
          <w:docPart w:val="GBC22222222222222222222222222222"/>
        </w:placeholder>
      </w:sdtPr>
      <w:sdtEndPr>
        <w:rPr>
          <w:b w:val="0"/>
          <w:sz w:val="21"/>
          <w:szCs w:val="21"/>
        </w:rPr>
      </w:sdtEndPr>
      <w:sdtContent>
        <w:p w:rsidR="00D50F8E" w:rsidRDefault="001C6035">
          <w:pPr>
            <w:rPr>
              <w:rStyle w:val="4Char1"/>
              <w:rFonts w:ascii="宋体" w:hAnsi="宋体"/>
              <w:b w:val="0"/>
              <w:szCs w:val="21"/>
            </w:rPr>
          </w:pPr>
          <w:r>
            <w:rPr>
              <w:rStyle w:val="4Char1"/>
              <w:rFonts w:ascii="宋体" w:hAnsi="宋体" w:hint="eastAsia"/>
              <w:b w:val="0"/>
              <w:szCs w:val="21"/>
            </w:rPr>
            <w:t>计入当期</w:t>
          </w:r>
          <w:r>
            <w:rPr>
              <w:rFonts w:hint="eastAsia"/>
            </w:rPr>
            <w:t>损益</w:t>
          </w:r>
          <w:r>
            <w:rPr>
              <w:rStyle w:val="4Char1"/>
              <w:rFonts w:ascii="宋体" w:hAnsi="宋体" w:hint="eastAsia"/>
              <w:b w:val="0"/>
              <w:szCs w:val="21"/>
            </w:rPr>
            <w:t>的政府补助</w:t>
          </w:r>
        </w:p>
        <w:sdt>
          <w:sdtPr>
            <w:rPr>
              <w:rStyle w:val="4Char1"/>
              <w:rFonts w:ascii="宋体" w:hAnsi="宋体"/>
              <w:b w:val="0"/>
              <w:szCs w:val="21"/>
            </w:rPr>
            <w:alias w:val="是否适用：计入当期损益的政府补助[双击切换]"/>
            <w:tag w:val="_GBC_c8882fe165a24797aca3c402f799f006"/>
            <w:id w:val="24783003"/>
            <w:lock w:val="sdtContentLocked"/>
            <w:placeholder>
              <w:docPart w:val="GBC22222222222222222222222222222"/>
            </w:placeholder>
          </w:sdtPr>
          <w:sdtContent>
            <w:p w:rsidR="00D50F8E" w:rsidRDefault="00127914">
              <w:pPr>
                <w:rPr>
                  <w:rStyle w:val="4Char1"/>
                  <w:rFonts w:ascii="宋体" w:hAnsi="宋体"/>
                  <w:b w:val="0"/>
                  <w:szCs w:val="21"/>
                </w:rPr>
              </w:pPr>
              <w:r>
                <w:rPr>
                  <w:rStyle w:val="4Char1"/>
                  <w:rFonts w:ascii="宋体" w:hAnsi="宋体"/>
                  <w:b w:val="0"/>
                  <w:szCs w:val="21"/>
                </w:rPr>
                <w:fldChar w:fldCharType="begin"/>
              </w:r>
              <w:r w:rsidR="001C6035">
                <w:rPr>
                  <w:rStyle w:val="4Char1"/>
                  <w:rFonts w:ascii="宋体" w:hAnsi="宋体"/>
                  <w:b w:val="0"/>
                  <w:szCs w:val="21"/>
                </w:rPr>
                <w:instrText xml:space="preserve"> MACROBUTTON  SnrToggleCheckbox √适用 </w:instrText>
              </w:r>
              <w:r>
                <w:rPr>
                  <w:rStyle w:val="4Char1"/>
                  <w:rFonts w:ascii="宋体" w:hAnsi="宋体"/>
                  <w:b w:val="0"/>
                  <w:szCs w:val="21"/>
                </w:rPr>
                <w:fldChar w:fldCharType="end"/>
              </w:r>
              <w:r>
                <w:rPr>
                  <w:rStyle w:val="4Char1"/>
                  <w:rFonts w:ascii="宋体" w:hAnsi="宋体"/>
                  <w:b w:val="0"/>
                  <w:szCs w:val="21"/>
                </w:rPr>
                <w:fldChar w:fldCharType="begin"/>
              </w:r>
              <w:r w:rsidR="001C6035">
                <w:rPr>
                  <w:rStyle w:val="4Char1"/>
                  <w:rFonts w:ascii="宋体" w:hAnsi="宋体"/>
                  <w:b w:val="0"/>
                  <w:szCs w:val="21"/>
                </w:rPr>
                <w:instrText xml:space="preserve"> MACROBUTTON  SnrToggleCheckbox □不适用 </w:instrText>
              </w:r>
              <w:r>
                <w:rPr>
                  <w:rStyle w:val="4Char1"/>
                  <w:rFonts w:ascii="宋体" w:hAnsi="宋体"/>
                  <w:b w:val="0"/>
                  <w:szCs w:val="21"/>
                </w:rPr>
                <w:fldChar w:fldCharType="end"/>
              </w:r>
            </w:p>
          </w:sdtContent>
        </w:sdt>
        <w:p w:rsidR="00D50F8E" w:rsidRDefault="001C6035">
          <w:pPr>
            <w:jc w:val="right"/>
            <w:rPr>
              <w:sz w:val="21"/>
              <w:szCs w:val="21"/>
            </w:rPr>
          </w:pPr>
          <w:r>
            <w:rPr>
              <w:rFonts w:hint="eastAsia"/>
              <w:szCs w:val="21"/>
            </w:rPr>
            <w:t xml:space="preserve"> </w:t>
          </w:r>
          <w:r>
            <w:rPr>
              <w:rFonts w:hint="eastAsia"/>
              <w:sz w:val="21"/>
              <w:szCs w:val="21"/>
            </w:rPr>
            <w:t>单位：</w:t>
          </w:r>
          <w:sdt>
            <w:sdtPr>
              <w:rPr>
                <w:rFonts w:hint="eastAsia"/>
                <w:sz w:val="21"/>
                <w:szCs w:val="21"/>
              </w:rPr>
              <w:alias w:val="单位：财务附注：计入当期损益的政府补助"/>
              <w:tag w:val="_GBC_bd00bad38c644e6fa63419d4034ebfd1"/>
              <w:id w:val="247830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计入当期损益的政府补助"/>
              <w:tag w:val="_GBC_23bf9a9e0ac34ffd9e7e1d78597a87d0"/>
              <w:id w:val="247830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059"/>
            <w:gridCol w:w="2277"/>
            <w:gridCol w:w="2277"/>
            <w:gridCol w:w="2280"/>
          </w:tblGrid>
          <w:tr w:rsidR="00D50F8E">
            <w:trPr>
              <w:trHeight w:val="556"/>
              <w:jc w:val="center"/>
            </w:trPr>
            <w:sdt>
              <w:sdtPr>
                <w:rPr>
                  <w:sz w:val="21"/>
                  <w:szCs w:val="21"/>
                </w:rPr>
                <w:tag w:val="_PLD_921b2aed22db42759d12f127db945afe"/>
                <w:id w:val="24783006"/>
                <w:lock w:val="sdtLocked"/>
              </w:sdtPr>
              <w:sdtContent>
                <w:tc>
                  <w:tcPr>
                    <w:tcW w:w="2059"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sz w:val="21"/>
                        <w:szCs w:val="21"/>
                      </w:rPr>
                      <w:t>补助项目</w:t>
                    </w:r>
                  </w:p>
                </w:tc>
              </w:sdtContent>
            </w:sdt>
            <w:sdt>
              <w:sdtPr>
                <w:rPr>
                  <w:sz w:val="21"/>
                  <w:szCs w:val="21"/>
                </w:rPr>
                <w:tag w:val="_PLD_b153949e35ca47018467de6ef3800cf5"/>
                <w:id w:val="24783007"/>
                <w:lock w:val="sdtLocked"/>
              </w:sdtPr>
              <w:sdtContent>
                <w:tc>
                  <w:tcPr>
                    <w:tcW w:w="227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sz w:val="21"/>
                        <w:szCs w:val="21"/>
                      </w:rPr>
                      <w:t>本期发生</w:t>
                    </w:r>
                    <w:r>
                      <w:rPr>
                        <w:rFonts w:hint="eastAsia"/>
                        <w:sz w:val="21"/>
                        <w:szCs w:val="21"/>
                      </w:rPr>
                      <w:t>金</w:t>
                    </w:r>
                    <w:r>
                      <w:rPr>
                        <w:sz w:val="21"/>
                        <w:szCs w:val="21"/>
                      </w:rPr>
                      <w:t>额</w:t>
                    </w:r>
                  </w:p>
                </w:tc>
              </w:sdtContent>
            </w:sdt>
            <w:sdt>
              <w:sdtPr>
                <w:rPr>
                  <w:sz w:val="21"/>
                  <w:szCs w:val="21"/>
                </w:rPr>
                <w:tag w:val="_PLD_bf693dd17f244c38afd88855e4186d7d"/>
                <w:id w:val="24783008"/>
                <w:lock w:val="sdtLocked"/>
              </w:sdtPr>
              <w:sdtContent>
                <w:tc>
                  <w:tcPr>
                    <w:tcW w:w="227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sz w:val="21"/>
                        <w:szCs w:val="21"/>
                      </w:rPr>
                      <w:t>上期发生</w:t>
                    </w:r>
                    <w:r>
                      <w:rPr>
                        <w:rFonts w:hint="eastAsia"/>
                        <w:sz w:val="21"/>
                        <w:szCs w:val="21"/>
                      </w:rPr>
                      <w:t>金</w:t>
                    </w:r>
                    <w:r>
                      <w:rPr>
                        <w:sz w:val="21"/>
                        <w:szCs w:val="21"/>
                      </w:rPr>
                      <w:t>额</w:t>
                    </w:r>
                  </w:p>
                </w:tc>
              </w:sdtContent>
            </w:sdt>
            <w:sdt>
              <w:sdtPr>
                <w:rPr>
                  <w:sz w:val="21"/>
                  <w:szCs w:val="21"/>
                </w:rPr>
                <w:tag w:val="_PLD_532c78ae9a7849fe9994cace73120659"/>
                <w:id w:val="24783009"/>
                <w:lock w:val="sdtLocked"/>
              </w:sdtPr>
              <w:sdtContent>
                <w:tc>
                  <w:tcPr>
                    <w:tcW w:w="228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1"/>
                        <w:szCs w:val="21"/>
                      </w:rPr>
                    </w:pPr>
                    <w:r>
                      <w:rPr>
                        <w:sz w:val="21"/>
                        <w:szCs w:val="21"/>
                      </w:rPr>
                      <w:t>与资产相关/与收益相关</w:t>
                    </w:r>
                  </w:p>
                </w:tc>
              </w:sdtContent>
            </w:sdt>
          </w:tr>
          <w:sdt>
            <w:sdtPr>
              <w:rPr>
                <w:sz w:val="21"/>
                <w:szCs w:val="21"/>
              </w:rPr>
              <w:alias w:val="计入当期损益的政府补助明细"/>
              <w:tag w:val="_GBC_8d8ea3026a664e94a38609c0bcec2101"/>
              <w:id w:val="24783010"/>
              <w:lock w:val="sdtLocked"/>
            </w:sdtPr>
            <w:sdtContent>
              <w:tr w:rsidR="00D50F8E">
                <w:trPr>
                  <w:jc w:val="center"/>
                </w:trPr>
                <w:tc>
                  <w:tcPr>
                    <w:tcW w:w="2059"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21"/>
                        <w:szCs w:val="21"/>
                      </w:rPr>
                    </w:pPr>
                    <w:r>
                      <w:rPr>
                        <w:sz w:val="21"/>
                        <w:szCs w:val="21"/>
                      </w:rPr>
                      <w:t>科技发明专利奖</w:t>
                    </w:r>
                  </w:p>
                </w:tc>
                <w:tc>
                  <w:tcPr>
                    <w:tcW w:w="2277" w:type="dxa"/>
                    <w:tcBorders>
                      <w:top w:val="single" w:sz="4" w:space="0" w:color="auto"/>
                      <w:left w:val="single" w:sz="4" w:space="0" w:color="auto"/>
                      <w:bottom w:val="single" w:sz="4" w:space="0" w:color="auto"/>
                      <w:right w:val="single" w:sz="4" w:space="0" w:color="auto"/>
                    </w:tcBorders>
                  </w:tcPr>
                  <w:p w:rsidR="00D50F8E" w:rsidRDefault="00D50F8E">
                    <w:pPr>
                      <w:jc w:val="right"/>
                      <w:rPr>
                        <w:color w:val="FF0000"/>
                        <w:sz w:val="21"/>
                        <w:szCs w:val="21"/>
                      </w:rPr>
                    </w:pPr>
                  </w:p>
                </w:tc>
                <w:tc>
                  <w:tcPr>
                    <w:tcW w:w="2277"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286,500.00</w:t>
                    </w:r>
                  </w:p>
                </w:tc>
                <w:tc>
                  <w:tcPr>
                    <w:tcW w:w="2280"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sz w:val="21"/>
                        <w:szCs w:val="21"/>
                      </w:rPr>
                      <w:t>与收益相关</w:t>
                    </w:r>
                  </w:p>
                </w:tc>
              </w:tr>
            </w:sdtContent>
          </w:sdt>
          <w:sdt>
            <w:sdtPr>
              <w:rPr>
                <w:sz w:val="21"/>
                <w:szCs w:val="21"/>
              </w:rPr>
              <w:alias w:val="计入当期损益的政府补助明细"/>
              <w:tag w:val="_GBC_8d8ea3026a664e94a38609c0bcec2101"/>
              <w:id w:val="24783011"/>
              <w:lock w:val="sdtLocked"/>
            </w:sdtPr>
            <w:sdtContent>
              <w:tr w:rsidR="00D50F8E">
                <w:trPr>
                  <w:jc w:val="center"/>
                </w:trPr>
                <w:tc>
                  <w:tcPr>
                    <w:tcW w:w="2059" w:type="dxa"/>
                    <w:tcBorders>
                      <w:top w:val="single" w:sz="4" w:space="0" w:color="auto"/>
                      <w:left w:val="single" w:sz="4" w:space="0" w:color="auto"/>
                      <w:bottom w:val="single" w:sz="4" w:space="0" w:color="auto"/>
                      <w:right w:val="single" w:sz="4" w:space="0" w:color="auto"/>
                    </w:tcBorders>
                    <w:vAlign w:val="center"/>
                  </w:tcPr>
                  <w:p w:rsidR="00D50F8E" w:rsidRDefault="00D50F8E">
                    <w:pPr>
                      <w:rPr>
                        <w:sz w:val="21"/>
                        <w:szCs w:val="21"/>
                      </w:rPr>
                    </w:pPr>
                  </w:p>
                </w:tc>
                <w:tc>
                  <w:tcPr>
                    <w:tcW w:w="2277"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c>
                  <w:tcPr>
                    <w:tcW w:w="2277"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c>
                  <w:tcPr>
                    <w:tcW w:w="2280" w:type="dxa"/>
                    <w:tcBorders>
                      <w:top w:val="single" w:sz="4" w:space="0" w:color="auto"/>
                      <w:left w:val="single" w:sz="4" w:space="0" w:color="auto"/>
                      <w:bottom w:val="single" w:sz="4" w:space="0" w:color="auto"/>
                      <w:right w:val="single" w:sz="4" w:space="0" w:color="auto"/>
                    </w:tcBorders>
                  </w:tcPr>
                  <w:p w:rsidR="00D50F8E" w:rsidRDefault="00127914">
                    <w:pPr>
                      <w:rPr>
                        <w:sz w:val="21"/>
                        <w:szCs w:val="21"/>
                      </w:rPr>
                    </w:pPr>
                  </w:p>
                </w:tc>
              </w:tr>
            </w:sdtContent>
          </w:sdt>
        </w:tbl>
      </w:sdtContent>
    </w:sdt>
    <w:p w:rsidR="00D50F8E" w:rsidRDefault="00D50F8E">
      <w:pPr>
        <w:pStyle w:val="Style92"/>
      </w:pPr>
    </w:p>
    <w:sdt>
      <w:sdtPr>
        <w:rPr>
          <w:rFonts w:ascii="宋体" w:hAnsi="宋体" w:cs="宋体" w:hint="eastAsia"/>
          <w:b w:val="0"/>
          <w:bCs w:val="0"/>
          <w:kern w:val="0"/>
          <w:sz w:val="24"/>
          <w:szCs w:val="21"/>
        </w:rPr>
        <w:alias w:val="模块:营业外支出"/>
        <w:tag w:val="_GBC_7c51aa70be1f405d954dc316ed26b5b4"/>
        <w:id w:val="24783023"/>
        <w:lock w:val="sdtLocked"/>
        <w:placeholder>
          <w:docPart w:val="GBC22222222222222222222222222222"/>
        </w:placeholder>
      </w:sdtPr>
      <w:sdtEndPr>
        <w:rPr>
          <w:rFonts w:asciiTheme="minorHAnsi" w:hAnsiTheme="minorHAnsi" w:cstheme="minorBidi"/>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2478301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营业外支出"/>
              <w:tag w:val="_GBC_f8678a9a1bbf4b0697744c5d21146839"/>
              <w:id w:val="247830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营业外支出"/>
              <w:tag w:val="_GBC_61e3e82ad5404a9987623525ac03d95e"/>
              <w:id w:val="24783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376"/>
            <w:gridCol w:w="2329"/>
            <w:gridCol w:w="2317"/>
          </w:tblGrid>
          <w:tr w:rsidR="00D50F8E">
            <w:sdt>
              <w:sdtPr>
                <w:rPr>
                  <w:sz w:val="21"/>
                  <w:szCs w:val="21"/>
                </w:rPr>
                <w:tag w:val="_PLD_6abf292cb0a7463788e39d1bdabb85fc"/>
                <w:id w:val="24783016"/>
                <w:lock w:val="sdtLocked"/>
              </w:sdtPr>
              <w:sdtContent>
                <w:tc>
                  <w:tcPr>
                    <w:tcW w:w="2027"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项目</w:t>
                    </w:r>
                  </w:p>
                </w:tc>
              </w:sdtContent>
            </w:sdt>
            <w:sdt>
              <w:sdtPr>
                <w:rPr>
                  <w:sz w:val="21"/>
                  <w:szCs w:val="21"/>
                </w:rPr>
                <w:tag w:val="_PLD_36a30142728e41bb9c215b73cfe3204c"/>
                <w:id w:val="24783017"/>
                <w:lock w:val="sdtLocked"/>
              </w:sdtPr>
              <w:sdtContent>
                <w:tc>
                  <w:tcPr>
                    <w:tcW w:w="2376"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本期发生额</w:t>
                    </w:r>
                  </w:p>
                </w:tc>
              </w:sdtContent>
            </w:sdt>
            <w:sdt>
              <w:sdtPr>
                <w:rPr>
                  <w:sz w:val="21"/>
                  <w:szCs w:val="21"/>
                </w:rPr>
                <w:tag w:val="_PLD_16b0936bf8024bdf99cf883b1827419f"/>
                <w:id w:val="24783018"/>
                <w:lock w:val="sdtLocked"/>
              </w:sdtPr>
              <w:sdtContent>
                <w:tc>
                  <w:tcPr>
                    <w:tcW w:w="2329"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上期发生额</w:t>
                    </w:r>
                  </w:p>
                </w:tc>
              </w:sdtContent>
            </w:sdt>
            <w:sdt>
              <w:sdtPr>
                <w:rPr>
                  <w:sz w:val="21"/>
                  <w:szCs w:val="21"/>
                </w:rPr>
                <w:tag w:val="_PLD_92014506c2824f6fbe79731f91aa61bc"/>
                <w:id w:val="24783019"/>
                <w:lock w:val="sdtLocked"/>
              </w:sdtPr>
              <w:sdtContent>
                <w:tc>
                  <w:tcPr>
                    <w:tcW w:w="2317"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jc w:val="center"/>
                      <w:rPr>
                        <w:sz w:val="21"/>
                        <w:szCs w:val="21"/>
                      </w:rPr>
                    </w:pPr>
                    <w:r>
                      <w:rPr>
                        <w:rFonts w:hint="eastAsia"/>
                        <w:sz w:val="21"/>
                        <w:szCs w:val="21"/>
                      </w:rPr>
                      <w:t>计入当期非经常性损益的金额</w:t>
                    </w:r>
                  </w:p>
                </w:tc>
              </w:sdtContent>
            </w:sdt>
          </w:tr>
          <w:sdt>
            <w:sdtPr>
              <w:rPr>
                <w:rFonts w:hint="eastAsia"/>
                <w:sz w:val="21"/>
                <w:szCs w:val="21"/>
              </w:rPr>
              <w:alias w:val="营业外支出明细"/>
              <w:tag w:val="_GBC_5b9df89383994b599a7029fc70bb3881"/>
              <w:id w:val="24783020"/>
              <w:lock w:val="sdtLocked"/>
            </w:sdtPr>
            <w:sdtContent>
              <w:tr w:rsidR="00D50F8E">
                <w:tc>
                  <w:tcPr>
                    <w:tcW w:w="2027" w:type="dxa"/>
                    <w:tcBorders>
                      <w:top w:val="single" w:sz="4" w:space="0" w:color="auto"/>
                      <w:left w:val="single" w:sz="4" w:space="0" w:color="auto"/>
                      <w:bottom w:val="single" w:sz="4" w:space="0" w:color="auto"/>
                      <w:right w:val="single" w:sz="4" w:space="0" w:color="auto"/>
                    </w:tcBorders>
                  </w:tcPr>
                  <w:p w:rsidR="00D50F8E" w:rsidRDefault="001C6035">
                    <w:pPr>
                      <w:rPr>
                        <w:sz w:val="21"/>
                        <w:szCs w:val="21"/>
                      </w:rPr>
                    </w:pPr>
                    <w:r>
                      <w:rPr>
                        <w:sz w:val="21"/>
                        <w:szCs w:val="21"/>
                      </w:rPr>
                      <w:t>其他</w:t>
                    </w:r>
                  </w:p>
                </w:tc>
                <w:tc>
                  <w:tcPr>
                    <w:tcW w:w="2376"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500.00</w:t>
                    </w:r>
                  </w:p>
                </w:tc>
                <w:tc>
                  <w:tcPr>
                    <w:tcW w:w="2329"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1,600.00</w:t>
                    </w:r>
                  </w:p>
                </w:tc>
                <w:tc>
                  <w:tcPr>
                    <w:tcW w:w="2317"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500.00</w:t>
                    </w:r>
                  </w:p>
                </w:tc>
              </w:tr>
            </w:sdtContent>
          </w:sdt>
          <w:sdt>
            <w:sdtPr>
              <w:rPr>
                <w:rFonts w:hint="eastAsia"/>
                <w:sz w:val="21"/>
                <w:szCs w:val="21"/>
              </w:rPr>
              <w:alias w:val="营业外支出明细"/>
              <w:tag w:val="_GBC_5b9df89383994b599a7029fc70bb3881"/>
              <w:id w:val="24783021"/>
              <w:lock w:val="sdtLocked"/>
            </w:sdtPr>
            <w:sdtContent>
              <w:tr w:rsidR="00D50F8E">
                <w:tc>
                  <w:tcPr>
                    <w:tcW w:w="2027" w:type="dxa"/>
                    <w:tcBorders>
                      <w:top w:val="single" w:sz="4" w:space="0" w:color="auto"/>
                      <w:left w:val="single" w:sz="4" w:space="0" w:color="auto"/>
                      <w:bottom w:val="single" w:sz="4" w:space="0" w:color="auto"/>
                      <w:right w:val="single" w:sz="4" w:space="0" w:color="auto"/>
                    </w:tcBorders>
                  </w:tcPr>
                  <w:p w:rsidR="00D50F8E" w:rsidRDefault="00D50F8E">
                    <w:pPr>
                      <w:rPr>
                        <w:sz w:val="21"/>
                        <w:szCs w:val="21"/>
                      </w:rPr>
                    </w:pPr>
                  </w:p>
                </w:tc>
                <w:tc>
                  <w:tcPr>
                    <w:tcW w:w="2376"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c>
                  <w:tcPr>
                    <w:tcW w:w="2317" w:type="dxa"/>
                    <w:tcBorders>
                      <w:top w:val="single" w:sz="4" w:space="0" w:color="auto"/>
                      <w:left w:val="single" w:sz="4" w:space="0" w:color="auto"/>
                      <w:bottom w:val="single" w:sz="4" w:space="0" w:color="auto"/>
                      <w:right w:val="single" w:sz="4" w:space="0" w:color="auto"/>
                    </w:tcBorders>
                  </w:tcPr>
                  <w:p w:rsidR="00D50F8E" w:rsidRDefault="00D50F8E">
                    <w:pPr>
                      <w:jc w:val="right"/>
                      <w:rPr>
                        <w:sz w:val="21"/>
                        <w:szCs w:val="21"/>
                      </w:rPr>
                    </w:pPr>
                  </w:p>
                </w:tc>
              </w:tr>
            </w:sdtContent>
          </w:sdt>
          <w:tr w:rsidR="00D50F8E">
            <w:sdt>
              <w:sdtPr>
                <w:rPr>
                  <w:sz w:val="21"/>
                  <w:szCs w:val="21"/>
                </w:rPr>
                <w:tag w:val="_PLD_c2b9d5e76f4549198980f8ca24fe3112"/>
                <w:id w:val="24783022"/>
                <w:lock w:val="sdtLocked"/>
              </w:sdtPr>
              <w:sdtContent>
                <w:tc>
                  <w:tcPr>
                    <w:tcW w:w="2027" w:type="dxa"/>
                    <w:tcBorders>
                      <w:top w:val="single" w:sz="4" w:space="0" w:color="auto"/>
                      <w:left w:val="single" w:sz="4" w:space="0" w:color="auto"/>
                      <w:bottom w:val="single" w:sz="4" w:space="0" w:color="auto"/>
                      <w:right w:val="single" w:sz="4" w:space="0" w:color="auto"/>
                    </w:tcBorders>
                  </w:tcPr>
                  <w:p w:rsidR="00D50F8E" w:rsidRDefault="001C6035">
                    <w:pPr>
                      <w:ind w:right="6"/>
                      <w:jc w:val="center"/>
                      <w:rPr>
                        <w:sz w:val="21"/>
                        <w:szCs w:val="21"/>
                      </w:rPr>
                    </w:pPr>
                    <w:r>
                      <w:rPr>
                        <w:rFonts w:hint="eastAsia"/>
                        <w:sz w:val="21"/>
                        <w:szCs w:val="21"/>
                      </w:rPr>
                      <w:t>合计</w:t>
                    </w:r>
                  </w:p>
                </w:tc>
              </w:sdtContent>
            </w:sdt>
            <w:tc>
              <w:tcPr>
                <w:tcW w:w="2376"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500.00</w:t>
                </w:r>
              </w:p>
            </w:tc>
            <w:tc>
              <w:tcPr>
                <w:tcW w:w="2329" w:type="dxa"/>
                <w:tcBorders>
                  <w:top w:val="single" w:sz="4" w:space="0" w:color="auto"/>
                  <w:left w:val="single" w:sz="4" w:space="0" w:color="auto"/>
                  <w:bottom w:val="single" w:sz="4" w:space="0" w:color="auto"/>
                  <w:right w:val="single" w:sz="4" w:space="0" w:color="auto"/>
                </w:tcBorders>
              </w:tcPr>
              <w:p w:rsidR="00D50F8E" w:rsidRDefault="001C6035">
                <w:pPr>
                  <w:jc w:val="right"/>
                  <w:rPr>
                    <w:sz w:val="21"/>
                    <w:szCs w:val="21"/>
                  </w:rPr>
                </w:pPr>
                <w:r>
                  <w:rPr>
                    <w:sz w:val="21"/>
                    <w:szCs w:val="21"/>
                  </w:rPr>
                  <w:t>1,600.00</w:t>
                </w:r>
              </w:p>
            </w:tc>
            <w:tc>
              <w:tcPr>
                <w:tcW w:w="231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1"/>
                    <w:szCs w:val="21"/>
                  </w:rPr>
                </w:pPr>
                <w:r>
                  <w:rPr>
                    <w:sz w:val="21"/>
                    <w:szCs w:val="21"/>
                  </w:rPr>
                  <w:t>500.00</w:t>
                </w:r>
              </w:p>
            </w:tc>
          </w:tr>
        </w:tbl>
        <w:p w:rsidR="00D50F8E" w:rsidRDefault="00127914">
          <w:pPr>
            <w:spacing w:before="60" w:after="60"/>
            <w:rPr>
              <w:szCs w:val="21"/>
            </w:rPr>
          </w:pPr>
        </w:p>
      </w:sdtContent>
    </w:sdt>
    <w:sdt>
      <w:sdtPr>
        <w:rPr>
          <w:rFonts w:ascii="宋体" w:hAnsi="宋体" w:cs="宋体" w:hint="eastAsia"/>
          <w:b w:val="0"/>
          <w:bCs w:val="0"/>
          <w:kern w:val="0"/>
          <w:sz w:val="24"/>
          <w:szCs w:val="21"/>
        </w:rPr>
        <w:alias w:val="模块:所得税费用"/>
        <w:tag w:val="_GBC_c8eb4731730a4ca395e992a85b3eafe1"/>
        <w:id w:val="24783046"/>
        <w:lock w:val="sdtLocked"/>
        <w:placeholder>
          <w:docPart w:val="GBC22222222222222222222222222222"/>
        </w:placeholder>
      </w:sdtPr>
      <w:sdtEndPr>
        <w:rPr>
          <w:rFonts w:asciiTheme="minorHAnsi" w:hAnsiTheme="minorHAnsi" w:cstheme="minorBidi" w:hint="default"/>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所得税费用</w:t>
          </w:r>
        </w:p>
        <w:p w:rsidR="00D50F8E" w:rsidRDefault="001C6035">
          <w:pPr>
            <w:pStyle w:val="4"/>
            <w:numPr>
              <w:ilvl w:val="0"/>
              <w:numId w:val="60"/>
            </w:numPr>
          </w:pPr>
          <w:r>
            <w:rPr>
              <w:rFonts w:hint="eastAsia"/>
            </w:rPr>
            <w:t>所得税费用表</w:t>
          </w:r>
        </w:p>
        <w:sdt>
          <w:sdtPr>
            <w:alias w:val="是否适用：所得税费用表[双击切换]"/>
            <w:tag w:val="_GBC_61ff35087b014685a6e03347957ab922"/>
            <w:id w:val="2478302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wordWrap w:val="0"/>
            <w:jc w:val="right"/>
            <w:rPr>
              <w:sz w:val="21"/>
              <w:szCs w:val="21"/>
            </w:rPr>
          </w:pPr>
          <w:r>
            <w:rPr>
              <w:rFonts w:hint="eastAsia"/>
              <w:sz w:val="21"/>
              <w:szCs w:val="21"/>
            </w:rPr>
            <w:t>单位：</w:t>
          </w:r>
          <w:sdt>
            <w:sdtPr>
              <w:rPr>
                <w:rFonts w:hint="eastAsia"/>
                <w:sz w:val="21"/>
                <w:szCs w:val="21"/>
              </w:rPr>
              <w:alias w:val="单位：财务附注：所得税费用"/>
              <w:tag w:val="_GBC_18ed8ed511fe4791a90ee25fc956bd2b"/>
              <w:id w:val="247830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所得税费用"/>
              <w:tag w:val="_GBC_ecc6df02f1744ff084d6c0d30045219a"/>
              <w:id w:val="247830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3157"/>
            <w:gridCol w:w="2877"/>
            <w:gridCol w:w="2861"/>
          </w:tblGrid>
          <w:tr w:rsidR="00D50F8E">
            <w:trPr>
              <w:trHeight w:val="87"/>
            </w:trPr>
            <w:sdt>
              <w:sdtPr>
                <w:rPr>
                  <w:sz w:val="21"/>
                  <w:szCs w:val="21"/>
                </w:rPr>
                <w:tag w:val="_PLD_951f380ec376457cb80126c7d6018f65"/>
                <w:id w:val="24783027"/>
                <w:lock w:val="sdtLocked"/>
              </w:sdtPr>
              <w:sdtContent>
                <w:tc>
                  <w:tcPr>
                    <w:tcW w:w="3157" w:type="dxa"/>
                    <w:vAlign w:val="center"/>
                  </w:tcPr>
                  <w:p w:rsidR="00D50F8E" w:rsidRDefault="001C6035">
                    <w:pPr>
                      <w:ind w:right="6"/>
                      <w:jc w:val="center"/>
                      <w:rPr>
                        <w:sz w:val="21"/>
                        <w:szCs w:val="21"/>
                      </w:rPr>
                    </w:pPr>
                    <w:r>
                      <w:rPr>
                        <w:rFonts w:hint="eastAsia"/>
                        <w:sz w:val="21"/>
                        <w:szCs w:val="21"/>
                      </w:rPr>
                      <w:t>项目</w:t>
                    </w:r>
                  </w:p>
                </w:tc>
              </w:sdtContent>
            </w:sdt>
            <w:sdt>
              <w:sdtPr>
                <w:rPr>
                  <w:sz w:val="21"/>
                  <w:szCs w:val="21"/>
                </w:rPr>
                <w:tag w:val="_PLD_1e59791ce9d340b7b60e63b833f13708"/>
                <w:id w:val="24783028"/>
                <w:lock w:val="sdtLocked"/>
              </w:sdtPr>
              <w:sdtContent>
                <w:tc>
                  <w:tcPr>
                    <w:tcW w:w="2877" w:type="dxa"/>
                    <w:vAlign w:val="center"/>
                  </w:tcPr>
                  <w:p w:rsidR="00D50F8E" w:rsidRDefault="001C6035">
                    <w:pPr>
                      <w:ind w:right="6"/>
                      <w:jc w:val="center"/>
                      <w:rPr>
                        <w:sz w:val="21"/>
                        <w:szCs w:val="21"/>
                      </w:rPr>
                    </w:pPr>
                    <w:r>
                      <w:rPr>
                        <w:rFonts w:hint="eastAsia"/>
                        <w:sz w:val="21"/>
                        <w:szCs w:val="21"/>
                      </w:rPr>
                      <w:t>本期发生额</w:t>
                    </w:r>
                  </w:p>
                </w:tc>
              </w:sdtContent>
            </w:sdt>
            <w:sdt>
              <w:sdtPr>
                <w:rPr>
                  <w:sz w:val="21"/>
                  <w:szCs w:val="21"/>
                </w:rPr>
                <w:tag w:val="_PLD_23c0825dcbc74481a17a7811dee40e02"/>
                <w:id w:val="24783029"/>
                <w:lock w:val="sdtLocked"/>
              </w:sdtPr>
              <w:sdtContent>
                <w:tc>
                  <w:tcPr>
                    <w:tcW w:w="2861" w:type="dxa"/>
                    <w:vAlign w:val="center"/>
                  </w:tcPr>
                  <w:p w:rsidR="00D50F8E" w:rsidRDefault="001C6035">
                    <w:pPr>
                      <w:ind w:right="6"/>
                      <w:jc w:val="center"/>
                      <w:rPr>
                        <w:sz w:val="21"/>
                        <w:szCs w:val="21"/>
                      </w:rPr>
                    </w:pPr>
                    <w:r>
                      <w:rPr>
                        <w:rFonts w:hint="eastAsia"/>
                        <w:sz w:val="21"/>
                        <w:szCs w:val="21"/>
                      </w:rPr>
                      <w:t>上期发生额</w:t>
                    </w:r>
                  </w:p>
                </w:tc>
              </w:sdtContent>
            </w:sdt>
          </w:tr>
          <w:tr w:rsidR="00D50F8E">
            <w:sdt>
              <w:sdtPr>
                <w:rPr>
                  <w:sz w:val="21"/>
                  <w:szCs w:val="21"/>
                </w:rPr>
                <w:tag w:val="_PLD_b39e72286fda4bb1bc103f3a09099c07"/>
                <w:id w:val="24783030"/>
                <w:lock w:val="sdtLocked"/>
              </w:sdtPr>
              <w:sdtContent>
                <w:tc>
                  <w:tcPr>
                    <w:tcW w:w="3157" w:type="dxa"/>
                  </w:tcPr>
                  <w:p w:rsidR="00D50F8E" w:rsidRDefault="001C6035">
                    <w:pPr>
                      <w:ind w:right="6"/>
                      <w:rPr>
                        <w:b/>
                        <w:bCs/>
                        <w:sz w:val="21"/>
                        <w:szCs w:val="21"/>
                      </w:rPr>
                    </w:pPr>
                    <w:r>
                      <w:rPr>
                        <w:rFonts w:hint="eastAsia"/>
                        <w:sz w:val="21"/>
                        <w:szCs w:val="21"/>
                      </w:rPr>
                      <w:t>当期所得税费用</w:t>
                    </w:r>
                  </w:p>
                </w:tc>
              </w:sdtContent>
            </w:sdt>
            <w:tc>
              <w:tcPr>
                <w:tcW w:w="2877" w:type="dxa"/>
              </w:tcPr>
              <w:p w:rsidR="00D50F8E" w:rsidRDefault="001C6035">
                <w:pPr>
                  <w:jc w:val="right"/>
                  <w:rPr>
                    <w:sz w:val="21"/>
                    <w:szCs w:val="21"/>
                  </w:rPr>
                </w:pPr>
                <w:r>
                  <w:rPr>
                    <w:rFonts w:hint="eastAsia"/>
                    <w:sz w:val="21"/>
                    <w:szCs w:val="21"/>
                  </w:rPr>
                  <w:t>223,270,115.61</w:t>
                </w:r>
              </w:p>
            </w:tc>
            <w:tc>
              <w:tcPr>
                <w:tcW w:w="2861" w:type="dxa"/>
              </w:tcPr>
              <w:p w:rsidR="00D50F8E" w:rsidRDefault="001C6035">
                <w:pPr>
                  <w:ind w:right="6"/>
                  <w:jc w:val="right"/>
                  <w:rPr>
                    <w:sz w:val="21"/>
                    <w:szCs w:val="21"/>
                  </w:rPr>
                </w:pPr>
                <w:r>
                  <w:rPr>
                    <w:sz w:val="21"/>
                    <w:szCs w:val="21"/>
                  </w:rPr>
                  <w:t>360,101,180.85</w:t>
                </w:r>
              </w:p>
            </w:tc>
          </w:tr>
          <w:tr w:rsidR="00D50F8E">
            <w:sdt>
              <w:sdtPr>
                <w:rPr>
                  <w:sz w:val="21"/>
                  <w:szCs w:val="21"/>
                </w:rPr>
                <w:tag w:val="_PLD_50b3fec6faac445b9c252906a5bcf507"/>
                <w:id w:val="24783031"/>
                <w:lock w:val="sdtLocked"/>
              </w:sdtPr>
              <w:sdtEndPr>
                <w:rPr>
                  <w:color w:val="FF0000"/>
                </w:rPr>
              </w:sdtEndPr>
              <w:sdtContent>
                <w:tc>
                  <w:tcPr>
                    <w:tcW w:w="3157" w:type="dxa"/>
                  </w:tcPr>
                  <w:p w:rsidR="00D50F8E" w:rsidRDefault="001C6035">
                    <w:pPr>
                      <w:ind w:right="6"/>
                      <w:rPr>
                        <w:sz w:val="21"/>
                        <w:szCs w:val="21"/>
                      </w:rPr>
                    </w:pPr>
                    <w:r>
                      <w:rPr>
                        <w:rFonts w:hint="eastAsia"/>
                        <w:sz w:val="21"/>
                        <w:szCs w:val="21"/>
                      </w:rPr>
                      <w:t>递延所得税费用</w:t>
                    </w:r>
                  </w:p>
                </w:tc>
              </w:sdtContent>
            </w:sdt>
            <w:tc>
              <w:tcPr>
                <w:tcW w:w="2877" w:type="dxa"/>
              </w:tcPr>
              <w:p w:rsidR="00D50F8E" w:rsidRDefault="00D50F8E">
                <w:pPr>
                  <w:jc w:val="right"/>
                  <w:rPr>
                    <w:sz w:val="21"/>
                    <w:szCs w:val="21"/>
                  </w:rPr>
                </w:pPr>
              </w:p>
            </w:tc>
            <w:tc>
              <w:tcPr>
                <w:tcW w:w="2861" w:type="dxa"/>
              </w:tcPr>
              <w:p w:rsidR="00D50F8E" w:rsidRDefault="00D50F8E">
                <w:pPr>
                  <w:ind w:right="6"/>
                  <w:jc w:val="right"/>
                  <w:rPr>
                    <w:sz w:val="21"/>
                    <w:szCs w:val="21"/>
                  </w:rPr>
                </w:pPr>
              </w:p>
            </w:tc>
          </w:tr>
          <w:tr w:rsidR="00D50F8E">
            <w:sdt>
              <w:sdtPr>
                <w:rPr>
                  <w:sz w:val="21"/>
                  <w:szCs w:val="21"/>
                </w:rPr>
                <w:tag w:val="_PLD_10ad171e28bb4cf3957eba2cca611ce8"/>
                <w:id w:val="24783032"/>
                <w:lock w:val="sdtLocked"/>
              </w:sdtPr>
              <w:sdtContent>
                <w:tc>
                  <w:tcPr>
                    <w:tcW w:w="3157" w:type="dxa"/>
                  </w:tcPr>
                  <w:p w:rsidR="00D50F8E" w:rsidRDefault="001C6035">
                    <w:pPr>
                      <w:ind w:right="6"/>
                      <w:jc w:val="center"/>
                      <w:rPr>
                        <w:sz w:val="21"/>
                        <w:szCs w:val="21"/>
                      </w:rPr>
                    </w:pPr>
                    <w:r>
                      <w:rPr>
                        <w:rFonts w:hint="eastAsia"/>
                        <w:sz w:val="21"/>
                        <w:szCs w:val="21"/>
                      </w:rPr>
                      <w:t>合计</w:t>
                    </w:r>
                  </w:p>
                </w:tc>
              </w:sdtContent>
            </w:sdt>
            <w:tc>
              <w:tcPr>
                <w:tcW w:w="2877" w:type="dxa"/>
              </w:tcPr>
              <w:p w:rsidR="00D50F8E" w:rsidRDefault="001C6035">
                <w:pPr>
                  <w:jc w:val="right"/>
                  <w:rPr>
                    <w:sz w:val="21"/>
                    <w:szCs w:val="21"/>
                  </w:rPr>
                </w:pPr>
                <w:r>
                  <w:rPr>
                    <w:rFonts w:hint="eastAsia"/>
                    <w:sz w:val="21"/>
                    <w:szCs w:val="21"/>
                  </w:rPr>
                  <w:t>223,270,115.61</w:t>
                </w:r>
              </w:p>
            </w:tc>
            <w:tc>
              <w:tcPr>
                <w:tcW w:w="2861" w:type="dxa"/>
              </w:tcPr>
              <w:p w:rsidR="00D50F8E" w:rsidRDefault="001C6035">
                <w:pPr>
                  <w:ind w:right="6"/>
                  <w:jc w:val="right"/>
                  <w:rPr>
                    <w:sz w:val="21"/>
                    <w:szCs w:val="21"/>
                  </w:rPr>
                </w:pPr>
                <w:r>
                  <w:rPr>
                    <w:sz w:val="21"/>
                    <w:szCs w:val="21"/>
                  </w:rPr>
                  <w:t>360,101,180.85</w:t>
                </w:r>
              </w:p>
            </w:tc>
          </w:tr>
        </w:tbl>
        <w:p w:rsidR="00D50F8E" w:rsidRDefault="00D50F8E">
          <w:pPr>
            <w:rPr>
              <w:szCs w:val="21"/>
            </w:rPr>
          </w:pPr>
        </w:p>
        <w:p w:rsidR="00D50F8E" w:rsidRDefault="001C6035">
          <w:pPr>
            <w:pStyle w:val="4"/>
            <w:numPr>
              <w:ilvl w:val="0"/>
              <w:numId w:val="60"/>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478303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会计利润与所得税费用调整过程"/>
              <w:tag w:val="_GBC_8b3d0d6296b944dcbc6077158d5eb7ca"/>
              <w:id w:val="247830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会计利润与所得税费用调整过程"/>
              <w:tag w:val="_GBC_f07b399def8f4b49bdebcbb56994fb61"/>
              <w:id w:val="24783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1"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5418"/>
            <w:gridCol w:w="3473"/>
          </w:tblGrid>
          <w:tr w:rsidR="00D50F8E">
            <w:sdt>
              <w:sdtPr>
                <w:rPr>
                  <w:sz w:val="21"/>
                  <w:szCs w:val="21"/>
                </w:rPr>
                <w:tag w:val="_PLD_762c770e68ab4734ab4b1455db567f92"/>
                <w:id w:val="24783036"/>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dbffde77b3344828a64e53b9962d0e3a"/>
                <w:id w:val="24783037"/>
                <w:lock w:val="sdtLocked"/>
              </w:sdtPr>
              <w:sdtContent>
                <w:tc>
                  <w:tcPr>
                    <w:tcW w:w="347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本期发生额</w:t>
                    </w:r>
                  </w:p>
                </w:tc>
              </w:sdtContent>
            </w:sdt>
          </w:tr>
          <w:tr w:rsidR="00D50F8E">
            <w:sdt>
              <w:sdtPr>
                <w:rPr>
                  <w:sz w:val="21"/>
                  <w:szCs w:val="21"/>
                </w:rPr>
                <w:tag w:val="_PLD_e49aa9df3fa0441889c07b63b32585c5"/>
                <w:id w:val="24783038"/>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b/>
                        <w:bCs/>
                        <w:sz w:val="21"/>
                        <w:szCs w:val="21"/>
                      </w:rPr>
                    </w:pPr>
                    <w:r>
                      <w:rPr>
                        <w:rFonts w:hint="eastAsia"/>
                        <w:sz w:val="21"/>
                        <w:szCs w:val="21"/>
                      </w:rPr>
                      <w:t>利润总额</w:t>
                    </w:r>
                  </w:p>
                </w:tc>
              </w:sdtContent>
            </w:sdt>
            <w:tc>
              <w:tcPr>
                <w:tcW w:w="3473" w:type="dxa"/>
                <w:tcBorders>
                  <w:top w:val="single" w:sz="4" w:space="0" w:color="auto"/>
                  <w:left w:val="single" w:sz="4" w:space="0" w:color="auto"/>
                  <w:bottom w:val="single" w:sz="6" w:space="0" w:color="auto"/>
                  <w:right w:val="single" w:sz="6" w:space="0" w:color="auto"/>
                </w:tcBorders>
                <w:shd w:val="clear" w:color="auto" w:fill="auto"/>
                <w:vAlign w:val="center"/>
              </w:tcPr>
              <w:p w:rsidR="00D50F8E" w:rsidRDefault="001C6035">
                <w:pPr>
                  <w:jc w:val="right"/>
                  <w:rPr>
                    <w:sz w:val="21"/>
                    <w:szCs w:val="21"/>
                  </w:rPr>
                </w:pPr>
                <w:r>
                  <w:rPr>
                    <w:sz w:val="21"/>
                    <w:szCs w:val="21"/>
                  </w:rPr>
                  <w:t>1,488,467,437.38</w:t>
                </w:r>
              </w:p>
            </w:tc>
          </w:tr>
          <w:tr w:rsidR="00D50F8E">
            <w:sdt>
              <w:sdtPr>
                <w:rPr>
                  <w:sz w:val="21"/>
                  <w:szCs w:val="21"/>
                </w:rPr>
                <w:tag w:val="_PLD_bcfd0d413e444c6f881fc95e048d73ce"/>
                <w:id w:val="24783039"/>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sz w:val="21"/>
                        <w:szCs w:val="21"/>
                      </w:rPr>
                    </w:pPr>
                    <w:r>
                      <w:rPr>
                        <w:rFonts w:hint="eastAsia"/>
                        <w:sz w:val="21"/>
                        <w:szCs w:val="21"/>
                      </w:rPr>
                      <w:t>按法定</w:t>
                    </w:r>
                    <w:r>
                      <w:rPr>
                        <w:sz w:val="21"/>
                        <w:szCs w:val="21"/>
                      </w:rPr>
                      <w:t>/</w:t>
                    </w:r>
                    <w:r>
                      <w:rPr>
                        <w:rFonts w:hint="eastAsia"/>
                        <w:sz w:val="21"/>
                        <w:szCs w:val="21"/>
                      </w:rPr>
                      <w:t>适用税率计算的所得税费用</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1C6035">
                <w:pPr>
                  <w:jc w:val="right"/>
                  <w:rPr>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sz w:val="21"/>
                    <w:szCs w:val="21"/>
                  </w:rPr>
                  <w:t>23,2</w:t>
                </w:r>
                <w:r>
                  <w:rPr>
                    <w:sz w:val="21"/>
                    <w:szCs w:val="21"/>
                  </w:rPr>
                  <w:t>70,115.61</w:t>
                </w:r>
              </w:p>
            </w:tc>
          </w:tr>
          <w:tr w:rsidR="00D50F8E">
            <w:trPr>
              <w:trHeight w:val="139"/>
            </w:trPr>
            <w:sdt>
              <w:sdtPr>
                <w:rPr>
                  <w:sz w:val="21"/>
                  <w:szCs w:val="21"/>
                </w:rPr>
                <w:tag w:val="_PLD_dc5f6e856113456cb1312b5cf234201d"/>
                <w:id w:val="24783040"/>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sz w:val="21"/>
                        <w:szCs w:val="21"/>
                      </w:rPr>
                    </w:pPr>
                    <w:r>
                      <w:rPr>
                        <w:rFonts w:hint="eastAsia"/>
                        <w:sz w:val="21"/>
                        <w:szCs w:val="21"/>
                      </w:rPr>
                      <w:t>子公司适用不同税率的影响</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D50F8E">
                <w:pPr>
                  <w:jc w:val="right"/>
                  <w:rPr>
                    <w:sz w:val="21"/>
                    <w:szCs w:val="21"/>
                  </w:rPr>
                </w:pPr>
              </w:p>
            </w:tc>
          </w:tr>
          <w:tr w:rsidR="00D50F8E">
            <w:sdt>
              <w:sdtPr>
                <w:rPr>
                  <w:sz w:val="21"/>
                  <w:szCs w:val="21"/>
                </w:rPr>
                <w:tag w:val="_PLD_a18b0f1e64674563b277a2e43b991ab6"/>
                <w:id w:val="24783041"/>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sz w:val="21"/>
                        <w:szCs w:val="21"/>
                      </w:rPr>
                    </w:pPr>
                    <w:r>
                      <w:rPr>
                        <w:rFonts w:hint="eastAsia"/>
                        <w:sz w:val="21"/>
                        <w:szCs w:val="21"/>
                      </w:rPr>
                      <w:t>调整以前期间所得税的影响</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D50F8E">
                <w:pPr>
                  <w:jc w:val="right"/>
                  <w:rPr>
                    <w:sz w:val="21"/>
                    <w:szCs w:val="21"/>
                  </w:rPr>
                </w:pPr>
              </w:p>
            </w:tc>
          </w:tr>
          <w:tr w:rsidR="00D50F8E">
            <w:sdt>
              <w:sdtPr>
                <w:rPr>
                  <w:sz w:val="21"/>
                  <w:szCs w:val="21"/>
                </w:rPr>
                <w:tag w:val="_PLD_451dd13012144866aaf62c35812344d7"/>
                <w:id w:val="24783042"/>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sz w:val="21"/>
                        <w:szCs w:val="21"/>
                      </w:rPr>
                    </w:pPr>
                    <w:r>
                      <w:rPr>
                        <w:rFonts w:hint="eastAsia"/>
                        <w:sz w:val="21"/>
                        <w:szCs w:val="21"/>
                      </w:rPr>
                      <w:t>非应税收入的影响</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D50F8E">
                <w:pPr>
                  <w:jc w:val="right"/>
                  <w:rPr>
                    <w:sz w:val="21"/>
                    <w:szCs w:val="21"/>
                  </w:rPr>
                </w:pPr>
              </w:p>
            </w:tc>
          </w:tr>
          <w:tr w:rsidR="00D50F8E">
            <w:sdt>
              <w:sdtPr>
                <w:rPr>
                  <w:sz w:val="21"/>
                  <w:szCs w:val="21"/>
                </w:rPr>
                <w:tag w:val="_PLD_0906044dc7ff47d6ba8d4be46514c623"/>
                <w:id w:val="24783043"/>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right="6"/>
                      <w:rPr>
                        <w:sz w:val="21"/>
                        <w:szCs w:val="21"/>
                      </w:rPr>
                    </w:pPr>
                    <w:r>
                      <w:rPr>
                        <w:rFonts w:hint="eastAsia"/>
                        <w:sz w:val="21"/>
                        <w:szCs w:val="21"/>
                      </w:rPr>
                      <w:t>不可抵扣的成本、费用和损失的影响</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D50F8E">
                <w:pPr>
                  <w:jc w:val="right"/>
                  <w:rPr>
                    <w:sz w:val="21"/>
                    <w:szCs w:val="21"/>
                  </w:rPr>
                </w:pPr>
              </w:p>
            </w:tc>
          </w:tr>
          <w:tr w:rsidR="00D50F8E">
            <w:sdt>
              <w:sdtPr>
                <w:rPr>
                  <w:sz w:val="21"/>
                  <w:szCs w:val="21"/>
                </w:rPr>
                <w:tag w:val="_PLD_2fe3b63863164c92a5502c41abff42f1"/>
                <w:id w:val="24783044"/>
                <w:lock w:val="sdtLocked"/>
              </w:sdtPr>
              <w:sdtContent>
                <w:tc>
                  <w:tcPr>
                    <w:tcW w:w="5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1"/>
                        <w:szCs w:val="21"/>
                      </w:rPr>
                    </w:pPr>
                    <w:r>
                      <w:rPr>
                        <w:rFonts w:hint="eastAsia"/>
                        <w:sz w:val="21"/>
                        <w:szCs w:val="21"/>
                      </w:rPr>
                      <w:t>所得税费用</w:t>
                    </w:r>
                  </w:p>
                </w:tc>
              </w:sdtContent>
            </w:sdt>
            <w:tc>
              <w:tcPr>
                <w:tcW w:w="3473" w:type="dxa"/>
                <w:tcBorders>
                  <w:top w:val="single" w:sz="6" w:space="0" w:color="auto"/>
                  <w:left w:val="single" w:sz="4" w:space="0" w:color="auto"/>
                  <w:bottom w:val="single" w:sz="6" w:space="0" w:color="auto"/>
                  <w:right w:val="single" w:sz="6" w:space="0" w:color="auto"/>
                </w:tcBorders>
                <w:shd w:val="clear" w:color="auto" w:fill="auto"/>
                <w:vAlign w:val="center"/>
              </w:tcPr>
              <w:p w:rsidR="00D50F8E" w:rsidRDefault="001C6035">
                <w:pPr>
                  <w:jc w:val="right"/>
                  <w:rPr>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sz w:val="21"/>
                    <w:szCs w:val="21"/>
                  </w:rPr>
                  <w:t>23,2</w:t>
                </w:r>
                <w:r>
                  <w:rPr>
                    <w:sz w:val="21"/>
                    <w:szCs w:val="21"/>
                  </w:rPr>
                  <w:t>70,115.61</w:t>
                </w:r>
              </w:p>
            </w:tc>
          </w:tr>
        </w:tbl>
        <w:p w:rsidR="00D50F8E" w:rsidRDefault="00D50F8E">
          <w:pPr>
            <w:pStyle w:val="Style92"/>
          </w:pPr>
        </w:p>
        <w:p w:rsidR="00D50F8E" w:rsidRDefault="001C6035">
          <w:pPr>
            <w:spacing w:before="60" w:after="60"/>
            <w:rPr>
              <w:szCs w:val="21"/>
            </w:rPr>
          </w:pPr>
          <w:r>
            <w:rPr>
              <w:rFonts w:hint="eastAsia"/>
              <w:szCs w:val="21"/>
            </w:rPr>
            <w:t>其他说明：</w:t>
          </w:r>
          <w:sdt>
            <w:sdtPr>
              <w:rPr>
                <w:szCs w:val="21"/>
              </w:rPr>
              <w:alias w:val="是否适用：所得税费用的说明[双击切换]"/>
              <w:tag w:val="_GBC_0363d79a647b4d96aa5d7b72c93b1e45"/>
              <w:id w:val="24783045"/>
              <w:lock w:val="sdtContentLocked"/>
              <w:placeholder>
                <w:docPart w:val="GBC22222222222222222222222222222"/>
              </w:placeholder>
            </w:sdtPr>
            <w:sdtContent>
              <w:r w:rsidR="00127914">
                <w:rPr>
                  <w:szCs w:val="21"/>
                </w:rPr>
                <w:fldChar w:fldCharType="begin"/>
              </w:r>
              <w:r>
                <w:rPr>
                  <w:szCs w:val="21"/>
                </w:rPr>
                <w:instrText xml:space="preserve"> MACROBUTTON  SnrToggleCheckbox □适用 </w:instrText>
              </w:r>
              <w:r w:rsidR="00127914">
                <w:rPr>
                  <w:szCs w:val="21"/>
                </w:rPr>
                <w:fldChar w:fldCharType="end"/>
              </w:r>
              <w:r w:rsidR="00127914">
                <w:rPr>
                  <w:szCs w:val="21"/>
                </w:rPr>
                <w:fldChar w:fldCharType="begin"/>
              </w:r>
              <w:r>
                <w:rPr>
                  <w:szCs w:val="21"/>
                </w:rPr>
                <w:instrText xml:space="preserve"> MACROBUTTON  SnrToggleCheckbox √不适用 </w:instrText>
              </w:r>
              <w:r w:rsidR="00127914">
                <w:rPr>
                  <w:szCs w:val="21"/>
                </w:rPr>
                <w:fldChar w:fldCharType="end"/>
              </w:r>
            </w:sdtContent>
          </w:sdt>
        </w:p>
      </w:sdtContent>
    </w:sdt>
    <w:p w:rsidR="00D50F8E" w:rsidRDefault="00D50F8E">
      <w:pPr>
        <w:rPr>
          <w:b/>
        </w:rPr>
      </w:pPr>
    </w:p>
    <w:p w:rsidR="00D50F8E" w:rsidRDefault="00D50F8E">
      <w:pPr>
        <w:pStyle w:val="Style92"/>
      </w:pPr>
    </w:p>
    <w:p w:rsidR="00D50F8E" w:rsidRDefault="001C6035">
      <w:pPr>
        <w:pStyle w:val="3"/>
        <w:numPr>
          <w:ilvl w:val="0"/>
          <w:numId w:val="43"/>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24783058"/>
        <w:lock w:val="sdtLocked"/>
        <w:placeholder>
          <w:docPart w:val="GBC22222222222222222222222222222"/>
        </w:placeholder>
      </w:sdtPr>
      <w:sdtEndPr>
        <w:rPr>
          <w:rFonts w:asciiTheme="minorHAnsi" w:hAnsiTheme="minorHAnsi" w:cstheme="minorBidi" w:hint="default"/>
          <w:kern w:val="2"/>
        </w:rPr>
      </w:sdtEndPr>
      <w:sdtContent>
        <w:p w:rsidR="00D50F8E" w:rsidRDefault="001C6035">
          <w:pPr>
            <w:pStyle w:val="4"/>
            <w:numPr>
              <w:ilvl w:val="0"/>
              <w:numId w:val="61"/>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2478304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收到的其他与经营活动有关的现金"/>
              <w:tag w:val="_GBC_5ccae82b68484e708f12fda90762616a"/>
              <w:id w:val="2478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收到的其他与经营活动有关的现金"/>
              <w:tag w:val="_GBC_fab1e143b1314991a3aebb857ed68a09"/>
              <w:id w:val="24783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347"/>
            <w:gridCol w:w="2778"/>
            <w:gridCol w:w="2768"/>
          </w:tblGrid>
          <w:tr w:rsidR="00D50F8E">
            <w:sdt>
              <w:sdtPr>
                <w:rPr>
                  <w:sz w:val="21"/>
                  <w:szCs w:val="21"/>
                </w:rPr>
                <w:tag w:val="_PLD_37a08d49f8e14506929ae8c9544c259e"/>
                <w:id w:val="24783050"/>
                <w:lock w:val="sdtLocked"/>
              </w:sdtPr>
              <w:sdtContent>
                <w:tc>
                  <w:tcPr>
                    <w:tcW w:w="3347"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项目</w:t>
                    </w:r>
                  </w:p>
                </w:tc>
              </w:sdtContent>
            </w:sdt>
            <w:sdt>
              <w:sdtPr>
                <w:rPr>
                  <w:sz w:val="21"/>
                  <w:szCs w:val="21"/>
                </w:rPr>
                <w:tag w:val="_PLD_f6cb8d17057e4de79000a7b7c263b07e"/>
                <w:id w:val="24783051"/>
                <w:lock w:val="sdtLocked"/>
              </w:sdtPr>
              <w:sdtContent>
                <w:tc>
                  <w:tcPr>
                    <w:tcW w:w="2778"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本期发生额</w:t>
                    </w:r>
                  </w:p>
                </w:tc>
              </w:sdtContent>
            </w:sdt>
            <w:sdt>
              <w:sdtPr>
                <w:rPr>
                  <w:sz w:val="21"/>
                  <w:szCs w:val="21"/>
                </w:rPr>
                <w:tag w:val="_PLD_28d6db3ec51c43eb8751b53e93c8f270"/>
                <w:id w:val="24783052"/>
                <w:lock w:val="sdtLocked"/>
              </w:sdtPr>
              <w:sdtContent>
                <w:tc>
                  <w:tcPr>
                    <w:tcW w:w="2768"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上期发生额</w:t>
                    </w:r>
                  </w:p>
                </w:tc>
              </w:sdtContent>
            </w:sdt>
          </w:tr>
          <w:sdt>
            <w:sdtPr>
              <w:rPr>
                <w:rFonts w:hint="eastAsia"/>
                <w:sz w:val="21"/>
                <w:szCs w:val="21"/>
              </w:rPr>
              <w:alias w:val="收到的其他与经营活动有关的现金明细"/>
              <w:tag w:val="_GBC_339bc885f058400ca0c6b375c3f5b0d5"/>
              <w:id w:val="24783053"/>
              <w:lock w:val="sdtLocked"/>
            </w:sdtPr>
            <w:sdtContent>
              <w:tr w:rsidR="00D50F8E">
                <w:tc>
                  <w:tcPr>
                    <w:tcW w:w="3347" w:type="dxa"/>
                  </w:tcPr>
                  <w:p w:rsidR="00D50F8E" w:rsidRDefault="001C6035">
                    <w:pPr>
                      <w:autoSpaceDE w:val="0"/>
                      <w:autoSpaceDN w:val="0"/>
                      <w:adjustRightInd w:val="0"/>
                      <w:snapToGrid w:val="0"/>
                      <w:spacing w:line="240" w:lineRule="atLeast"/>
                      <w:rPr>
                        <w:sz w:val="21"/>
                        <w:szCs w:val="21"/>
                      </w:rPr>
                    </w:pPr>
                    <w:r>
                      <w:rPr>
                        <w:sz w:val="21"/>
                        <w:szCs w:val="21"/>
                      </w:rPr>
                      <w:t>利息收入   </w:t>
                    </w:r>
                  </w:p>
                </w:tc>
                <w:tc>
                  <w:tcPr>
                    <w:tcW w:w="2778" w:type="dxa"/>
                    <w:vAlign w:val="bottom"/>
                  </w:tcPr>
                  <w:p w:rsidR="00D50F8E" w:rsidRDefault="001C6035">
                    <w:pPr>
                      <w:jc w:val="right"/>
                      <w:rPr>
                        <w:sz w:val="21"/>
                        <w:szCs w:val="21"/>
                      </w:rPr>
                    </w:pPr>
                    <w:r>
                      <w:rPr>
                        <w:sz w:val="21"/>
                        <w:szCs w:val="21"/>
                      </w:rPr>
                      <w:t>91,968,996.67</w:t>
                    </w:r>
                  </w:p>
                </w:tc>
                <w:tc>
                  <w:tcPr>
                    <w:tcW w:w="2768" w:type="dxa"/>
                  </w:tcPr>
                  <w:p w:rsidR="00D50F8E" w:rsidRDefault="001C6035">
                    <w:pPr>
                      <w:jc w:val="right"/>
                      <w:rPr>
                        <w:sz w:val="21"/>
                        <w:szCs w:val="21"/>
                      </w:rPr>
                    </w:pPr>
                    <w:r>
                      <w:rPr>
                        <w:sz w:val="21"/>
                        <w:szCs w:val="21"/>
                      </w:rPr>
                      <w:t>22,606,474.08</w:t>
                    </w:r>
                  </w:p>
                </w:tc>
              </w:tr>
            </w:sdtContent>
          </w:sdt>
          <w:sdt>
            <w:sdtPr>
              <w:rPr>
                <w:rFonts w:hint="eastAsia"/>
                <w:sz w:val="21"/>
                <w:szCs w:val="21"/>
              </w:rPr>
              <w:alias w:val="收到的其他与经营活动有关的现金明细"/>
              <w:tag w:val="_GBC_339bc885f058400ca0c6b375c3f5b0d5"/>
              <w:id w:val="24783054"/>
              <w:lock w:val="sdtLocked"/>
            </w:sdtPr>
            <w:sdtContent>
              <w:tr w:rsidR="00D50F8E">
                <w:tc>
                  <w:tcPr>
                    <w:tcW w:w="3347" w:type="dxa"/>
                  </w:tcPr>
                  <w:p w:rsidR="00D50F8E" w:rsidRDefault="001C6035">
                    <w:pPr>
                      <w:autoSpaceDE w:val="0"/>
                      <w:autoSpaceDN w:val="0"/>
                      <w:adjustRightInd w:val="0"/>
                      <w:snapToGrid w:val="0"/>
                      <w:spacing w:line="240" w:lineRule="atLeast"/>
                      <w:rPr>
                        <w:sz w:val="21"/>
                        <w:szCs w:val="21"/>
                      </w:rPr>
                    </w:pPr>
                    <w:r>
                      <w:rPr>
                        <w:sz w:val="21"/>
                        <w:szCs w:val="21"/>
                      </w:rPr>
                      <w:t>违约收入</w:t>
                    </w:r>
                  </w:p>
                </w:tc>
                <w:tc>
                  <w:tcPr>
                    <w:tcW w:w="2778" w:type="dxa"/>
                    <w:vAlign w:val="bottom"/>
                  </w:tcPr>
                  <w:p w:rsidR="00D50F8E" w:rsidRDefault="001C6035">
                    <w:pPr>
                      <w:jc w:val="right"/>
                      <w:rPr>
                        <w:sz w:val="21"/>
                        <w:szCs w:val="21"/>
                      </w:rPr>
                    </w:pPr>
                    <w:r>
                      <w:rPr>
                        <w:sz w:val="21"/>
                        <w:szCs w:val="21"/>
                      </w:rPr>
                      <w:t>5,957,585.27</w:t>
                    </w:r>
                  </w:p>
                </w:tc>
                <w:tc>
                  <w:tcPr>
                    <w:tcW w:w="2768" w:type="dxa"/>
                  </w:tcPr>
                  <w:p w:rsidR="00D50F8E" w:rsidRDefault="001C6035">
                    <w:pPr>
                      <w:jc w:val="right"/>
                      <w:rPr>
                        <w:sz w:val="21"/>
                        <w:szCs w:val="21"/>
                      </w:rPr>
                    </w:pPr>
                    <w:r>
                      <w:rPr>
                        <w:sz w:val="21"/>
                        <w:szCs w:val="21"/>
                      </w:rPr>
                      <w:t>1,340,763.90</w:t>
                    </w:r>
                  </w:p>
                </w:tc>
              </w:tr>
            </w:sdtContent>
          </w:sdt>
          <w:sdt>
            <w:sdtPr>
              <w:rPr>
                <w:rFonts w:hint="eastAsia"/>
                <w:sz w:val="21"/>
                <w:szCs w:val="21"/>
              </w:rPr>
              <w:alias w:val="收到的其他与经营活动有关的现金明细"/>
              <w:tag w:val="_GBC_339bc885f058400ca0c6b375c3f5b0d5"/>
              <w:id w:val="24783055"/>
              <w:lock w:val="sdtLocked"/>
            </w:sdtPr>
            <w:sdtContent>
              <w:tr w:rsidR="00D50F8E">
                <w:tc>
                  <w:tcPr>
                    <w:tcW w:w="3347" w:type="dxa"/>
                  </w:tcPr>
                  <w:p w:rsidR="00D50F8E" w:rsidRDefault="001C6035">
                    <w:pPr>
                      <w:autoSpaceDE w:val="0"/>
                      <w:autoSpaceDN w:val="0"/>
                      <w:adjustRightInd w:val="0"/>
                      <w:snapToGrid w:val="0"/>
                      <w:spacing w:line="240" w:lineRule="atLeast"/>
                      <w:rPr>
                        <w:sz w:val="21"/>
                        <w:szCs w:val="21"/>
                      </w:rPr>
                    </w:pPr>
                    <w:r>
                      <w:rPr>
                        <w:sz w:val="21"/>
                        <w:szCs w:val="21"/>
                      </w:rPr>
                      <w:t>收回银行承兑汇票保证金</w:t>
                    </w:r>
                  </w:p>
                </w:tc>
                <w:tc>
                  <w:tcPr>
                    <w:tcW w:w="2778" w:type="dxa"/>
                    <w:vAlign w:val="bottom"/>
                  </w:tcPr>
                  <w:p w:rsidR="00D50F8E" w:rsidRDefault="00D50F8E">
                    <w:pPr>
                      <w:jc w:val="right"/>
                      <w:rPr>
                        <w:sz w:val="21"/>
                        <w:szCs w:val="21"/>
                      </w:rPr>
                    </w:pPr>
                  </w:p>
                </w:tc>
                <w:tc>
                  <w:tcPr>
                    <w:tcW w:w="2768" w:type="dxa"/>
                  </w:tcPr>
                  <w:p w:rsidR="00D50F8E" w:rsidRDefault="001C6035">
                    <w:pPr>
                      <w:jc w:val="right"/>
                      <w:rPr>
                        <w:sz w:val="21"/>
                        <w:szCs w:val="21"/>
                      </w:rPr>
                    </w:pPr>
                    <w:r>
                      <w:rPr>
                        <w:sz w:val="21"/>
                        <w:szCs w:val="21"/>
                      </w:rPr>
                      <w:t>228,301,086.80</w:t>
                    </w:r>
                  </w:p>
                </w:tc>
              </w:tr>
            </w:sdtContent>
          </w:sdt>
          <w:sdt>
            <w:sdtPr>
              <w:rPr>
                <w:rFonts w:hint="eastAsia"/>
                <w:sz w:val="21"/>
                <w:szCs w:val="21"/>
              </w:rPr>
              <w:alias w:val="收到的其他与经营活动有关的现金明细"/>
              <w:tag w:val="_GBC_339bc885f058400ca0c6b375c3f5b0d5"/>
              <w:id w:val="24783056"/>
              <w:lock w:val="sdtLocked"/>
            </w:sdtPr>
            <w:sdtContent>
              <w:tr w:rsidR="00D50F8E">
                <w:tc>
                  <w:tcPr>
                    <w:tcW w:w="3347" w:type="dxa"/>
                  </w:tcPr>
                  <w:p w:rsidR="00D50F8E" w:rsidRDefault="001C6035">
                    <w:pPr>
                      <w:autoSpaceDE w:val="0"/>
                      <w:autoSpaceDN w:val="0"/>
                      <w:adjustRightInd w:val="0"/>
                      <w:snapToGrid w:val="0"/>
                      <w:spacing w:line="240" w:lineRule="atLeast"/>
                      <w:rPr>
                        <w:sz w:val="21"/>
                        <w:szCs w:val="21"/>
                      </w:rPr>
                    </w:pPr>
                    <w:r>
                      <w:rPr>
                        <w:sz w:val="21"/>
                        <w:szCs w:val="21"/>
                      </w:rPr>
                      <w:t>其他收入</w:t>
                    </w:r>
                  </w:p>
                </w:tc>
                <w:tc>
                  <w:tcPr>
                    <w:tcW w:w="2778" w:type="dxa"/>
                    <w:vAlign w:val="bottom"/>
                  </w:tcPr>
                  <w:p w:rsidR="00D50F8E" w:rsidRDefault="001C6035">
                    <w:pPr>
                      <w:jc w:val="right"/>
                      <w:rPr>
                        <w:sz w:val="21"/>
                        <w:szCs w:val="21"/>
                      </w:rPr>
                    </w:pPr>
                    <w:r>
                      <w:rPr>
                        <w:sz w:val="21"/>
                        <w:szCs w:val="21"/>
                      </w:rPr>
                      <w:t>7,554,352.64</w:t>
                    </w:r>
                  </w:p>
                </w:tc>
                <w:tc>
                  <w:tcPr>
                    <w:tcW w:w="2768" w:type="dxa"/>
                  </w:tcPr>
                  <w:p w:rsidR="00D50F8E" w:rsidRDefault="001C6035">
                    <w:pPr>
                      <w:jc w:val="right"/>
                      <w:rPr>
                        <w:sz w:val="21"/>
                        <w:szCs w:val="21"/>
                      </w:rPr>
                    </w:pPr>
                    <w:r>
                      <w:rPr>
                        <w:sz w:val="21"/>
                        <w:szCs w:val="21"/>
                      </w:rPr>
                      <w:t>1,247,905.17</w:t>
                    </w:r>
                  </w:p>
                </w:tc>
              </w:tr>
            </w:sdtContent>
          </w:sdt>
          <w:tr w:rsidR="00D50F8E">
            <w:sdt>
              <w:sdtPr>
                <w:rPr>
                  <w:sz w:val="21"/>
                  <w:szCs w:val="21"/>
                </w:rPr>
                <w:tag w:val="_PLD_68684c586fce4c6e95f718cded68b47c"/>
                <w:id w:val="24783057"/>
                <w:lock w:val="sdtLocked"/>
              </w:sdtPr>
              <w:sdtContent>
                <w:tc>
                  <w:tcPr>
                    <w:tcW w:w="3347"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合计</w:t>
                    </w:r>
                  </w:p>
                </w:tc>
              </w:sdtContent>
            </w:sdt>
            <w:tc>
              <w:tcPr>
                <w:tcW w:w="2778" w:type="dxa"/>
                <w:vAlign w:val="bottom"/>
              </w:tcPr>
              <w:p w:rsidR="00D50F8E" w:rsidRDefault="001C6035">
                <w:pPr>
                  <w:jc w:val="right"/>
                  <w:rPr>
                    <w:sz w:val="21"/>
                    <w:szCs w:val="21"/>
                  </w:rPr>
                </w:pPr>
                <w:r>
                  <w:rPr>
                    <w:sz w:val="21"/>
                    <w:szCs w:val="21"/>
                  </w:rPr>
                  <w:t>105,480,934.58</w:t>
                </w:r>
              </w:p>
            </w:tc>
            <w:tc>
              <w:tcPr>
                <w:tcW w:w="2768" w:type="dxa"/>
              </w:tcPr>
              <w:p w:rsidR="00D50F8E" w:rsidRDefault="001C6035">
                <w:pPr>
                  <w:jc w:val="right"/>
                  <w:rPr>
                    <w:sz w:val="21"/>
                    <w:szCs w:val="21"/>
                  </w:rPr>
                </w:pPr>
                <w:r>
                  <w:rPr>
                    <w:sz w:val="21"/>
                    <w:szCs w:val="21"/>
                  </w:rPr>
                  <w:t>253,496,229.95</w:t>
                </w:r>
              </w:p>
            </w:tc>
          </w:tr>
        </w:tbl>
        <w:p w:rsidR="00D50F8E" w:rsidRDefault="00127914">
          <w:pPr>
            <w:snapToGrid w:val="0"/>
            <w:spacing w:before="60" w:after="60" w:line="240" w:lineRule="atLeast"/>
            <w:rPr>
              <w:szCs w:val="21"/>
            </w:rPr>
          </w:pPr>
        </w:p>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24783069"/>
        <w:lock w:val="sdtLocked"/>
        <w:placeholder>
          <w:docPart w:val="GBC22222222222222222222222222222"/>
        </w:placeholder>
      </w:sdtPr>
      <w:sdtEndPr>
        <w:rPr>
          <w:rFonts w:asciiTheme="minorHAnsi" w:hAnsiTheme="minorHAnsi" w:cstheme="minorBidi"/>
          <w:kern w:val="2"/>
        </w:rPr>
      </w:sdtEndPr>
      <w:sdtContent>
        <w:p w:rsidR="00D50F8E" w:rsidRDefault="001C6035">
          <w:pPr>
            <w:pStyle w:val="4"/>
            <w:numPr>
              <w:ilvl w:val="0"/>
              <w:numId w:val="61"/>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2478305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支付的其他与经营活动有关的现金"/>
              <w:tag w:val="_GBC_8252d4ac9be64f04b08b1dc08e270310"/>
              <w:id w:val="247830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支付的其他与经营活动有关的现金"/>
              <w:tag w:val="_GBC_37de812db19b41c8a01d10d8b0365268"/>
              <w:id w:val="247830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347"/>
            <w:gridCol w:w="2759"/>
            <w:gridCol w:w="2787"/>
          </w:tblGrid>
          <w:tr w:rsidR="00D50F8E">
            <w:trPr>
              <w:trHeight w:val="575"/>
            </w:trPr>
            <w:sdt>
              <w:sdtPr>
                <w:rPr>
                  <w:sz w:val="21"/>
                  <w:szCs w:val="21"/>
                </w:rPr>
                <w:tag w:val="_PLD_164da6d2b96e42688b06fe557d996ac2"/>
                <w:id w:val="24783062"/>
                <w:lock w:val="sdtLocked"/>
              </w:sdtPr>
              <w:sdtContent>
                <w:tc>
                  <w:tcPr>
                    <w:tcW w:w="3347" w:type="dxa"/>
                  </w:tcPr>
                  <w:p w:rsidR="00D50F8E" w:rsidRDefault="001C6035">
                    <w:pPr>
                      <w:autoSpaceDE w:val="0"/>
                      <w:autoSpaceDN w:val="0"/>
                      <w:adjustRightInd w:val="0"/>
                      <w:snapToGrid w:val="0"/>
                      <w:rPr>
                        <w:sz w:val="21"/>
                        <w:szCs w:val="21"/>
                      </w:rPr>
                    </w:pPr>
                    <w:r>
                      <w:rPr>
                        <w:rFonts w:hint="eastAsia"/>
                        <w:sz w:val="21"/>
                        <w:szCs w:val="21"/>
                      </w:rPr>
                      <w:t>项目</w:t>
                    </w:r>
                  </w:p>
                </w:tc>
              </w:sdtContent>
            </w:sdt>
            <w:sdt>
              <w:sdtPr>
                <w:rPr>
                  <w:sz w:val="21"/>
                  <w:szCs w:val="21"/>
                </w:rPr>
                <w:tag w:val="_PLD_69d21b5f023448adbd8c69a7e96e585d"/>
                <w:id w:val="24783063"/>
                <w:lock w:val="sdtLocked"/>
              </w:sdtPr>
              <w:sdtContent>
                <w:tc>
                  <w:tcPr>
                    <w:tcW w:w="2759" w:type="dxa"/>
                  </w:tcPr>
                  <w:p w:rsidR="00D50F8E" w:rsidRDefault="001C6035">
                    <w:pPr>
                      <w:autoSpaceDE w:val="0"/>
                      <w:autoSpaceDN w:val="0"/>
                      <w:adjustRightInd w:val="0"/>
                      <w:snapToGrid w:val="0"/>
                      <w:jc w:val="center"/>
                      <w:rPr>
                        <w:sz w:val="21"/>
                        <w:szCs w:val="21"/>
                      </w:rPr>
                    </w:pPr>
                    <w:r>
                      <w:rPr>
                        <w:rFonts w:hint="eastAsia"/>
                        <w:sz w:val="21"/>
                        <w:szCs w:val="21"/>
                      </w:rPr>
                      <w:t>本期发生额</w:t>
                    </w:r>
                  </w:p>
                </w:tc>
              </w:sdtContent>
            </w:sdt>
            <w:sdt>
              <w:sdtPr>
                <w:rPr>
                  <w:sz w:val="21"/>
                  <w:szCs w:val="21"/>
                </w:rPr>
                <w:tag w:val="_PLD_fccf4811cdbb443297a0ce875715525f"/>
                <w:id w:val="24783064"/>
                <w:lock w:val="sdtLocked"/>
              </w:sdtPr>
              <w:sdtContent>
                <w:tc>
                  <w:tcPr>
                    <w:tcW w:w="2787" w:type="dxa"/>
                  </w:tcPr>
                  <w:p w:rsidR="00D50F8E" w:rsidRDefault="001C6035">
                    <w:pPr>
                      <w:autoSpaceDE w:val="0"/>
                      <w:autoSpaceDN w:val="0"/>
                      <w:adjustRightInd w:val="0"/>
                      <w:snapToGrid w:val="0"/>
                      <w:jc w:val="center"/>
                      <w:rPr>
                        <w:sz w:val="21"/>
                        <w:szCs w:val="21"/>
                      </w:rPr>
                    </w:pPr>
                    <w:r>
                      <w:rPr>
                        <w:rFonts w:hint="eastAsia"/>
                        <w:sz w:val="21"/>
                        <w:szCs w:val="21"/>
                      </w:rPr>
                      <w:t>上期发生额</w:t>
                    </w:r>
                  </w:p>
                </w:tc>
              </w:sdtContent>
            </w:sdt>
          </w:tr>
          <w:sdt>
            <w:sdtPr>
              <w:rPr>
                <w:rFonts w:hint="eastAsia"/>
                <w:sz w:val="21"/>
                <w:szCs w:val="21"/>
              </w:rPr>
              <w:alias w:val="支付的其他与经营活动有关的现金明细"/>
              <w:tag w:val="_GBC_9880266c0e6f4e6b92c7692ef64ec140"/>
              <w:id w:val="24783065"/>
              <w:lock w:val="sdtLocked"/>
            </w:sdtPr>
            <w:sdtContent>
              <w:tr w:rsidR="00D50F8E">
                <w:trPr>
                  <w:trHeight w:val="271"/>
                </w:trPr>
                <w:tc>
                  <w:tcPr>
                    <w:tcW w:w="3347" w:type="dxa"/>
                  </w:tcPr>
                  <w:p w:rsidR="00D50F8E" w:rsidRDefault="001C6035">
                    <w:pPr>
                      <w:autoSpaceDE w:val="0"/>
                      <w:autoSpaceDN w:val="0"/>
                      <w:adjustRightInd w:val="0"/>
                      <w:snapToGrid w:val="0"/>
                      <w:rPr>
                        <w:sz w:val="21"/>
                        <w:szCs w:val="21"/>
                      </w:rPr>
                    </w:pPr>
                    <w:r>
                      <w:rPr>
                        <w:rFonts w:hint="eastAsia"/>
                        <w:sz w:val="21"/>
                        <w:szCs w:val="21"/>
                      </w:rPr>
                      <w:t>费用性支出</w:t>
                    </w:r>
                    <w:r>
                      <w:rPr>
                        <w:sz w:val="21"/>
                        <w:szCs w:val="21"/>
                      </w:rPr>
                      <w:t>      </w:t>
                    </w:r>
                  </w:p>
                </w:tc>
                <w:tc>
                  <w:tcPr>
                    <w:tcW w:w="2759" w:type="dxa"/>
                    <w:vAlign w:val="center"/>
                  </w:tcPr>
                  <w:p w:rsidR="00D50F8E" w:rsidRDefault="001C6035">
                    <w:pPr>
                      <w:jc w:val="right"/>
                      <w:rPr>
                        <w:sz w:val="21"/>
                        <w:szCs w:val="21"/>
                      </w:rPr>
                    </w:pPr>
                    <w:r>
                      <w:rPr>
                        <w:color w:val="000000"/>
                        <w:sz w:val="22"/>
                        <w:szCs w:val="22"/>
                      </w:rPr>
                      <w:t>559,861,008.63</w:t>
                    </w:r>
                  </w:p>
                </w:tc>
                <w:tc>
                  <w:tcPr>
                    <w:tcW w:w="2787" w:type="dxa"/>
                    <w:vAlign w:val="center"/>
                  </w:tcPr>
                  <w:p w:rsidR="00D50F8E" w:rsidRDefault="001C6035">
                    <w:pPr>
                      <w:jc w:val="right"/>
                      <w:rPr>
                        <w:sz w:val="21"/>
                        <w:szCs w:val="21"/>
                      </w:rPr>
                    </w:pPr>
                    <w:r>
                      <w:rPr>
                        <w:rFonts w:hint="eastAsia"/>
                        <w:color w:val="000000"/>
                        <w:sz w:val="21"/>
                        <w:szCs w:val="21"/>
                      </w:rPr>
                      <w:t>37,503,854.16</w:t>
                    </w:r>
                  </w:p>
                </w:tc>
              </w:tr>
            </w:sdtContent>
          </w:sdt>
          <w:sdt>
            <w:sdtPr>
              <w:rPr>
                <w:rFonts w:hint="eastAsia"/>
                <w:sz w:val="21"/>
                <w:szCs w:val="21"/>
              </w:rPr>
              <w:alias w:val="支付的其他与经营活动有关的现金明细"/>
              <w:tag w:val="_GBC_9880266c0e6f4e6b92c7692ef64ec140"/>
              <w:id w:val="24783066"/>
              <w:lock w:val="sdtLocked"/>
            </w:sdtPr>
            <w:sdtContent>
              <w:tr w:rsidR="00D50F8E">
                <w:tc>
                  <w:tcPr>
                    <w:tcW w:w="3347" w:type="dxa"/>
                  </w:tcPr>
                  <w:p w:rsidR="00D50F8E" w:rsidRDefault="001C6035">
                    <w:pPr>
                      <w:autoSpaceDE w:val="0"/>
                      <w:autoSpaceDN w:val="0"/>
                      <w:adjustRightInd w:val="0"/>
                      <w:snapToGrid w:val="0"/>
                      <w:rPr>
                        <w:sz w:val="21"/>
                        <w:szCs w:val="21"/>
                      </w:rPr>
                    </w:pPr>
                    <w:r>
                      <w:rPr>
                        <w:sz w:val="21"/>
                        <w:szCs w:val="21"/>
                      </w:rPr>
                      <w:t>票据保证金</w:t>
                    </w:r>
                  </w:p>
                </w:tc>
                <w:tc>
                  <w:tcPr>
                    <w:tcW w:w="2759" w:type="dxa"/>
                    <w:vAlign w:val="center"/>
                  </w:tcPr>
                  <w:p w:rsidR="00D50F8E" w:rsidRDefault="001C6035">
                    <w:pPr>
                      <w:jc w:val="right"/>
                      <w:rPr>
                        <w:sz w:val="21"/>
                        <w:szCs w:val="21"/>
                      </w:rPr>
                    </w:pPr>
                    <w:r>
                      <w:rPr>
                        <w:sz w:val="21"/>
                        <w:szCs w:val="21"/>
                      </w:rPr>
                      <w:t>32,001,200.27</w:t>
                    </w:r>
                  </w:p>
                </w:tc>
                <w:tc>
                  <w:tcPr>
                    <w:tcW w:w="2787" w:type="dxa"/>
                    <w:vAlign w:val="center"/>
                  </w:tcPr>
                  <w:p w:rsidR="00D50F8E" w:rsidRDefault="001C6035">
                    <w:pPr>
                      <w:jc w:val="right"/>
                      <w:rPr>
                        <w:sz w:val="21"/>
                        <w:szCs w:val="21"/>
                      </w:rPr>
                    </w:pPr>
                    <w:r>
                      <w:rPr>
                        <w:sz w:val="21"/>
                        <w:szCs w:val="21"/>
                      </w:rPr>
                      <w:t>72,750,000.00</w:t>
                    </w:r>
                  </w:p>
                </w:tc>
              </w:tr>
            </w:sdtContent>
          </w:sdt>
          <w:sdt>
            <w:sdtPr>
              <w:rPr>
                <w:rFonts w:hint="eastAsia"/>
                <w:sz w:val="21"/>
                <w:szCs w:val="21"/>
              </w:rPr>
              <w:alias w:val="支付的其他与经营活动有关的现金明细"/>
              <w:tag w:val="_GBC_9880266c0e6f4e6b92c7692ef64ec140"/>
              <w:id w:val="24783067"/>
              <w:lock w:val="sdtLocked"/>
            </w:sdtPr>
            <w:sdtContent>
              <w:tr w:rsidR="00D50F8E">
                <w:tc>
                  <w:tcPr>
                    <w:tcW w:w="3347" w:type="dxa"/>
                  </w:tcPr>
                  <w:p w:rsidR="00D50F8E" w:rsidRDefault="001C6035">
                    <w:pPr>
                      <w:autoSpaceDE w:val="0"/>
                      <w:autoSpaceDN w:val="0"/>
                      <w:adjustRightInd w:val="0"/>
                      <w:snapToGrid w:val="0"/>
                      <w:rPr>
                        <w:sz w:val="21"/>
                        <w:szCs w:val="21"/>
                      </w:rPr>
                    </w:pPr>
                    <w:r>
                      <w:rPr>
                        <w:sz w:val="21"/>
                        <w:szCs w:val="21"/>
                      </w:rPr>
                      <w:t>其他</w:t>
                    </w:r>
                  </w:p>
                </w:tc>
                <w:tc>
                  <w:tcPr>
                    <w:tcW w:w="2759" w:type="dxa"/>
                    <w:vAlign w:val="center"/>
                  </w:tcPr>
                  <w:p w:rsidR="00D50F8E" w:rsidRDefault="001C6035">
                    <w:pPr>
                      <w:jc w:val="right"/>
                      <w:rPr>
                        <w:sz w:val="21"/>
                        <w:szCs w:val="21"/>
                      </w:rPr>
                    </w:pPr>
                    <w:r>
                      <w:rPr>
                        <w:sz w:val="21"/>
                        <w:szCs w:val="21"/>
                      </w:rPr>
                      <w:t>51,880,907.96</w:t>
                    </w:r>
                  </w:p>
                </w:tc>
                <w:tc>
                  <w:tcPr>
                    <w:tcW w:w="2787" w:type="dxa"/>
                    <w:vAlign w:val="center"/>
                  </w:tcPr>
                  <w:p w:rsidR="00D50F8E" w:rsidRDefault="001C6035">
                    <w:pPr>
                      <w:jc w:val="right"/>
                      <w:rPr>
                        <w:sz w:val="21"/>
                        <w:szCs w:val="21"/>
                      </w:rPr>
                    </w:pPr>
                    <w:r>
                      <w:rPr>
                        <w:sz w:val="21"/>
                        <w:szCs w:val="21"/>
                      </w:rPr>
                      <w:t>20,071,711.45</w:t>
                    </w:r>
                  </w:p>
                </w:tc>
              </w:tr>
            </w:sdtContent>
          </w:sdt>
          <w:tr w:rsidR="00D50F8E">
            <w:sdt>
              <w:sdtPr>
                <w:rPr>
                  <w:sz w:val="21"/>
                  <w:szCs w:val="21"/>
                </w:rPr>
                <w:tag w:val="_PLD_4b68c0729f8e49a4ac82fb1d64daa6dc"/>
                <w:id w:val="24783068"/>
                <w:lock w:val="sdtLocked"/>
              </w:sdtPr>
              <w:sdtContent>
                <w:tc>
                  <w:tcPr>
                    <w:tcW w:w="3347" w:type="dxa"/>
                  </w:tcPr>
                  <w:p w:rsidR="00D50F8E" w:rsidRDefault="001C6035">
                    <w:pPr>
                      <w:autoSpaceDE w:val="0"/>
                      <w:autoSpaceDN w:val="0"/>
                      <w:adjustRightInd w:val="0"/>
                      <w:snapToGrid w:val="0"/>
                      <w:jc w:val="center"/>
                      <w:rPr>
                        <w:sz w:val="21"/>
                        <w:szCs w:val="21"/>
                      </w:rPr>
                    </w:pPr>
                    <w:r>
                      <w:rPr>
                        <w:rFonts w:hint="eastAsia"/>
                        <w:sz w:val="21"/>
                        <w:szCs w:val="21"/>
                      </w:rPr>
                      <w:t>合计</w:t>
                    </w:r>
                  </w:p>
                </w:tc>
              </w:sdtContent>
            </w:sdt>
            <w:tc>
              <w:tcPr>
                <w:tcW w:w="2759" w:type="dxa"/>
                <w:vAlign w:val="center"/>
              </w:tcPr>
              <w:p w:rsidR="00D50F8E" w:rsidRDefault="001C6035">
                <w:pPr>
                  <w:ind w:right="110"/>
                  <w:jc w:val="right"/>
                  <w:rPr>
                    <w:rFonts w:asciiTheme="minorEastAsia" w:eastAsiaTheme="minorEastAsia" w:hAnsiTheme="minorEastAsia"/>
                    <w:sz w:val="21"/>
                    <w:szCs w:val="21"/>
                  </w:rPr>
                </w:pPr>
                <w:r>
                  <w:rPr>
                    <w:rFonts w:asciiTheme="minorEastAsia" w:eastAsiaTheme="minorEastAsia" w:hAnsiTheme="minorEastAsia"/>
                    <w:sz w:val="22"/>
                    <w:szCs w:val="22"/>
                  </w:rPr>
                  <w:t>643,743,116.86</w:t>
                </w:r>
              </w:p>
            </w:tc>
            <w:tc>
              <w:tcPr>
                <w:tcW w:w="2787" w:type="dxa"/>
                <w:vAlign w:val="center"/>
              </w:tcPr>
              <w:p w:rsidR="00D50F8E" w:rsidRDefault="001C6035">
                <w:pPr>
                  <w:jc w:val="right"/>
                  <w:rPr>
                    <w:sz w:val="21"/>
                    <w:szCs w:val="21"/>
                  </w:rPr>
                </w:pPr>
                <w:r>
                  <w:rPr>
                    <w:sz w:val="21"/>
                    <w:szCs w:val="21"/>
                  </w:rPr>
                  <w:t>130,325,565.61</w:t>
                </w:r>
              </w:p>
            </w:tc>
          </w:tr>
        </w:tbl>
        <w:p w:rsidR="00D50F8E" w:rsidRDefault="00127914">
          <w:pPr>
            <w:spacing w:before="60" w:after="60"/>
            <w:rPr>
              <w:szCs w:val="21"/>
            </w:rPr>
          </w:pPr>
        </w:p>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24783078"/>
        <w:lock w:val="sdtLocked"/>
        <w:placeholder>
          <w:docPart w:val="GBC22222222222222222222222222222"/>
        </w:placeholder>
      </w:sdtPr>
      <w:sdtEndPr>
        <w:rPr>
          <w:rFonts w:asciiTheme="minorHAnsi" w:hAnsiTheme="minorHAnsi" w:cstheme="minorBidi" w:hint="default"/>
          <w:kern w:val="2"/>
        </w:rPr>
      </w:sdtEndPr>
      <w:sdtContent>
        <w:p w:rsidR="00D50F8E" w:rsidRDefault="001C6035">
          <w:pPr>
            <w:pStyle w:val="4"/>
            <w:numPr>
              <w:ilvl w:val="0"/>
              <w:numId w:val="61"/>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478307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收到的其他与投资活动有关的现金"/>
              <w:tag w:val="_GBC_864c08420ed74aa18dcf838d10153475"/>
              <w:id w:val="24783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收到的其他与投资活动有关的现金"/>
              <w:tag w:val="_GBC_557bfe9cc4b045ff8684fc828911efc1"/>
              <w:id w:val="24783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347"/>
            <w:gridCol w:w="2862"/>
            <w:gridCol w:w="2684"/>
          </w:tblGrid>
          <w:tr w:rsidR="00D50F8E">
            <w:sdt>
              <w:sdtPr>
                <w:rPr>
                  <w:sz w:val="21"/>
                  <w:szCs w:val="21"/>
                </w:rPr>
                <w:tag w:val="_PLD_fe329b3300fe449c869fda5c957ed9e6"/>
                <w:id w:val="24783073"/>
                <w:lock w:val="sdtLocked"/>
              </w:sdtPr>
              <w:sdtContent>
                <w:tc>
                  <w:tcPr>
                    <w:tcW w:w="3347"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项目</w:t>
                    </w:r>
                  </w:p>
                </w:tc>
              </w:sdtContent>
            </w:sdt>
            <w:sdt>
              <w:sdtPr>
                <w:rPr>
                  <w:sz w:val="21"/>
                  <w:szCs w:val="21"/>
                </w:rPr>
                <w:tag w:val="_PLD_e828a524680d4faeb14e148b152d9982"/>
                <w:id w:val="24783074"/>
                <w:lock w:val="sdtLocked"/>
              </w:sdtPr>
              <w:sdtContent>
                <w:tc>
                  <w:tcPr>
                    <w:tcW w:w="2862"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本期发生额</w:t>
                    </w:r>
                  </w:p>
                </w:tc>
              </w:sdtContent>
            </w:sdt>
            <w:sdt>
              <w:sdtPr>
                <w:rPr>
                  <w:sz w:val="21"/>
                  <w:szCs w:val="21"/>
                </w:rPr>
                <w:tag w:val="_PLD_a8eb20dbb1b143d399d3bde1f6e00fa3"/>
                <w:id w:val="24783075"/>
                <w:lock w:val="sdtLocked"/>
              </w:sdtPr>
              <w:sdtContent>
                <w:tc>
                  <w:tcPr>
                    <w:tcW w:w="2684"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上期发生额</w:t>
                    </w:r>
                  </w:p>
                </w:tc>
              </w:sdtContent>
            </w:sdt>
          </w:tr>
          <w:sdt>
            <w:sdtPr>
              <w:rPr>
                <w:rFonts w:hint="eastAsia"/>
                <w:sz w:val="21"/>
                <w:szCs w:val="21"/>
              </w:rPr>
              <w:alias w:val="收到的其他与投资活动有关的现金明细"/>
              <w:tag w:val="_GBC_e6aac5cfd8c841e780dd4702b059b16c"/>
              <w:id w:val="24783076"/>
              <w:lock w:val="sdtLocked"/>
            </w:sdtPr>
            <w:sdtContent>
              <w:tr w:rsidR="00D50F8E">
                <w:tc>
                  <w:tcPr>
                    <w:tcW w:w="3347" w:type="dxa"/>
                  </w:tcPr>
                  <w:p w:rsidR="00D50F8E" w:rsidRDefault="001C6035">
                    <w:pPr>
                      <w:autoSpaceDE w:val="0"/>
                      <w:autoSpaceDN w:val="0"/>
                      <w:adjustRightInd w:val="0"/>
                      <w:snapToGrid w:val="0"/>
                      <w:spacing w:line="240" w:lineRule="atLeast"/>
                      <w:rPr>
                        <w:sz w:val="21"/>
                        <w:szCs w:val="21"/>
                      </w:rPr>
                    </w:pPr>
                    <w:r>
                      <w:rPr>
                        <w:rFonts w:hint="eastAsia"/>
                        <w:sz w:val="21"/>
                        <w:szCs w:val="21"/>
                      </w:rPr>
                      <w:t>其他</w:t>
                    </w:r>
                  </w:p>
                </w:tc>
                <w:tc>
                  <w:tcPr>
                    <w:tcW w:w="2862" w:type="dxa"/>
                    <w:vAlign w:val="bottom"/>
                  </w:tcPr>
                  <w:p w:rsidR="00D50F8E" w:rsidRDefault="00D50F8E">
                    <w:pPr>
                      <w:jc w:val="right"/>
                      <w:rPr>
                        <w:sz w:val="21"/>
                        <w:szCs w:val="21"/>
                      </w:rPr>
                    </w:pPr>
                  </w:p>
                </w:tc>
                <w:tc>
                  <w:tcPr>
                    <w:tcW w:w="2684" w:type="dxa"/>
                  </w:tcPr>
                  <w:p w:rsidR="00D50F8E" w:rsidRDefault="001C6035">
                    <w:pPr>
                      <w:wordWrap w:val="0"/>
                      <w:ind w:right="60"/>
                      <w:jc w:val="right"/>
                      <w:rPr>
                        <w:sz w:val="21"/>
                        <w:szCs w:val="21"/>
                      </w:rPr>
                    </w:pPr>
                    <w:r>
                      <w:rPr>
                        <w:sz w:val="21"/>
                        <w:szCs w:val="21"/>
                      </w:rPr>
                      <w:t>4,000</w:t>
                    </w:r>
                  </w:p>
                </w:tc>
              </w:tr>
            </w:sdtContent>
          </w:sdt>
          <w:tr w:rsidR="00D50F8E">
            <w:sdt>
              <w:sdtPr>
                <w:rPr>
                  <w:sz w:val="21"/>
                  <w:szCs w:val="21"/>
                </w:rPr>
                <w:tag w:val="_PLD_7a5b8e3355174a5f94c83cb81ed0821b"/>
                <w:id w:val="24783077"/>
                <w:lock w:val="sdtLocked"/>
              </w:sdtPr>
              <w:sdtContent>
                <w:tc>
                  <w:tcPr>
                    <w:tcW w:w="3347" w:type="dxa"/>
                  </w:tcPr>
                  <w:p w:rsidR="00D50F8E" w:rsidRDefault="001C6035">
                    <w:pPr>
                      <w:autoSpaceDE w:val="0"/>
                      <w:autoSpaceDN w:val="0"/>
                      <w:adjustRightInd w:val="0"/>
                      <w:snapToGrid w:val="0"/>
                      <w:spacing w:line="240" w:lineRule="atLeast"/>
                      <w:jc w:val="center"/>
                      <w:rPr>
                        <w:sz w:val="21"/>
                        <w:szCs w:val="21"/>
                      </w:rPr>
                    </w:pPr>
                    <w:r>
                      <w:rPr>
                        <w:rFonts w:hint="eastAsia"/>
                        <w:sz w:val="21"/>
                        <w:szCs w:val="21"/>
                      </w:rPr>
                      <w:t>合计</w:t>
                    </w:r>
                  </w:p>
                </w:tc>
              </w:sdtContent>
            </w:sdt>
            <w:tc>
              <w:tcPr>
                <w:tcW w:w="2862" w:type="dxa"/>
                <w:vAlign w:val="bottom"/>
              </w:tcPr>
              <w:p w:rsidR="00D50F8E" w:rsidRDefault="00D50F8E">
                <w:pPr>
                  <w:jc w:val="right"/>
                  <w:rPr>
                    <w:sz w:val="21"/>
                    <w:szCs w:val="21"/>
                  </w:rPr>
                </w:pPr>
              </w:p>
            </w:tc>
            <w:tc>
              <w:tcPr>
                <w:tcW w:w="2684" w:type="dxa"/>
              </w:tcPr>
              <w:p w:rsidR="00D50F8E" w:rsidRDefault="001C6035">
                <w:pPr>
                  <w:jc w:val="right"/>
                  <w:rPr>
                    <w:sz w:val="21"/>
                    <w:szCs w:val="21"/>
                  </w:rPr>
                </w:pPr>
                <w:r>
                  <w:rPr>
                    <w:sz w:val="21"/>
                    <w:szCs w:val="21"/>
                  </w:rPr>
                  <w:t>4,000</w:t>
                </w:r>
              </w:p>
            </w:tc>
          </w:tr>
        </w:tbl>
        <w:p w:rsidR="00D50F8E" w:rsidRDefault="00127914">
          <w:pPr>
            <w:snapToGrid w:val="0"/>
            <w:spacing w:before="60" w:after="60"/>
            <w:rPr>
              <w:szCs w:val="21"/>
            </w:rPr>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24783080"/>
        <w:lock w:val="sdtLocked"/>
        <w:placeholder>
          <w:docPart w:val="GBC22222222222222222222222222222"/>
        </w:placeholder>
      </w:sdtPr>
      <w:sdtEndPr>
        <w:rPr>
          <w:rFonts w:asciiTheme="minorHAnsi" w:hAnsiTheme="minorHAnsi" w:cstheme="minorBidi"/>
          <w:kern w:val="2"/>
        </w:rPr>
      </w:sdtEndPr>
      <w:sdtContent>
        <w:p w:rsidR="00D50F8E" w:rsidRDefault="001C6035">
          <w:pPr>
            <w:pStyle w:val="4"/>
            <w:numPr>
              <w:ilvl w:val="0"/>
              <w:numId w:val="61"/>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478307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rPr>
              <w:szCs w:val="21"/>
            </w:rPr>
          </w:pPr>
        </w:p>
      </w:sdtContent>
    </w:sdt>
    <w:p w:rsidR="00D50F8E" w:rsidRDefault="00D50F8E">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24783082"/>
        <w:lock w:val="sdtLocked"/>
        <w:placeholder>
          <w:docPart w:val="GBC22222222222222222222222222222"/>
        </w:placeholder>
      </w:sdtPr>
      <w:sdtEndPr>
        <w:rPr>
          <w:rFonts w:asciiTheme="minorHAnsi" w:hAnsiTheme="minorHAnsi" w:cstheme="minorBidi"/>
          <w:kern w:val="2"/>
          <w:szCs w:val="22"/>
        </w:rPr>
      </w:sdtEndPr>
      <w:sdtContent>
        <w:p w:rsidR="00D50F8E" w:rsidRDefault="001C6035">
          <w:pPr>
            <w:pStyle w:val="4"/>
            <w:numPr>
              <w:ilvl w:val="0"/>
              <w:numId w:val="61"/>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24783081"/>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24783091"/>
        <w:lock w:val="sdtLocked"/>
        <w:placeholder>
          <w:docPart w:val="GBC22222222222222222222222222222"/>
        </w:placeholder>
      </w:sdtPr>
      <w:sdtEndPr>
        <w:rPr>
          <w:rFonts w:asciiTheme="minorHAnsi" w:hAnsiTheme="minorHAnsi" w:cstheme="minorBidi"/>
          <w:kern w:val="2"/>
        </w:rPr>
      </w:sdtEndPr>
      <w:sdtContent>
        <w:p w:rsidR="00D50F8E" w:rsidRDefault="001C6035">
          <w:pPr>
            <w:pStyle w:val="4"/>
            <w:numPr>
              <w:ilvl w:val="0"/>
              <w:numId w:val="61"/>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24783083"/>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1"/>
              <w:szCs w:val="21"/>
            </w:rPr>
          </w:pPr>
          <w:r>
            <w:rPr>
              <w:rFonts w:hint="eastAsia"/>
              <w:sz w:val="21"/>
              <w:szCs w:val="21"/>
            </w:rPr>
            <w:t>单位：</w:t>
          </w:r>
          <w:sdt>
            <w:sdtPr>
              <w:rPr>
                <w:rFonts w:hint="eastAsia"/>
                <w:sz w:val="21"/>
                <w:szCs w:val="21"/>
              </w:rPr>
              <w:alias w:val="单位：财务附注：支付的其他与筹资活动有关的现金"/>
              <w:tag w:val="_GBC_323ca3d874214911880818d387e0c63b"/>
              <w:id w:val="247830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支付的其他与筹资活动有关的现金"/>
              <w:tag w:val="_GBC_d6726952256941209f32bac8fffa568d"/>
              <w:id w:val="24783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347"/>
            <w:gridCol w:w="2864"/>
            <w:gridCol w:w="2682"/>
          </w:tblGrid>
          <w:tr w:rsidR="00D50F8E">
            <w:sdt>
              <w:sdtPr>
                <w:rPr>
                  <w:sz w:val="21"/>
                  <w:szCs w:val="21"/>
                </w:rPr>
                <w:tag w:val="_PLD_2b9da6111f3f4cacb3afcfc0de00e1e9"/>
                <w:id w:val="24783086"/>
                <w:lock w:val="sdtLocked"/>
              </w:sdtPr>
              <w:sdtContent>
                <w:tc>
                  <w:tcPr>
                    <w:tcW w:w="3347" w:type="dxa"/>
                  </w:tcPr>
                  <w:p w:rsidR="00D50F8E" w:rsidRDefault="001C6035">
                    <w:pPr>
                      <w:autoSpaceDE w:val="0"/>
                      <w:autoSpaceDN w:val="0"/>
                      <w:adjustRightInd w:val="0"/>
                      <w:snapToGrid w:val="0"/>
                      <w:jc w:val="center"/>
                      <w:rPr>
                        <w:sz w:val="21"/>
                        <w:szCs w:val="21"/>
                      </w:rPr>
                    </w:pPr>
                    <w:r>
                      <w:rPr>
                        <w:rFonts w:hint="eastAsia"/>
                        <w:sz w:val="21"/>
                        <w:szCs w:val="21"/>
                      </w:rPr>
                      <w:t>项目</w:t>
                    </w:r>
                  </w:p>
                </w:tc>
              </w:sdtContent>
            </w:sdt>
            <w:sdt>
              <w:sdtPr>
                <w:rPr>
                  <w:sz w:val="21"/>
                  <w:szCs w:val="21"/>
                </w:rPr>
                <w:tag w:val="_PLD_b6791a7f5c234d80be8964d8fb7b3ce6"/>
                <w:id w:val="24783087"/>
                <w:lock w:val="sdtLocked"/>
              </w:sdtPr>
              <w:sdtContent>
                <w:tc>
                  <w:tcPr>
                    <w:tcW w:w="2864" w:type="dxa"/>
                  </w:tcPr>
                  <w:p w:rsidR="00D50F8E" w:rsidRDefault="001C6035">
                    <w:pPr>
                      <w:autoSpaceDE w:val="0"/>
                      <w:autoSpaceDN w:val="0"/>
                      <w:adjustRightInd w:val="0"/>
                      <w:snapToGrid w:val="0"/>
                      <w:jc w:val="center"/>
                      <w:rPr>
                        <w:sz w:val="21"/>
                        <w:szCs w:val="21"/>
                      </w:rPr>
                    </w:pPr>
                    <w:r>
                      <w:rPr>
                        <w:rFonts w:hint="eastAsia"/>
                        <w:sz w:val="21"/>
                        <w:szCs w:val="21"/>
                      </w:rPr>
                      <w:t>本期发生额</w:t>
                    </w:r>
                  </w:p>
                </w:tc>
              </w:sdtContent>
            </w:sdt>
            <w:sdt>
              <w:sdtPr>
                <w:rPr>
                  <w:sz w:val="21"/>
                  <w:szCs w:val="21"/>
                </w:rPr>
                <w:tag w:val="_PLD_b4a33da4012d47bd8013a6c570bcad87"/>
                <w:id w:val="24783088"/>
                <w:lock w:val="sdtLocked"/>
              </w:sdtPr>
              <w:sdtContent>
                <w:tc>
                  <w:tcPr>
                    <w:tcW w:w="2682" w:type="dxa"/>
                  </w:tcPr>
                  <w:p w:rsidR="00D50F8E" w:rsidRDefault="001C6035">
                    <w:pPr>
                      <w:autoSpaceDE w:val="0"/>
                      <w:autoSpaceDN w:val="0"/>
                      <w:adjustRightInd w:val="0"/>
                      <w:snapToGrid w:val="0"/>
                      <w:jc w:val="center"/>
                      <w:rPr>
                        <w:sz w:val="21"/>
                        <w:szCs w:val="21"/>
                      </w:rPr>
                    </w:pPr>
                    <w:r>
                      <w:rPr>
                        <w:rFonts w:hint="eastAsia"/>
                        <w:sz w:val="21"/>
                        <w:szCs w:val="21"/>
                      </w:rPr>
                      <w:t>上期发生额</w:t>
                    </w:r>
                  </w:p>
                </w:tc>
              </w:sdtContent>
            </w:sdt>
          </w:tr>
          <w:sdt>
            <w:sdtPr>
              <w:rPr>
                <w:rFonts w:hint="eastAsia"/>
                <w:sz w:val="21"/>
                <w:szCs w:val="21"/>
              </w:rPr>
              <w:alias w:val="支付的其他与筹资活动有关的现金明细"/>
              <w:tag w:val="_GBC_67ad8c2e4b094cd980237b364226db90"/>
              <w:id w:val="24783089"/>
              <w:lock w:val="sdtLocked"/>
            </w:sdtPr>
            <w:sdtContent>
              <w:tr w:rsidR="00D50F8E">
                <w:tc>
                  <w:tcPr>
                    <w:tcW w:w="3347" w:type="dxa"/>
                  </w:tcPr>
                  <w:p w:rsidR="00D50F8E" w:rsidRDefault="001C6035">
                    <w:pPr>
                      <w:autoSpaceDE w:val="0"/>
                      <w:autoSpaceDN w:val="0"/>
                      <w:adjustRightInd w:val="0"/>
                      <w:snapToGrid w:val="0"/>
                      <w:rPr>
                        <w:sz w:val="21"/>
                        <w:szCs w:val="21"/>
                      </w:rPr>
                    </w:pPr>
                    <w:r>
                      <w:rPr>
                        <w:sz w:val="21"/>
                        <w:szCs w:val="21"/>
                      </w:rPr>
                      <w:t>手续费     </w:t>
                    </w:r>
                  </w:p>
                </w:tc>
                <w:tc>
                  <w:tcPr>
                    <w:tcW w:w="2864" w:type="dxa"/>
                    <w:vAlign w:val="bottom"/>
                  </w:tcPr>
                  <w:p w:rsidR="00D50F8E" w:rsidRDefault="001C6035">
                    <w:pPr>
                      <w:jc w:val="right"/>
                      <w:rPr>
                        <w:sz w:val="21"/>
                        <w:szCs w:val="21"/>
                      </w:rPr>
                    </w:pPr>
                    <w:r>
                      <w:rPr>
                        <w:sz w:val="21"/>
                        <w:szCs w:val="21"/>
                      </w:rPr>
                      <w:t>5,618,502.58</w:t>
                    </w:r>
                  </w:p>
                </w:tc>
                <w:tc>
                  <w:tcPr>
                    <w:tcW w:w="2682" w:type="dxa"/>
                  </w:tcPr>
                  <w:p w:rsidR="00D50F8E" w:rsidRDefault="001C6035">
                    <w:pPr>
                      <w:jc w:val="right"/>
                      <w:rPr>
                        <w:sz w:val="21"/>
                        <w:szCs w:val="21"/>
                      </w:rPr>
                    </w:pPr>
                    <w:r>
                      <w:rPr>
                        <w:sz w:val="21"/>
                        <w:szCs w:val="21"/>
                      </w:rPr>
                      <w:t>4,451,350.82</w:t>
                    </w:r>
                  </w:p>
                </w:tc>
              </w:tr>
            </w:sdtContent>
          </w:sdt>
          <w:tr w:rsidR="00D50F8E">
            <w:sdt>
              <w:sdtPr>
                <w:rPr>
                  <w:sz w:val="21"/>
                  <w:szCs w:val="21"/>
                </w:rPr>
                <w:tag w:val="_PLD_22dc5e1e835f424c922e14021ea4fcda"/>
                <w:id w:val="24783090"/>
                <w:lock w:val="sdtLocked"/>
              </w:sdtPr>
              <w:sdtContent>
                <w:tc>
                  <w:tcPr>
                    <w:tcW w:w="3347" w:type="dxa"/>
                  </w:tcPr>
                  <w:p w:rsidR="00D50F8E" w:rsidRDefault="001C6035">
                    <w:pPr>
                      <w:autoSpaceDE w:val="0"/>
                      <w:autoSpaceDN w:val="0"/>
                      <w:adjustRightInd w:val="0"/>
                      <w:snapToGrid w:val="0"/>
                      <w:jc w:val="center"/>
                      <w:rPr>
                        <w:sz w:val="21"/>
                        <w:szCs w:val="21"/>
                      </w:rPr>
                    </w:pPr>
                    <w:r>
                      <w:rPr>
                        <w:rFonts w:hint="eastAsia"/>
                        <w:sz w:val="21"/>
                        <w:szCs w:val="21"/>
                      </w:rPr>
                      <w:t>合计</w:t>
                    </w:r>
                  </w:p>
                </w:tc>
              </w:sdtContent>
            </w:sdt>
            <w:tc>
              <w:tcPr>
                <w:tcW w:w="2864" w:type="dxa"/>
                <w:vAlign w:val="bottom"/>
              </w:tcPr>
              <w:p w:rsidR="00D50F8E" w:rsidRDefault="001C6035">
                <w:pPr>
                  <w:jc w:val="right"/>
                  <w:rPr>
                    <w:sz w:val="21"/>
                    <w:szCs w:val="21"/>
                  </w:rPr>
                </w:pPr>
                <w:r>
                  <w:rPr>
                    <w:sz w:val="21"/>
                    <w:szCs w:val="21"/>
                  </w:rPr>
                  <w:t>5,618,502.58</w:t>
                </w:r>
              </w:p>
            </w:tc>
            <w:tc>
              <w:tcPr>
                <w:tcW w:w="2682" w:type="dxa"/>
              </w:tcPr>
              <w:p w:rsidR="00D50F8E" w:rsidRDefault="001C6035">
                <w:pPr>
                  <w:jc w:val="right"/>
                  <w:rPr>
                    <w:sz w:val="21"/>
                    <w:szCs w:val="21"/>
                  </w:rPr>
                </w:pPr>
                <w:r>
                  <w:rPr>
                    <w:sz w:val="21"/>
                    <w:szCs w:val="21"/>
                  </w:rPr>
                  <w:t>4,451,350.82</w:t>
                </w:r>
              </w:p>
            </w:tc>
          </w:tr>
        </w:tbl>
        <w:p w:rsidR="00D50F8E" w:rsidRDefault="00127914">
          <w:pPr>
            <w:ind w:right="5"/>
          </w:pPr>
        </w:p>
      </w:sdtContent>
    </w:sdt>
    <w:p w:rsidR="00D50F8E" w:rsidRDefault="001C6035">
      <w:pPr>
        <w:pStyle w:val="3"/>
        <w:numPr>
          <w:ilvl w:val="0"/>
          <w:numId w:val="43"/>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 w:val="24"/>
          <w:szCs w:val="24"/>
        </w:rPr>
        <w:alias w:val="模块:现金流量表补充资料"/>
        <w:tag w:val="_GBC_7c9a174810ac4558be4e54f8019d5a1a"/>
        <w:id w:val="24783121"/>
        <w:lock w:val="sdtLocked"/>
        <w:placeholder>
          <w:docPart w:val="GBC22222222222222222222222222222"/>
        </w:placeholder>
      </w:sdtPr>
      <w:sdtContent>
        <w:p w:rsidR="00D50F8E" w:rsidRDefault="001C6035">
          <w:pPr>
            <w:pStyle w:val="4"/>
            <w:numPr>
              <w:ilvl w:val="0"/>
              <w:numId w:val="62"/>
            </w:numPr>
          </w:pPr>
          <w:r>
            <w:rPr>
              <w:rFonts w:hint="eastAsia"/>
            </w:rPr>
            <w:t>现金流量表补充资料</w:t>
          </w:r>
        </w:p>
        <w:sdt>
          <w:sdtPr>
            <w:alias w:val="是否适用：现金流量表补充资料[双击切换]"/>
            <w:tag w:val="_GBC_3ee8e178479245ea907bff86e4dcd54a"/>
            <w:id w:val="2478309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财务附注：现金流量表补充资料"/>
              <w:tag w:val="_GBC_ba7cd13a54fa44929e0fd4c276876d0e"/>
              <w:id w:val="24783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现金流量表补充资料"/>
              <w:tag w:val="_GBC_715164ef2f2b4f258a0908b254229361"/>
              <w:id w:val="24783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tblBorders>
            <w:tblLayout w:type="fixed"/>
            <w:tblLook w:val="04A0"/>
          </w:tblPr>
          <w:tblGrid>
            <w:gridCol w:w="4502"/>
            <w:gridCol w:w="2268"/>
            <w:gridCol w:w="2279"/>
          </w:tblGrid>
          <w:tr w:rsidR="00D50F8E">
            <w:sdt>
              <w:sdtPr>
                <w:rPr>
                  <w:sz w:val="20"/>
                  <w:szCs w:val="20"/>
                </w:rPr>
                <w:tag w:val="_PLD_a6ea455751354381bc869d5865ef3d8f"/>
                <w:id w:val="24783095"/>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bCs/>
                        <w:sz w:val="20"/>
                        <w:szCs w:val="20"/>
                      </w:rPr>
                    </w:pPr>
                    <w:r>
                      <w:rPr>
                        <w:rFonts w:hint="eastAsia"/>
                        <w:bCs/>
                        <w:sz w:val="20"/>
                        <w:szCs w:val="20"/>
                      </w:rPr>
                      <w:t>补充资料</w:t>
                    </w:r>
                  </w:p>
                </w:tc>
              </w:sdtContent>
            </w:sdt>
            <w:sdt>
              <w:sdtPr>
                <w:rPr>
                  <w:sz w:val="20"/>
                  <w:szCs w:val="20"/>
                </w:rPr>
                <w:tag w:val="_PLD_0687e3743a4e4e2db7b08855f23641e8"/>
                <w:id w:val="24783096"/>
                <w:lock w:val="sdtLocked"/>
              </w:sdt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本期金额</w:t>
                    </w:r>
                  </w:p>
                </w:tc>
              </w:sdtContent>
            </w:sdt>
            <w:sdt>
              <w:sdtPr>
                <w:rPr>
                  <w:sz w:val="20"/>
                  <w:szCs w:val="20"/>
                </w:rPr>
                <w:tag w:val="_PLD_f90342638d124edea40aa264bbe65e8e"/>
                <w:id w:val="24783097"/>
                <w:lock w:val="sdtLocked"/>
              </w:sdtPr>
              <w:sdtContent>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上期金额</w:t>
                    </w:r>
                  </w:p>
                </w:tc>
              </w:sdtContent>
            </w:sdt>
          </w:tr>
          <w:tr w:rsidR="00D50F8E">
            <w:trPr>
              <w:trHeight w:val="779"/>
            </w:trPr>
            <w:sdt>
              <w:sdtPr>
                <w:rPr>
                  <w:sz w:val="20"/>
                  <w:szCs w:val="20"/>
                </w:rPr>
                <w:tag w:val="_PLD_0a799a1250f946df9181881c4b1f3829"/>
                <w:id w:val="24783098"/>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b/>
                        <w:bCs/>
                        <w:sz w:val="20"/>
                        <w:szCs w:val="20"/>
                      </w:rPr>
                    </w:pPr>
                    <w:r>
                      <w:rPr>
                        <w:b/>
                        <w:bCs/>
                        <w:sz w:val="20"/>
                        <w:szCs w:val="20"/>
                      </w:rPr>
                      <w:t>1</w:t>
                    </w:r>
                    <w:r>
                      <w:rPr>
                        <w:rFonts w:hint="eastAsia"/>
                        <w:b/>
                        <w:bCs/>
                        <w:sz w:val="20"/>
                        <w:szCs w:val="20"/>
                      </w:rPr>
                      <w:t>．将净利润调节为经营活动现金流量：</w:t>
                    </w:r>
                  </w:p>
                </w:tc>
              </w:sdtContent>
            </w:sdt>
            <w:tc>
              <w:tcPr>
                <w:tcW w:w="2268" w:type="dxa"/>
                <w:tcBorders>
                  <w:top w:val="single" w:sz="4" w:space="0" w:color="auto"/>
                  <w:left w:val="single" w:sz="4" w:space="0" w:color="auto"/>
                  <w:bottom w:val="outset" w:sz="6" w:space="0" w:color="auto"/>
                  <w:right w:val="outset" w:sz="6" w:space="0" w:color="auto"/>
                </w:tcBorders>
                <w:shd w:val="clear" w:color="auto" w:fill="auto"/>
              </w:tcPr>
              <w:p w:rsidR="00D50F8E" w:rsidRDefault="00D50F8E">
                <w:pPr>
                  <w:rPr>
                    <w:sz w:val="20"/>
                    <w:szCs w:val="20"/>
                  </w:rPr>
                </w:pPr>
              </w:p>
            </w:tc>
            <w:tc>
              <w:tcPr>
                <w:tcW w:w="2279" w:type="dxa"/>
                <w:tcBorders>
                  <w:top w:val="single" w:sz="4" w:space="0" w:color="auto"/>
                  <w:left w:val="outset" w:sz="6" w:space="0" w:color="auto"/>
                  <w:bottom w:val="outset" w:sz="6" w:space="0" w:color="auto"/>
                  <w:right w:val="outset" w:sz="6" w:space="0" w:color="auto"/>
                </w:tcBorders>
                <w:shd w:val="clear" w:color="auto" w:fill="auto"/>
              </w:tcPr>
              <w:p w:rsidR="00D50F8E" w:rsidRDefault="00D50F8E">
                <w:pPr>
                  <w:rPr>
                    <w:b/>
                    <w:sz w:val="20"/>
                    <w:szCs w:val="20"/>
                  </w:rPr>
                </w:pPr>
              </w:p>
            </w:tc>
          </w:tr>
          <w:tr w:rsidR="00D50F8E">
            <w:sdt>
              <w:sdtPr>
                <w:rPr>
                  <w:sz w:val="20"/>
                  <w:szCs w:val="20"/>
                </w:rPr>
                <w:tag w:val="_PLD_e8ba8a255d384555b8eb4380916342fb"/>
                <w:id w:val="24783099"/>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净利润</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1,265,197,321.77</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2,040,573,358.16</w:t>
                </w:r>
              </w:p>
            </w:tc>
          </w:tr>
          <w:tr w:rsidR="00D50F8E">
            <w:sdt>
              <w:sdtPr>
                <w:rPr>
                  <w:sz w:val="20"/>
                  <w:szCs w:val="20"/>
                </w:rPr>
                <w:tag w:val="_PLD_d7814036ec544a08a51db5a353f5adf0"/>
                <w:id w:val="24783100"/>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加：资产减值准备</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3,022,197.57</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874496ee98ed44629fd0638816a4a7d0"/>
                <w:id w:val="24783101"/>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固定资产折旧、油气资产折耗、生产性生物资产折旧</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441,720,205.65</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433,082,688.77</w:t>
                </w:r>
              </w:p>
            </w:tc>
          </w:tr>
          <w:tr w:rsidR="00D50F8E">
            <w:sdt>
              <w:sdtPr>
                <w:rPr>
                  <w:sz w:val="20"/>
                  <w:szCs w:val="20"/>
                </w:rPr>
                <w:tag w:val="_PLD_7d21857dddff4f46b0472ee6fc927660"/>
                <w:id w:val="24783102"/>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无形资产摊销</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1,272,099.22</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1,272,099.24</w:t>
                </w:r>
              </w:p>
            </w:tc>
          </w:tr>
          <w:tr w:rsidR="00D50F8E">
            <w:sdt>
              <w:sdtPr>
                <w:rPr>
                  <w:sz w:val="20"/>
                  <w:szCs w:val="20"/>
                </w:rPr>
                <w:tag w:val="_PLD_088800a12fe645aeab959c7549cf4ee3"/>
                <w:id w:val="24783103"/>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长期待摊费用摊销</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8d8cb21251d34ba1815e334e49c1f773"/>
                <w:id w:val="24783104"/>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处置固定资产、无形资产和其他长期资产的损失（收益以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b85deb2045874a498f408bd31aa1c639"/>
                <w:id w:val="24783105"/>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固定资产报废损失（收益以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f5daedcccfe54756bef02f32552a8b7b"/>
                <w:id w:val="24783106"/>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公允价值变动损失（收益以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1e4c1f4478ea4e41a213ed937b2d2949"/>
                <w:id w:val="24783107"/>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财务费用（收益以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46,428,543.52</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186,735,989.65</w:t>
                </w:r>
              </w:p>
            </w:tc>
          </w:tr>
          <w:tr w:rsidR="00D50F8E">
            <w:sdt>
              <w:sdtPr>
                <w:rPr>
                  <w:sz w:val="20"/>
                  <w:szCs w:val="20"/>
                </w:rPr>
                <w:tag w:val="_PLD_fbd860cf427540b4a431128ef763534d"/>
                <w:id w:val="24783108"/>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投资损失（收益以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2,433.31</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1,655,745.00</w:t>
                </w:r>
              </w:p>
            </w:tc>
          </w:tr>
          <w:tr w:rsidR="00D50F8E">
            <w:sdt>
              <w:sdtPr>
                <w:rPr>
                  <w:sz w:val="20"/>
                  <w:szCs w:val="20"/>
                </w:rPr>
                <w:tag w:val="_PLD_03270151a6684c629b53007cc62dad45"/>
                <w:id w:val="24783109"/>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递延所得税资产减少（增加以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100ead502e934b2fbc5c4c2289a4d701"/>
                <w:id w:val="24783110"/>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递延所得税负债增加（减少以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75c37a3f209d4b1fb608b47efbf0f17b"/>
                <w:id w:val="24783111"/>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存货的减少（增加以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306,332,371.68</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14,703,976.37</w:t>
                </w:r>
              </w:p>
            </w:tc>
          </w:tr>
          <w:tr w:rsidR="00D50F8E">
            <w:sdt>
              <w:sdtPr>
                <w:rPr>
                  <w:sz w:val="20"/>
                  <w:szCs w:val="20"/>
                </w:rPr>
                <w:tag w:val="_PLD_6dd2e6fa25164f14ae03eb5c47cfeb92"/>
                <w:id w:val="24783112"/>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经营性应收项目的减少（增加以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sz w:val="20"/>
                    <w:szCs w:val="20"/>
                  </w:rPr>
                  <w:t>-1,933,149,273.57</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b/>
                    <w:sz w:val="20"/>
                    <w:szCs w:val="20"/>
                  </w:rPr>
                </w:pPr>
                <w:r>
                  <w:rPr>
                    <w:sz w:val="20"/>
                    <w:szCs w:val="20"/>
                  </w:rPr>
                  <w:t>-2,858,477,289.30</w:t>
                </w:r>
              </w:p>
            </w:tc>
          </w:tr>
          <w:tr w:rsidR="00D50F8E">
            <w:sdt>
              <w:sdtPr>
                <w:rPr>
                  <w:sz w:val="20"/>
                  <w:szCs w:val="20"/>
                </w:rPr>
                <w:tag w:val="_PLD_b77e5d0637ca424ea3521e9194452268"/>
                <w:id w:val="24783113"/>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经营性应付项目的增加（减少以</w:t>
                    </w:r>
                    <w:r>
                      <w:rPr>
                        <w:sz w:val="20"/>
                        <w:szCs w:val="20"/>
                      </w:rPr>
                      <w:t>“</w:t>
                    </w:r>
                    <w:r>
                      <w:rPr>
                        <w:rFonts w:hint="eastAsia"/>
                        <w:sz w:val="20"/>
                        <w:szCs w:val="20"/>
                      </w:rPr>
                      <w:t>－</w:t>
                    </w:r>
                    <w:r>
                      <w:rPr>
                        <w:sz w:val="20"/>
                        <w:szCs w:val="20"/>
                      </w:rPr>
                      <w:t>”</w:t>
                    </w:r>
                    <w:r>
                      <w:rPr>
                        <w:rFonts w:hint="eastAsia"/>
                        <w:sz w:val="20"/>
                        <w:szCs w:val="20"/>
                      </w:rPr>
                      <w:t>号填列）</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2,603,344,269.72</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b/>
                    <w:sz w:val="20"/>
                    <w:szCs w:val="20"/>
                  </w:rPr>
                </w:pPr>
                <w:r>
                  <w:rPr>
                    <w:sz w:val="20"/>
                    <w:szCs w:val="20"/>
                  </w:rPr>
                  <w:t>326,538,004.82</w:t>
                </w:r>
              </w:p>
            </w:tc>
          </w:tr>
          <w:tr w:rsidR="00D50F8E">
            <w:sdt>
              <w:sdtPr>
                <w:rPr>
                  <w:sz w:val="20"/>
                  <w:szCs w:val="20"/>
                </w:rPr>
                <w:tag w:val="_PLD_5e18d37458f0499f93803040a145120b"/>
                <w:id w:val="24783114"/>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其他</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cbbe2315982347e89e355315dde12742"/>
                <w:id w:val="24783115"/>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经营活动产生的现金流量净额</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rFonts w:asciiTheme="minorEastAsia" w:eastAsiaTheme="minorEastAsia" w:hAnsiTheme="minorEastAsia"/>
                    <w:sz w:val="20"/>
                    <w:szCs w:val="20"/>
                  </w:rPr>
                </w:pPr>
                <w:r>
                  <w:rPr>
                    <w:rFonts w:asciiTheme="minorEastAsia" w:eastAsiaTheme="minorEastAsia" w:hAnsiTheme="minorEastAsia"/>
                    <w:bCs/>
                    <w:sz w:val="20"/>
                    <w:szCs w:val="20"/>
                  </w:rPr>
                  <w:t>2,734,170,168.87</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146,084,572.71</w:t>
                </w:r>
              </w:p>
            </w:tc>
          </w:tr>
          <w:tr w:rsidR="00D50F8E">
            <w:sdt>
              <w:sdtPr>
                <w:rPr>
                  <w:sz w:val="20"/>
                  <w:szCs w:val="20"/>
                </w:rPr>
                <w:tag w:val="_PLD_db693429a97d44a2848da029ca6a724c"/>
                <w:id w:val="24783116"/>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b/>
                        <w:bCs/>
                        <w:sz w:val="20"/>
                        <w:szCs w:val="20"/>
                      </w:rPr>
                    </w:pPr>
                    <w:r>
                      <w:rPr>
                        <w:b/>
                        <w:bCs/>
                        <w:sz w:val="20"/>
                        <w:szCs w:val="20"/>
                      </w:rPr>
                      <w:t>2</w:t>
                    </w:r>
                    <w:r>
                      <w:rPr>
                        <w:rFonts w:hint="eastAsia"/>
                        <w:b/>
                        <w:bCs/>
                        <w:sz w:val="20"/>
                        <w:szCs w:val="20"/>
                      </w:rPr>
                      <w:t>．不涉及现金收支的重大投资和筹资活动：</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1294459fe7ee46638b8d4b78b8d8c436"/>
                <w:id w:val="24783117"/>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b/>
                        <w:bCs/>
                        <w:sz w:val="20"/>
                        <w:szCs w:val="20"/>
                      </w:rPr>
                    </w:pPr>
                    <w:r>
                      <w:rPr>
                        <w:b/>
                        <w:bCs/>
                        <w:sz w:val="20"/>
                        <w:szCs w:val="20"/>
                      </w:rPr>
                      <w:t>3</w:t>
                    </w:r>
                    <w:r>
                      <w:rPr>
                        <w:rFonts w:hint="eastAsia"/>
                        <w:b/>
                        <w:bCs/>
                        <w:sz w:val="20"/>
                        <w:szCs w:val="20"/>
                      </w:rPr>
                      <w:t>．现金及现金等价物净变动情况：</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D50F8E">
                <w:pPr>
                  <w:jc w:val="right"/>
                  <w:rPr>
                    <w:sz w:val="20"/>
                    <w:szCs w:val="20"/>
                  </w:rPr>
                </w:pPr>
              </w:p>
            </w:tc>
          </w:tr>
          <w:tr w:rsidR="00D50F8E">
            <w:sdt>
              <w:sdtPr>
                <w:rPr>
                  <w:sz w:val="20"/>
                  <w:szCs w:val="20"/>
                </w:rPr>
                <w:tag w:val="_PLD_2082c840cddc45338520bd3516ed16c9"/>
                <w:id w:val="24783118"/>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现金的期末余额</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4,326,964,805.40</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sz w:val="20"/>
                    <w:szCs w:val="20"/>
                  </w:rPr>
                  <w:t>1,693,235,611.49</w:t>
                </w:r>
              </w:p>
            </w:tc>
          </w:tr>
          <w:tr w:rsidR="00D50F8E">
            <w:sdt>
              <w:sdtPr>
                <w:rPr>
                  <w:sz w:val="20"/>
                  <w:szCs w:val="20"/>
                </w:rPr>
                <w:tag w:val="_PLD_a8039ff8828d402facebab3f2e19fcc0"/>
                <w:id w:val="24783119"/>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减：现金的期初余额</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bCs/>
                    <w:sz w:val="20"/>
                    <w:szCs w:val="20"/>
                  </w:rPr>
                </w:pPr>
                <w:r>
                  <w:rPr>
                    <w:sz w:val="20"/>
                    <w:szCs w:val="20"/>
                  </w:rPr>
                  <w:t>5,903,526,068.44</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bCs/>
                    <w:sz w:val="20"/>
                    <w:szCs w:val="20"/>
                  </w:rPr>
                </w:pPr>
                <w:r>
                  <w:rPr>
                    <w:sz w:val="20"/>
                    <w:szCs w:val="20"/>
                  </w:rPr>
                  <w:t>2,837,018,033.86</w:t>
                </w:r>
              </w:p>
            </w:tc>
          </w:tr>
          <w:tr w:rsidR="00D50F8E">
            <w:sdt>
              <w:sdtPr>
                <w:rPr>
                  <w:sz w:val="20"/>
                  <w:szCs w:val="20"/>
                </w:rPr>
                <w:tag w:val="_PLD_2dd0b4fbd20a49c1991e732523abf0b3"/>
                <w:id w:val="24783120"/>
                <w:lock w:val="sdtLocked"/>
              </w:sdtPr>
              <w:sdtContent>
                <w:tc>
                  <w:tcPr>
                    <w:tcW w:w="450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rFonts w:hint="eastAsia"/>
                        <w:sz w:val="20"/>
                        <w:szCs w:val="20"/>
                      </w:rPr>
                      <w:t>现金及现金等价物净增加额</w:t>
                    </w:r>
                  </w:p>
                </w:tc>
              </w:sdtContent>
            </w:sdt>
            <w:tc>
              <w:tcPr>
                <w:tcW w:w="2268" w:type="dxa"/>
                <w:tcBorders>
                  <w:top w:val="outset" w:sz="6" w:space="0" w:color="auto"/>
                  <w:left w:val="single" w:sz="4" w:space="0" w:color="auto"/>
                  <w:bottom w:val="outset" w:sz="6" w:space="0" w:color="auto"/>
                  <w:right w:val="outset" w:sz="6" w:space="0" w:color="auto"/>
                </w:tcBorders>
                <w:shd w:val="clear" w:color="auto" w:fill="auto"/>
                <w:vAlign w:val="center"/>
              </w:tcPr>
              <w:p w:rsidR="00D50F8E" w:rsidRDefault="001C6035">
                <w:pPr>
                  <w:jc w:val="right"/>
                  <w:rPr>
                    <w:sz w:val="20"/>
                    <w:szCs w:val="20"/>
                  </w:rPr>
                </w:pPr>
                <w:r>
                  <w:rPr>
                    <w:rFonts w:hint="eastAsia"/>
                    <w:sz w:val="20"/>
                    <w:szCs w:val="20"/>
                  </w:rPr>
                  <w:t>-1,576,561,263.04</w:t>
                </w:r>
              </w:p>
            </w:tc>
            <w:tc>
              <w:tcPr>
                <w:tcW w:w="2279" w:type="dxa"/>
                <w:tcBorders>
                  <w:top w:val="outset" w:sz="6" w:space="0" w:color="auto"/>
                  <w:left w:val="outset" w:sz="6" w:space="0" w:color="auto"/>
                  <w:bottom w:val="outset" w:sz="6" w:space="0" w:color="auto"/>
                  <w:right w:val="outset" w:sz="6" w:space="0" w:color="auto"/>
                </w:tcBorders>
                <w:shd w:val="clear" w:color="auto" w:fill="auto"/>
                <w:vAlign w:val="center"/>
              </w:tcPr>
              <w:p w:rsidR="00D50F8E" w:rsidRDefault="001C6035">
                <w:pPr>
                  <w:jc w:val="right"/>
                  <w:rPr>
                    <w:bCs/>
                    <w:sz w:val="20"/>
                    <w:szCs w:val="20"/>
                  </w:rPr>
                </w:pPr>
                <w:r>
                  <w:rPr>
                    <w:sz w:val="20"/>
                    <w:szCs w:val="20"/>
                  </w:rPr>
                  <w:t>-1,143,782,422.37</w:t>
                </w:r>
              </w:p>
            </w:tc>
          </w:tr>
        </w:tbl>
        <w:p w:rsidR="00D50F8E" w:rsidRDefault="00D50F8E">
          <w:pPr>
            <w:pStyle w:val="Style92"/>
          </w:pPr>
        </w:p>
        <w:p w:rsidR="00D50F8E" w:rsidRDefault="00127914">
          <w:pPr>
            <w:pStyle w:val="Style92"/>
          </w:pPr>
        </w:p>
      </w:sdtContent>
    </w:sdt>
    <w:sdt>
      <w:sdtPr>
        <w:rPr>
          <w:rFonts w:ascii="宋体" w:hAnsi="宋体" w:cs="宋体" w:hint="eastAsia"/>
          <w:b w:val="0"/>
          <w:bCs w:val="0"/>
          <w:kern w:val="0"/>
          <w:sz w:val="24"/>
          <w:szCs w:val="21"/>
        </w:rPr>
        <w:alias w:val="模块:取得子公司支付的现金净额"/>
        <w:tag w:val="_GBC_4161b069f3a54b4a9ab95be67b841c16"/>
        <w:id w:val="24783123"/>
        <w:lock w:val="sdtLocked"/>
        <w:placeholder>
          <w:docPart w:val="GBC22222222222222222222222222222"/>
        </w:placeholder>
      </w:sdtPr>
      <w:sdtContent>
        <w:p w:rsidR="00D50F8E" w:rsidRDefault="001C6035">
          <w:pPr>
            <w:pStyle w:val="4"/>
            <w:numPr>
              <w:ilvl w:val="0"/>
              <w:numId w:val="62"/>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478312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pStyle w:val="Style92"/>
      </w:pPr>
    </w:p>
    <w:sdt>
      <w:sdtPr>
        <w:rPr>
          <w:rFonts w:ascii="宋体" w:hAnsi="宋体" w:cs="宋体" w:hint="eastAsia"/>
          <w:b w:val="0"/>
          <w:bCs w:val="0"/>
          <w:kern w:val="0"/>
          <w:sz w:val="24"/>
          <w:szCs w:val="24"/>
        </w:rPr>
        <w:alias w:val="模块:处置子公司收到的现金净额"/>
        <w:tag w:val="_GBC_2b15b115b2104b8ba327581d943203fc"/>
        <w:id w:val="24783125"/>
        <w:lock w:val="sdtLocked"/>
        <w:placeholder>
          <w:docPart w:val="GBC22222222222222222222222222222"/>
        </w:placeholder>
      </w:sdtPr>
      <w:sdtContent>
        <w:p w:rsidR="00D50F8E" w:rsidRDefault="001C6035">
          <w:pPr>
            <w:pStyle w:val="4"/>
            <w:numPr>
              <w:ilvl w:val="0"/>
              <w:numId w:val="62"/>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2478312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pStyle w:val="Style92"/>
          </w:pPr>
        </w:p>
      </w:sdtContent>
    </w:sdt>
    <w:sdt>
      <w:sdtPr>
        <w:rPr>
          <w:rFonts w:ascii="宋体" w:hAnsi="宋体" w:cs="宋体" w:hint="eastAsia"/>
          <w:b w:val="0"/>
          <w:bCs w:val="0"/>
          <w:kern w:val="0"/>
          <w:sz w:val="24"/>
          <w:szCs w:val="21"/>
        </w:rPr>
        <w:alias w:val="模块:现金和现金等价物的构成"/>
        <w:tag w:val="_GBC_b19766ead83d4bb4825af61147af6138"/>
        <w:id w:val="24783137"/>
        <w:lock w:val="sdtLocked"/>
        <w:placeholder>
          <w:docPart w:val="GBC22222222222222222222222222222"/>
        </w:placeholder>
      </w:sdtPr>
      <w:sdtEndPr>
        <w:rPr>
          <w:rFonts w:hint="default"/>
          <w:szCs w:val="22"/>
        </w:rPr>
      </w:sdtEndPr>
      <w:sdtContent>
        <w:p w:rsidR="00D50F8E" w:rsidRDefault="001C6035">
          <w:pPr>
            <w:pStyle w:val="4"/>
            <w:numPr>
              <w:ilvl w:val="0"/>
              <w:numId w:val="62"/>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4783126"/>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b/>
              <w:sz w:val="21"/>
              <w:szCs w:val="21"/>
            </w:rPr>
          </w:pPr>
          <w:r>
            <w:rPr>
              <w:rFonts w:hint="eastAsia"/>
              <w:sz w:val="21"/>
              <w:szCs w:val="21"/>
            </w:rPr>
            <w:t>单位：</w:t>
          </w:r>
          <w:sdt>
            <w:sdtPr>
              <w:rPr>
                <w:rFonts w:hint="eastAsia"/>
                <w:sz w:val="21"/>
                <w:szCs w:val="21"/>
              </w:rPr>
              <w:alias w:val="单位：财务附注：现金和现金等价物的构成"/>
              <w:tag w:val="_GBC_b65333ba6aec402382c4acbbb6696560"/>
              <w:id w:val="247831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1"/>
                  <w:szCs w:val="21"/>
                </w:rPr>
                <w:t>元</w:t>
              </w:r>
            </w:sdtContent>
          </w:sdt>
          <w:r>
            <w:rPr>
              <w:rFonts w:hint="eastAsia"/>
              <w:sz w:val="21"/>
              <w:szCs w:val="21"/>
            </w:rPr>
            <w:t xml:space="preserve">  币种：</w:t>
          </w:r>
          <w:sdt>
            <w:sdtPr>
              <w:rPr>
                <w:rFonts w:hint="eastAsia"/>
                <w:sz w:val="21"/>
                <w:szCs w:val="21"/>
              </w:rPr>
              <w:alias w:val="币种：财务附注：现金和现金等价物的构成"/>
              <w:tag w:val="_GBC_15cada3a52264083942ef83a40fa25a0"/>
              <w:id w:val="24783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3"/>
            <w:gridCol w:w="2921"/>
            <w:gridCol w:w="2735"/>
          </w:tblGrid>
          <w:tr w:rsidR="00D50F8E">
            <w:trPr>
              <w:trHeight w:val="285"/>
            </w:trPr>
            <w:sdt>
              <w:sdtPr>
                <w:rPr>
                  <w:sz w:val="21"/>
                  <w:szCs w:val="21"/>
                </w:rPr>
                <w:tag w:val="_PLD_d5bf85e9303e4843a7623f09eae933c6"/>
                <w:id w:val="24783129"/>
                <w:lock w:val="sdtLocked"/>
              </w:sdtPr>
              <w:sdtContent>
                <w:tc>
                  <w:tcPr>
                    <w:tcW w:w="3393" w:type="dxa"/>
                    <w:tcBorders>
                      <w:bottom w:val="single" w:sz="4" w:space="0" w:color="auto"/>
                    </w:tcBorders>
                    <w:shd w:val="clear" w:color="auto" w:fill="auto"/>
                    <w:vAlign w:val="center"/>
                  </w:tcPr>
                  <w:p w:rsidR="00D50F8E" w:rsidRDefault="001C6035">
                    <w:pPr>
                      <w:ind w:leftChars="-51" w:left="-122"/>
                      <w:jc w:val="center"/>
                      <w:rPr>
                        <w:sz w:val="21"/>
                        <w:szCs w:val="21"/>
                      </w:rPr>
                    </w:pPr>
                    <w:r>
                      <w:rPr>
                        <w:rFonts w:hint="eastAsia"/>
                        <w:sz w:val="21"/>
                        <w:szCs w:val="21"/>
                      </w:rPr>
                      <w:t>项目</w:t>
                    </w:r>
                  </w:p>
                </w:tc>
              </w:sdtContent>
            </w:sdt>
            <w:sdt>
              <w:sdtPr>
                <w:rPr>
                  <w:sz w:val="21"/>
                  <w:szCs w:val="21"/>
                </w:rPr>
                <w:tag w:val="_PLD_e3a960d2f6474687b9cbaec3f1075e19"/>
                <w:id w:val="24783130"/>
                <w:lock w:val="sdtLocked"/>
              </w:sdtPr>
              <w:sdtContent>
                <w:tc>
                  <w:tcPr>
                    <w:tcW w:w="2921" w:type="dxa"/>
                    <w:shd w:val="clear" w:color="auto" w:fill="auto"/>
                    <w:vAlign w:val="center"/>
                  </w:tcPr>
                  <w:p w:rsidR="00D50F8E" w:rsidRDefault="001C6035">
                    <w:pPr>
                      <w:jc w:val="center"/>
                      <w:rPr>
                        <w:sz w:val="21"/>
                        <w:szCs w:val="21"/>
                      </w:rPr>
                    </w:pPr>
                    <w:r>
                      <w:rPr>
                        <w:rFonts w:hint="eastAsia"/>
                        <w:sz w:val="21"/>
                        <w:szCs w:val="21"/>
                      </w:rPr>
                      <w:t>期末余额</w:t>
                    </w:r>
                  </w:p>
                </w:tc>
              </w:sdtContent>
            </w:sdt>
            <w:sdt>
              <w:sdtPr>
                <w:rPr>
                  <w:sz w:val="21"/>
                  <w:szCs w:val="21"/>
                </w:rPr>
                <w:tag w:val="_PLD_0d0909eba9344c8ab96c7fb88f0b117a"/>
                <w:id w:val="24783131"/>
                <w:lock w:val="sdtLocked"/>
              </w:sdtPr>
              <w:sdtContent>
                <w:tc>
                  <w:tcPr>
                    <w:tcW w:w="2735" w:type="dxa"/>
                    <w:shd w:val="clear" w:color="auto" w:fill="auto"/>
                  </w:tcPr>
                  <w:p w:rsidR="00D50F8E" w:rsidRDefault="001C6035">
                    <w:pPr>
                      <w:jc w:val="center"/>
                      <w:rPr>
                        <w:sz w:val="21"/>
                        <w:szCs w:val="21"/>
                      </w:rPr>
                    </w:pPr>
                    <w:r>
                      <w:rPr>
                        <w:rFonts w:hint="eastAsia"/>
                        <w:sz w:val="21"/>
                        <w:szCs w:val="21"/>
                      </w:rPr>
                      <w:t>期初余额</w:t>
                    </w:r>
                  </w:p>
                </w:tc>
              </w:sdtContent>
            </w:sdt>
          </w:tr>
          <w:tr w:rsidR="00D50F8E">
            <w:trPr>
              <w:trHeight w:val="285"/>
            </w:trPr>
            <w:sdt>
              <w:sdtPr>
                <w:rPr>
                  <w:sz w:val="21"/>
                  <w:szCs w:val="21"/>
                </w:rPr>
                <w:tag w:val="_PLD_6a173ce99a864661a21d726eff0af5b3"/>
                <w:id w:val="24783132"/>
                <w:lock w:val="sdtLocked"/>
              </w:sdtPr>
              <w:sdtContent>
                <w:tc>
                  <w:tcPr>
                    <w:tcW w:w="3393" w:type="dxa"/>
                    <w:shd w:val="clear" w:color="auto" w:fill="auto"/>
                    <w:vAlign w:val="center"/>
                  </w:tcPr>
                  <w:p w:rsidR="00D50F8E" w:rsidRDefault="001C6035">
                    <w:pPr>
                      <w:rPr>
                        <w:sz w:val="21"/>
                        <w:szCs w:val="21"/>
                      </w:rPr>
                    </w:pPr>
                    <w:r>
                      <w:rPr>
                        <w:rFonts w:hint="eastAsia"/>
                        <w:sz w:val="21"/>
                        <w:szCs w:val="21"/>
                      </w:rPr>
                      <w:t>一、现金</w:t>
                    </w:r>
                  </w:p>
                </w:tc>
              </w:sdtContent>
            </w:sdt>
            <w:tc>
              <w:tcPr>
                <w:tcW w:w="2921" w:type="dxa"/>
                <w:shd w:val="clear" w:color="auto" w:fill="auto"/>
              </w:tcPr>
              <w:p w:rsidR="00D50F8E" w:rsidRDefault="001C6035">
                <w:pPr>
                  <w:jc w:val="right"/>
                  <w:rPr>
                    <w:sz w:val="21"/>
                    <w:szCs w:val="21"/>
                  </w:rPr>
                </w:pPr>
                <w:r>
                  <w:rPr>
                    <w:sz w:val="21"/>
                    <w:szCs w:val="21"/>
                  </w:rPr>
                  <w:t>4,326,964,805.40</w:t>
                </w:r>
              </w:p>
            </w:tc>
            <w:tc>
              <w:tcPr>
                <w:tcW w:w="2735" w:type="dxa"/>
                <w:shd w:val="clear" w:color="auto" w:fill="auto"/>
              </w:tcPr>
              <w:p w:rsidR="00D50F8E" w:rsidRDefault="001C6035">
                <w:pPr>
                  <w:jc w:val="right"/>
                  <w:rPr>
                    <w:sz w:val="21"/>
                    <w:szCs w:val="21"/>
                  </w:rPr>
                </w:pPr>
                <w:r>
                  <w:rPr>
                    <w:sz w:val="21"/>
                    <w:szCs w:val="21"/>
                  </w:rPr>
                  <w:t>5,903,526,068.44</w:t>
                </w:r>
              </w:p>
            </w:tc>
          </w:tr>
          <w:tr w:rsidR="00D50F8E">
            <w:trPr>
              <w:trHeight w:val="285"/>
            </w:trPr>
            <w:sdt>
              <w:sdtPr>
                <w:rPr>
                  <w:sz w:val="21"/>
                  <w:szCs w:val="21"/>
                </w:rPr>
                <w:tag w:val="_PLD_00026e2b0a3d4b39803714a078a9949d"/>
                <w:id w:val="24783133"/>
                <w:lock w:val="sdtLocked"/>
              </w:sdtPr>
              <w:sdtContent>
                <w:tc>
                  <w:tcPr>
                    <w:tcW w:w="3393" w:type="dxa"/>
                    <w:shd w:val="clear" w:color="auto" w:fill="auto"/>
                    <w:vAlign w:val="center"/>
                  </w:tcPr>
                  <w:p w:rsidR="00D50F8E" w:rsidRDefault="001C6035">
                    <w:pPr>
                      <w:rPr>
                        <w:sz w:val="21"/>
                        <w:szCs w:val="21"/>
                      </w:rPr>
                    </w:pPr>
                    <w:r>
                      <w:rPr>
                        <w:rFonts w:hint="eastAsia"/>
                        <w:sz w:val="21"/>
                        <w:szCs w:val="21"/>
                      </w:rPr>
                      <w:t>其中：库存现金</w:t>
                    </w:r>
                  </w:p>
                </w:tc>
              </w:sdtContent>
            </w:sdt>
            <w:tc>
              <w:tcPr>
                <w:tcW w:w="2921" w:type="dxa"/>
                <w:shd w:val="clear" w:color="auto" w:fill="auto"/>
              </w:tcPr>
              <w:p w:rsidR="00D50F8E" w:rsidRDefault="00D50F8E">
                <w:pPr>
                  <w:jc w:val="right"/>
                  <w:rPr>
                    <w:sz w:val="21"/>
                    <w:szCs w:val="21"/>
                  </w:rPr>
                </w:pPr>
              </w:p>
            </w:tc>
            <w:tc>
              <w:tcPr>
                <w:tcW w:w="2735" w:type="dxa"/>
                <w:shd w:val="clear" w:color="auto" w:fill="auto"/>
              </w:tcPr>
              <w:p w:rsidR="00D50F8E" w:rsidRDefault="00D50F8E">
                <w:pPr>
                  <w:jc w:val="right"/>
                  <w:rPr>
                    <w:sz w:val="21"/>
                    <w:szCs w:val="21"/>
                  </w:rPr>
                </w:pPr>
              </w:p>
            </w:tc>
          </w:tr>
          <w:tr w:rsidR="00D50F8E">
            <w:trPr>
              <w:trHeight w:val="285"/>
            </w:trPr>
            <w:sdt>
              <w:sdtPr>
                <w:rPr>
                  <w:sz w:val="21"/>
                  <w:szCs w:val="21"/>
                </w:rPr>
                <w:tag w:val="_PLD_703c5ac82ddb4fd7bf9d7372c95ca92f"/>
                <w:id w:val="24783134"/>
                <w:lock w:val="sdtLocked"/>
              </w:sdtPr>
              <w:sdtContent>
                <w:tc>
                  <w:tcPr>
                    <w:tcW w:w="3393" w:type="dxa"/>
                    <w:shd w:val="clear" w:color="auto" w:fill="auto"/>
                    <w:vAlign w:val="center"/>
                  </w:tcPr>
                  <w:p w:rsidR="00D50F8E" w:rsidRDefault="001C6035">
                    <w:pPr>
                      <w:rPr>
                        <w:sz w:val="21"/>
                        <w:szCs w:val="21"/>
                      </w:rPr>
                    </w:pPr>
                    <w:r>
                      <w:rPr>
                        <w:rFonts w:hint="eastAsia"/>
                        <w:sz w:val="21"/>
                        <w:szCs w:val="21"/>
                      </w:rPr>
                      <w:t xml:space="preserve">　　可随时用于支付的银行存款</w:t>
                    </w:r>
                  </w:p>
                </w:tc>
              </w:sdtContent>
            </w:sdt>
            <w:tc>
              <w:tcPr>
                <w:tcW w:w="2921" w:type="dxa"/>
                <w:shd w:val="clear" w:color="auto" w:fill="auto"/>
              </w:tcPr>
              <w:p w:rsidR="00D50F8E" w:rsidRDefault="001C6035">
                <w:pPr>
                  <w:jc w:val="right"/>
                  <w:rPr>
                    <w:sz w:val="21"/>
                    <w:szCs w:val="21"/>
                  </w:rPr>
                </w:pPr>
                <w:r>
                  <w:rPr>
                    <w:sz w:val="21"/>
                    <w:szCs w:val="21"/>
                  </w:rPr>
                  <w:t>4,326,964,805.40</w:t>
                </w:r>
              </w:p>
            </w:tc>
            <w:tc>
              <w:tcPr>
                <w:tcW w:w="2735" w:type="dxa"/>
                <w:shd w:val="clear" w:color="auto" w:fill="auto"/>
              </w:tcPr>
              <w:p w:rsidR="00D50F8E" w:rsidRDefault="001C6035">
                <w:pPr>
                  <w:jc w:val="right"/>
                  <w:rPr>
                    <w:sz w:val="21"/>
                    <w:szCs w:val="21"/>
                  </w:rPr>
                </w:pPr>
                <w:r>
                  <w:rPr>
                    <w:sz w:val="21"/>
                    <w:szCs w:val="21"/>
                  </w:rPr>
                  <w:t>5,903,526,068.44</w:t>
                </w:r>
              </w:p>
            </w:tc>
          </w:tr>
          <w:tr w:rsidR="00D50F8E">
            <w:trPr>
              <w:trHeight w:val="285"/>
            </w:trPr>
            <w:sdt>
              <w:sdtPr>
                <w:rPr>
                  <w:sz w:val="21"/>
                  <w:szCs w:val="21"/>
                </w:rPr>
                <w:tag w:val="_PLD_908c5e073add4fa8a13ed054455379d9"/>
                <w:id w:val="24783135"/>
                <w:lock w:val="sdtLocked"/>
              </w:sdtPr>
              <w:sdtContent>
                <w:tc>
                  <w:tcPr>
                    <w:tcW w:w="3393" w:type="dxa"/>
                    <w:shd w:val="clear" w:color="auto" w:fill="auto"/>
                    <w:vAlign w:val="center"/>
                  </w:tcPr>
                  <w:p w:rsidR="00D50F8E" w:rsidRDefault="001C6035">
                    <w:pPr>
                      <w:rPr>
                        <w:sz w:val="21"/>
                        <w:szCs w:val="21"/>
                      </w:rPr>
                    </w:pPr>
                    <w:r>
                      <w:rPr>
                        <w:rFonts w:hint="eastAsia"/>
                        <w:sz w:val="21"/>
                        <w:szCs w:val="21"/>
                      </w:rPr>
                      <w:t>二、现金等价物</w:t>
                    </w:r>
                  </w:p>
                </w:tc>
              </w:sdtContent>
            </w:sdt>
            <w:tc>
              <w:tcPr>
                <w:tcW w:w="2921" w:type="dxa"/>
                <w:shd w:val="clear" w:color="auto" w:fill="auto"/>
              </w:tcPr>
              <w:p w:rsidR="00D50F8E" w:rsidRDefault="00D50F8E">
                <w:pPr>
                  <w:jc w:val="right"/>
                  <w:rPr>
                    <w:sz w:val="21"/>
                    <w:szCs w:val="21"/>
                  </w:rPr>
                </w:pPr>
              </w:p>
            </w:tc>
            <w:tc>
              <w:tcPr>
                <w:tcW w:w="2735" w:type="dxa"/>
                <w:shd w:val="clear" w:color="auto" w:fill="auto"/>
              </w:tcPr>
              <w:p w:rsidR="00D50F8E" w:rsidRDefault="00D50F8E">
                <w:pPr>
                  <w:jc w:val="right"/>
                  <w:rPr>
                    <w:sz w:val="21"/>
                    <w:szCs w:val="21"/>
                  </w:rPr>
                </w:pPr>
              </w:p>
            </w:tc>
          </w:tr>
          <w:tr w:rsidR="00D50F8E">
            <w:trPr>
              <w:trHeight w:val="285"/>
            </w:trPr>
            <w:sdt>
              <w:sdtPr>
                <w:rPr>
                  <w:sz w:val="21"/>
                  <w:szCs w:val="21"/>
                </w:rPr>
                <w:tag w:val="_PLD_4d07bfc591df4d5483e486621c246fa5"/>
                <w:id w:val="24783136"/>
                <w:lock w:val="sdtLocked"/>
              </w:sdtPr>
              <w:sdtContent>
                <w:tc>
                  <w:tcPr>
                    <w:tcW w:w="3393" w:type="dxa"/>
                    <w:shd w:val="clear" w:color="auto" w:fill="auto"/>
                    <w:vAlign w:val="center"/>
                  </w:tcPr>
                  <w:p w:rsidR="00D50F8E" w:rsidRDefault="001C6035">
                    <w:pPr>
                      <w:rPr>
                        <w:sz w:val="21"/>
                        <w:szCs w:val="21"/>
                      </w:rPr>
                    </w:pPr>
                    <w:r>
                      <w:rPr>
                        <w:rFonts w:hint="eastAsia"/>
                        <w:sz w:val="21"/>
                        <w:szCs w:val="21"/>
                      </w:rPr>
                      <w:t>三、期末现金及现金等价物余额</w:t>
                    </w:r>
                  </w:p>
                </w:tc>
              </w:sdtContent>
            </w:sdt>
            <w:tc>
              <w:tcPr>
                <w:tcW w:w="2921" w:type="dxa"/>
                <w:shd w:val="clear" w:color="auto" w:fill="auto"/>
              </w:tcPr>
              <w:p w:rsidR="00D50F8E" w:rsidRDefault="001C6035">
                <w:pPr>
                  <w:jc w:val="right"/>
                  <w:rPr>
                    <w:sz w:val="21"/>
                    <w:szCs w:val="21"/>
                  </w:rPr>
                </w:pPr>
                <w:r>
                  <w:rPr>
                    <w:sz w:val="21"/>
                    <w:szCs w:val="21"/>
                  </w:rPr>
                  <w:t>4,326,964,805.40</w:t>
                </w:r>
              </w:p>
            </w:tc>
            <w:tc>
              <w:tcPr>
                <w:tcW w:w="2735" w:type="dxa"/>
                <w:shd w:val="clear" w:color="auto" w:fill="auto"/>
              </w:tcPr>
              <w:p w:rsidR="00D50F8E" w:rsidRDefault="001C6035">
                <w:pPr>
                  <w:jc w:val="right"/>
                  <w:rPr>
                    <w:sz w:val="21"/>
                    <w:szCs w:val="21"/>
                  </w:rPr>
                </w:pPr>
                <w:r>
                  <w:rPr>
                    <w:sz w:val="21"/>
                    <w:szCs w:val="21"/>
                  </w:rPr>
                  <w:t>5,903,526,068.44</w:t>
                </w:r>
              </w:p>
            </w:tc>
          </w:tr>
        </w:tbl>
        <w:p w:rsidR="00D50F8E" w:rsidRDefault="00127914">
          <w:pPr>
            <w:spacing w:before="60" w:after="60"/>
            <w:rPr>
              <w:szCs w:val="21"/>
            </w:rPr>
          </w:pPr>
        </w:p>
      </w:sdtContent>
    </w:sdt>
    <w:sdt>
      <w:sdtPr>
        <w:rPr>
          <w:rFonts w:ascii="宋体" w:hAnsi="宋体" w:cs="宋体" w:hint="eastAsia"/>
          <w:b w:val="0"/>
          <w:bCs w:val="0"/>
          <w:kern w:val="0"/>
          <w:sz w:val="24"/>
          <w:szCs w:val="21"/>
        </w:rPr>
        <w:alias w:val="模块:所有者权益变动表项目注释"/>
        <w:tag w:val="_GBC_f67b410d6123403caa2cee84fe191372"/>
        <w:id w:val="24783139"/>
        <w:lock w:val="sdtLocked"/>
        <w:placeholder>
          <w:docPart w:val="GBC22222222222222222222222222222"/>
        </w:placeholder>
      </w:sdtPr>
      <w:sdtEndPr>
        <w:rPr>
          <w:rFonts w:cstheme="minorBidi" w:hint="default"/>
          <w:color w:val="FF00FF"/>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所有者权益变动表项目注释</w:t>
          </w:r>
        </w:p>
        <w:p w:rsidR="00D50F8E" w:rsidRDefault="001C6035">
          <w:pPr>
            <w:pStyle w:val="Style92"/>
          </w:pPr>
          <w:r>
            <w:rPr>
              <w:rFonts w:hint="eastAsia"/>
            </w:rPr>
            <w:t>说明对上年期末余额进行调整的“其他”项目名称及调整金额等事项：</w:t>
          </w:r>
        </w:p>
        <w:sdt>
          <w:sdtPr>
            <w:alias w:val="是否适用：所有者权益变动表项目注释[双击切换]"/>
            <w:tag w:val="_GBC_61e84760a3fd4a58bb2421e95114d9b8"/>
            <w:id w:val="24783138"/>
            <w:lock w:val="sdtContentLocked"/>
            <w:placeholder>
              <w:docPart w:val="GBC22222222222222222222222222222"/>
            </w:placeholder>
          </w:sdtPr>
          <w:sdtContent>
            <w:p w:rsidR="00D50F8E" w:rsidRDefault="00127914">
              <w:pPr>
                <w:rPr>
                  <w:color w:val="FF00FF"/>
                  <w:szCs w:val="21"/>
                </w:rPr>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rPr>
          <w:szCs w:val="21"/>
        </w:rPr>
      </w:pPr>
    </w:p>
    <w:sdt>
      <w:sdtPr>
        <w:rPr>
          <w:rFonts w:ascii="宋体" w:hAnsi="宋体" w:cs="宋体" w:hint="eastAsia"/>
          <w:b w:val="0"/>
          <w:bCs w:val="0"/>
          <w:kern w:val="0"/>
          <w:sz w:val="24"/>
          <w:szCs w:val="21"/>
        </w:rPr>
        <w:alias w:val="模块:所有权或使用权受到限制的资产"/>
        <w:tag w:val="_GBC_5707fab016f94974bd447e81a88f0183"/>
        <w:id w:val="24783149"/>
        <w:lock w:val="sdtLocked"/>
        <w:placeholder>
          <w:docPart w:val="GBC22222222222222222222222222222"/>
        </w:placeholder>
      </w:sdt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478314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4783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24783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Style99"/>
            <w:tblW w:w="889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441"/>
            <w:gridCol w:w="2977"/>
            <w:gridCol w:w="3475"/>
          </w:tblGrid>
          <w:tr w:rsidR="00D50F8E">
            <w:sdt>
              <w:sdtPr>
                <w:rPr>
                  <w:sz w:val="21"/>
                  <w:szCs w:val="21"/>
                </w:rPr>
                <w:tag w:val="_PLD_e7174293a57c4a70b40b8a0fb698e34e"/>
                <w:id w:val="24783143"/>
                <w:lock w:val="sdtLocked"/>
              </w:sdtPr>
              <w:sdtContent>
                <w:tc>
                  <w:tcPr>
                    <w:tcW w:w="244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项目</w:t>
                    </w:r>
                  </w:p>
                </w:tc>
              </w:sdtContent>
            </w:sdt>
            <w:sdt>
              <w:sdtPr>
                <w:rPr>
                  <w:sz w:val="21"/>
                  <w:szCs w:val="21"/>
                </w:rPr>
                <w:tag w:val="_PLD_67814dca9df1416c87e0ce7ca03c3bf6"/>
                <w:id w:val="24783144"/>
                <w:lock w:val="sdtLocked"/>
              </w:sdtPr>
              <w:sdtContent>
                <w:tc>
                  <w:tcPr>
                    <w:tcW w:w="297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期末账面价值</w:t>
                    </w:r>
                  </w:p>
                </w:tc>
              </w:sdtContent>
            </w:sdt>
            <w:sdt>
              <w:sdtPr>
                <w:rPr>
                  <w:sz w:val="21"/>
                  <w:szCs w:val="21"/>
                </w:rPr>
                <w:tag w:val="_PLD_874205b57d36493284671995a440c448"/>
                <w:id w:val="24783145"/>
                <w:lock w:val="sdtLocked"/>
              </w:sdtPr>
              <w:sdtContent>
                <w:tc>
                  <w:tcPr>
                    <w:tcW w:w="34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rFonts w:hint="eastAsia"/>
                        <w:sz w:val="21"/>
                        <w:szCs w:val="21"/>
                      </w:rPr>
                      <w:t>受限原因</w:t>
                    </w:r>
                  </w:p>
                </w:tc>
              </w:sdtContent>
            </w:sdt>
          </w:tr>
          <w:tr w:rsidR="00D50F8E">
            <w:sdt>
              <w:sdtPr>
                <w:rPr>
                  <w:sz w:val="21"/>
                  <w:szCs w:val="21"/>
                </w:rPr>
                <w:tag w:val="_PLD_ea504ac4c8814083a63e01e1e73c7bb1"/>
                <w:id w:val="24783146"/>
                <w:lock w:val="sdtLocked"/>
              </w:sdtPr>
              <w:sdtContent>
                <w:tc>
                  <w:tcPr>
                    <w:tcW w:w="244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1"/>
                        <w:szCs w:val="21"/>
                      </w:rPr>
                    </w:pPr>
                    <w:r>
                      <w:rPr>
                        <w:rFonts w:hint="eastAsia"/>
                        <w:sz w:val="21"/>
                        <w:szCs w:val="21"/>
                      </w:rPr>
                      <w:t>货币资金</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304,867,785.62</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rFonts w:hint="eastAsia"/>
                    <w:sz w:val="21"/>
                    <w:szCs w:val="21"/>
                  </w:rPr>
                  <w:t>信用证保证金等</w:t>
                </w:r>
              </w:p>
            </w:tc>
          </w:tr>
          <w:tr w:rsidR="00D50F8E">
            <w:sdt>
              <w:sdtPr>
                <w:rPr>
                  <w:sz w:val="21"/>
                  <w:szCs w:val="21"/>
                </w:rPr>
                <w:tag w:val="_PLD_366d52197ef54558981550776d6d004d"/>
                <w:id w:val="24783147"/>
                <w:lock w:val="sdtLocked"/>
              </w:sdtPr>
              <w:sdtContent>
                <w:tc>
                  <w:tcPr>
                    <w:tcW w:w="244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1"/>
                        <w:szCs w:val="21"/>
                      </w:rPr>
                    </w:pPr>
                    <w:r>
                      <w:rPr>
                        <w:rFonts w:hint="eastAsia"/>
                        <w:sz w:val="21"/>
                        <w:szCs w:val="21"/>
                      </w:rPr>
                      <w:t>固定资产</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262,235,431.50</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rFonts w:hint="eastAsia"/>
                    <w:sz w:val="21"/>
                    <w:szCs w:val="21"/>
                  </w:rPr>
                  <w:t>借款抵押的固定资产</w:t>
                </w:r>
              </w:p>
            </w:tc>
          </w:tr>
          <w:tr w:rsidR="00D50F8E">
            <w:sdt>
              <w:sdtPr>
                <w:rPr>
                  <w:sz w:val="21"/>
                  <w:szCs w:val="21"/>
                </w:rPr>
                <w:tag w:val="_PLD_82f734ac5ef74ac0a808bf747f7a4e5a"/>
                <w:id w:val="24783148"/>
                <w:lock w:val="sdtLocked"/>
              </w:sdtPr>
              <w:sdtContent>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1"/>
                        <w:szCs w:val="21"/>
                      </w:rPr>
                    </w:pPr>
                    <w:r>
                      <w:rPr>
                        <w:rFonts w:hint="eastAsia"/>
                        <w:sz w:val="21"/>
                        <w:szCs w:val="21"/>
                      </w:rPr>
                      <w:t>合计</w:t>
                    </w:r>
                  </w:p>
                </w:tc>
              </w:sdtContent>
            </w:sdt>
            <w:tc>
              <w:tcPr>
                <w:tcW w:w="2977" w:type="dxa"/>
                <w:tcBorders>
                  <w:top w:val="single" w:sz="6" w:space="0" w:color="auto"/>
                  <w:left w:val="single" w:sz="4" w:space="0" w:color="auto"/>
                  <w:bottom w:val="single" w:sz="6" w:space="0" w:color="auto"/>
                  <w:right w:val="single" w:sz="4" w:space="0" w:color="auto"/>
                </w:tcBorders>
                <w:shd w:val="clear" w:color="auto" w:fill="auto"/>
              </w:tcPr>
              <w:p w:rsidR="00D50F8E" w:rsidRDefault="001C6035">
                <w:pPr>
                  <w:jc w:val="right"/>
                  <w:rPr>
                    <w:sz w:val="21"/>
                    <w:szCs w:val="21"/>
                  </w:rPr>
                </w:pPr>
                <w:r>
                  <w:rPr>
                    <w:sz w:val="21"/>
                    <w:szCs w:val="21"/>
                  </w:rPr>
                  <w:t>567,103,217.12</w:t>
                </w:r>
              </w:p>
            </w:tc>
            <w:tc>
              <w:tcPr>
                <w:tcW w:w="3475" w:type="dxa"/>
                <w:tcBorders>
                  <w:top w:val="single" w:sz="6" w:space="0" w:color="auto"/>
                  <w:left w:val="single" w:sz="4" w:space="0" w:color="auto"/>
                  <w:bottom w:val="single" w:sz="6" w:space="0" w:color="auto"/>
                  <w:right w:val="single" w:sz="4" w:space="0" w:color="auto"/>
                </w:tcBorders>
                <w:shd w:val="clear" w:color="auto" w:fill="auto"/>
              </w:tcPr>
              <w:p w:rsidR="00D50F8E" w:rsidRDefault="001C6035">
                <w:pPr>
                  <w:jc w:val="center"/>
                  <w:rPr>
                    <w:sz w:val="21"/>
                    <w:szCs w:val="21"/>
                  </w:rPr>
                </w:pPr>
                <w:r>
                  <w:rPr>
                    <w:rFonts w:hint="eastAsia"/>
                    <w:sz w:val="21"/>
                    <w:szCs w:val="21"/>
                  </w:rPr>
                  <w:t>/</w:t>
                </w:r>
              </w:p>
            </w:tc>
          </w:tr>
        </w:tbl>
        <w:p w:rsidR="00D50F8E" w:rsidRDefault="00127914">
          <w:pPr>
            <w:spacing w:before="60" w:after="60"/>
            <w:rPr>
              <w:szCs w:val="21"/>
            </w:rPr>
          </w:pPr>
        </w:p>
      </w:sdtContent>
    </w:sdt>
    <w:sdt>
      <w:sdtPr>
        <w:rPr>
          <w:rFonts w:ascii="宋体" w:hAnsi="宋体" w:cs="宋体" w:hint="eastAsia"/>
          <w:b w:val="0"/>
          <w:bCs w:val="0"/>
          <w:kern w:val="0"/>
          <w:sz w:val="24"/>
          <w:szCs w:val="21"/>
        </w:rPr>
        <w:alias w:val="模块:外币货币性项目"/>
        <w:tag w:val="_GBC_7a80c9b78caf4e6686905c555fe61f9a"/>
        <w:id w:val="24783159"/>
        <w:lock w:val="sdtLocked"/>
        <w:placeholder>
          <w:docPart w:val="GBC22222222222222222222222222222"/>
        </w:placeholder>
      </w:sdtPr>
      <w:sdtEndPr>
        <w:rPr>
          <w:rFonts w:hint="default"/>
        </w:rPr>
      </w:sdtEndPr>
      <w:sdtContent>
        <w:p w:rsidR="00D50F8E" w:rsidRDefault="001C6035">
          <w:pPr>
            <w:pStyle w:val="3"/>
            <w:numPr>
              <w:ilvl w:val="0"/>
              <w:numId w:val="43"/>
            </w:numPr>
            <w:tabs>
              <w:tab w:val="left" w:pos="504"/>
            </w:tabs>
            <w:rPr>
              <w:rFonts w:ascii="宋体" w:hAnsi="宋体"/>
              <w:szCs w:val="21"/>
            </w:rPr>
          </w:pPr>
          <w:r>
            <w:rPr>
              <w:rFonts w:ascii="宋体" w:hAnsi="宋体" w:hint="eastAsia"/>
              <w:szCs w:val="21"/>
            </w:rPr>
            <w:t>外币货币性项目</w:t>
          </w:r>
        </w:p>
        <w:p w:rsidR="00D50F8E" w:rsidRDefault="001C6035">
          <w:pPr>
            <w:pStyle w:val="af7"/>
            <w:numPr>
              <w:ilvl w:val="0"/>
              <w:numId w:val="63"/>
            </w:numPr>
            <w:tabs>
              <w:tab w:val="left" w:pos="700"/>
            </w:tabs>
            <w:spacing w:before="60" w:after="60"/>
            <w:ind w:firstLineChars="0"/>
            <w:jc w:val="left"/>
            <w:rPr>
              <w:rFonts w:ascii="宋体" w:hAnsi="宋体"/>
              <w:szCs w:val="21"/>
            </w:rPr>
          </w:pPr>
          <w:r>
            <w:rPr>
              <w:rStyle w:val="4Char1"/>
              <w:rFonts w:ascii="宋体" w:hAnsi="宋体" w:hint="eastAsia"/>
              <w:szCs w:val="21"/>
            </w:rPr>
            <w:t>外币货币性项目</w:t>
          </w:r>
        </w:p>
        <w:sdt>
          <w:sdtPr>
            <w:alias w:val="是否适用：外币货币性项目[双击切换]"/>
            <w:tag w:val="_GBC_7b0870ec262840d78495babcff3639aa"/>
            <w:id w:val="2478315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pStyle w:val="af7"/>
            <w:ind w:firstLineChars="0" w:firstLine="0"/>
            <w:jc w:val="right"/>
            <w:rPr>
              <w:rFonts w:ascii="宋体" w:hAnsi="宋体"/>
              <w:sz w:val="20"/>
              <w:szCs w:val="20"/>
            </w:rPr>
          </w:pPr>
          <w:r>
            <w:rPr>
              <w:rFonts w:ascii="宋体" w:hAnsi="宋体" w:hint="eastAsia"/>
              <w:sz w:val="20"/>
              <w:szCs w:val="20"/>
            </w:rPr>
            <w:t>单位：</w:t>
          </w:r>
          <w:sdt>
            <w:sdtPr>
              <w:rPr>
                <w:rFonts w:ascii="宋体" w:hAnsi="宋体" w:hint="eastAsia"/>
                <w:sz w:val="20"/>
                <w:szCs w:val="20"/>
              </w:rPr>
              <w:alias w:val="单位：财务附注：外币货币性项目"/>
              <w:tag w:val="_GBC_52ed5330bd884651892991446f0f1ae0"/>
              <w:id w:val="247831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 w:val="20"/>
                  <w:szCs w:val="20"/>
                </w:rPr>
                <w:t>元</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2802"/>
            <w:gridCol w:w="2269"/>
            <w:gridCol w:w="2279"/>
          </w:tblGrid>
          <w:tr w:rsidR="00D50F8E">
            <w:sdt>
              <w:sdtPr>
                <w:rPr>
                  <w:sz w:val="20"/>
                  <w:szCs w:val="20"/>
                </w:rPr>
                <w:tag w:val="_PLD_923fb635896a412a90a7037a1d8d2e08"/>
                <w:id w:val="24783152"/>
                <w:lock w:val="sdtLocked"/>
              </w:sdtPr>
              <w:sdtContent>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5b1451530c274f108ee07f4be42eeef3"/>
                <w:id w:val="24783153"/>
                <w:lock w:val="sdtLocked"/>
              </w:sdtPr>
              <w:sdtContent>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期末外币余额</w:t>
                    </w:r>
                  </w:p>
                </w:tc>
              </w:sdtContent>
            </w:sdt>
            <w:sdt>
              <w:sdtPr>
                <w:rPr>
                  <w:sz w:val="20"/>
                  <w:szCs w:val="20"/>
                </w:rPr>
                <w:tag w:val="_PLD_62f11507bcfe4a0283337f57be987305"/>
                <w:id w:val="24783154"/>
                <w:lock w:val="sdtLocked"/>
              </w:sdtPr>
              <w:sdtContent>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折算汇率</w:t>
                    </w:r>
                  </w:p>
                </w:tc>
              </w:sdtContent>
            </w:sdt>
            <w:sdt>
              <w:sdtPr>
                <w:rPr>
                  <w:sz w:val="20"/>
                  <w:szCs w:val="20"/>
                </w:rPr>
                <w:tag w:val="_PLD_e4c6faa92b2247778c531d46b085aa36"/>
                <w:id w:val="24783155"/>
                <w:lock w:val="sdtLocked"/>
              </w:sdtPr>
              <w:sdtContent>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rFonts w:hint="eastAsia"/>
                        <w:sz w:val="20"/>
                        <w:szCs w:val="20"/>
                      </w:rPr>
                      <w:t>期末折算人民币</w:t>
                    </w:r>
                  </w:p>
                  <w:p w:rsidR="00D50F8E" w:rsidRDefault="001C6035">
                    <w:pPr>
                      <w:jc w:val="center"/>
                      <w:rPr>
                        <w:sz w:val="20"/>
                        <w:szCs w:val="20"/>
                      </w:rPr>
                    </w:pPr>
                    <w:r>
                      <w:rPr>
                        <w:rFonts w:hint="eastAsia"/>
                        <w:sz w:val="20"/>
                        <w:szCs w:val="20"/>
                      </w:rPr>
                      <w:t>余额</w:t>
                    </w:r>
                  </w:p>
                </w:tc>
              </w:sdtContent>
            </w:sdt>
          </w:tr>
          <w:tr w:rsidR="00D50F8E">
            <w:sdt>
              <w:sdtPr>
                <w:rPr>
                  <w:sz w:val="20"/>
                  <w:szCs w:val="20"/>
                </w:rPr>
                <w:tag w:val="_PLD_7fca4698e7864d208d0143ab1e4b50a2"/>
                <w:id w:val="24783156"/>
                <w:lock w:val="sdtLocked"/>
              </w:sdtPr>
              <w:sdtContent>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rFonts w:hint="eastAsia"/>
                        <w:sz w:val="20"/>
                        <w:szCs w:val="20"/>
                      </w:rPr>
                      <w:t>货币资金</w:t>
                    </w:r>
                  </w:p>
                </w:tc>
              </w:sdtContent>
            </w:sdt>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0"/>
                    <w:szCs w:val="20"/>
                  </w:rPr>
                </w:pPr>
                <w:r>
                  <w:rPr>
                    <w:sz w:val="20"/>
                    <w:szCs w:val="20"/>
                  </w:rPr>
                  <w:t>1,414,243.25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sz w:val="20"/>
                    <w:szCs w:val="20"/>
                  </w:rPr>
                  <w:t>6.87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0"/>
                    <w:szCs w:val="20"/>
                  </w:rPr>
                </w:pPr>
                <w:r>
                  <w:rPr>
                    <w:sz w:val="20"/>
                    <w:szCs w:val="20"/>
                  </w:rPr>
                  <w:t>9,722,498.0</w:t>
                </w:r>
                <w:r w:rsidR="00A17975">
                  <w:rPr>
                    <w:rFonts w:hint="eastAsia"/>
                    <w:sz w:val="20"/>
                    <w:szCs w:val="20"/>
                  </w:rPr>
                  <w:t>8</w:t>
                </w:r>
              </w:p>
            </w:tc>
          </w:tr>
          <w:tr w:rsidR="00D50F8E">
            <w:sdt>
              <w:sdtPr>
                <w:rPr>
                  <w:sz w:val="20"/>
                  <w:szCs w:val="20"/>
                </w:rPr>
                <w:tag w:val="_PLD_fa8779a7bb8f4b21b86116b2664c7e41"/>
                <w:id w:val="24783157"/>
                <w:lock w:val="sdtLocked"/>
              </w:sdtPr>
              <w:sdtContent>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sz w:val="20"/>
                        <w:szCs w:val="20"/>
                      </w:rPr>
                    </w:pPr>
                    <w:r>
                      <w:rPr>
                        <w:rFonts w:hint="eastAsia"/>
                        <w:sz w:val="20"/>
                        <w:szCs w:val="20"/>
                      </w:rPr>
                      <w:t>其中：美元</w:t>
                    </w:r>
                  </w:p>
                </w:tc>
              </w:sdtContent>
            </w:sdt>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0"/>
                    <w:szCs w:val="20"/>
                  </w:rPr>
                </w:pPr>
                <w:r>
                  <w:rPr>
                    <w:sz w:val="20"/>
                    <w:szCs w:val="20"/>
                  </w:rPr>
                  <w:t>1,414,243.25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sz w:val="20"/>
                    <w:szCs w:val="20"/>
                  </w:rPr>
                </w:pPr>
                <w:r>
                  <w:rPr>
                    <w:sz w:val="20"/>
                    <w:szCs w:val="20"/>
                  </w:rPr>
                  <w:t>6.87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right"/>
                  <w:rPr>
                    <w:sz w:val="20"/>
                    <w:szCs w:val="20"/>
                  </w:rPr>
                </w:pPr>
                <w:r>
                  <w:rPr>
                    <w:sz w:val="20"/>
                    <w:szCs w:val="20"/>
                  </w:rPr>
                  <w:t>9,722,498.0</w:t>
                </w:r>
                <w:r w:rsidR="00A17975">
                  <w:rPr>
                    <w:rFonts w:hint="eastAsia"/>
                    <w:sz w:val="20"/>
                    <w:szCs w:val="20"/>
                  </w:rPr>
                  <w:t>8</w:t>
                </w:r>
              </w:p>
            </w:tc>
          </w:tr>
        </w:tbl>
        <w:p w:rsidR="00D50F8E" w:rsidRDefault="00D50F8E">
          <w:pPr>
            <w:spacing w:before="60" w:after="60"/>
            <w:rPr>
              <w:szCs w:val="21"/>
            </w:rPr>
          </w:pPr>
        </w:p>
        <w:p w:rsidR="00D50F8E" w:rsidRDefault="001C6035">
          <w:pPr>
            <w:pStyle w:val="af7"/>
            <w:numPr>
              <w:ilvl w:val="0"/>
              <w:numId w:val="63"/>
            </w:numPr>
            <w:tabs>
              <w:tab w:val="left" w:pos="700"/>
            </w:tabs>
            <w:spacing w:before="60" w:after="60"/>
            <w:ind w:firstLineChars="0"/>
            <w:jc w:val="left"/>
            <w:rPr>
              <w:b/>
              <w:szCs w:val="21"/>
            </w:rPr>
          </w:pPr>
          <w:r>
            <w:rPr>
              <w:rStyle w:val="4Char1"/>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D50F8E" w:rsidRDefault="00127914">
          <w:pPr>
            <w:rPr>
              <w:szCs w:val="21"/>
            </w:rPr>
          </w:pPr>
          <w:sdt>
            <w:sdtPr>
              <w:rPr>
                <w:szCs w:val="21"/>
              </w:rPr>
              <w:alias w:val="是否适用：境外经营实体主要报表项目的折算汇率[双击切换]"/>
              <w:tag w:val="_GBC_4ad16f5c306d4c6ead144dfd007fb925"/>
              <w:id w:val="24783158"/>
              <w:lock w:val="sdtContentLocked"/>
              <w:placeholder>
                <w:docPart w:val="GBC22222222222222222222222222222"/>
              </w:placeholder>
            </w:sdtPr>
            <w:sdtContent>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sdtContent>
          </w:sdt>
        </w:p>
      </w:sdtContent>
    </w:sdt>
    <w:p w:rsidR="00D50F8E" w:rsidRDefault="00D50F8E">
      <w:pPr>
        <w:pStyle w:val="Style92"/>
      </w:pPr>
    </w:p>
    <w:p w:rsidR="00D50F8E" w:rsidRDefault="00D50F8E">
      <w:pPr>
        <w:pStyle w:val="Style92"/>
      </w:pPr>
    </w:p>
    <w:sdt>
      <w:sdtPr>
        <w:rPr>
          <w:rFonts w:ascii="宋体" w:hAnsi="宋体" w:cs="宋体" w:hint="eastAsia"/>
          <w:b w:val="0"/>
          <w:bCs w:val="0"/>
          <w:kern w:val="0"/>
          <w:sz w:val="24"/>
          <w:szCs w:val="24"/>
        </w:rPr>
        <w:alias w:val="模块:政府补助"/>
        <w:tag w:val="_SEC_8b247fe8025b433290c47017eb23d965"/>
        <w:id w:val="24783171"/>
        <w:lock w:val="sdtLocked"/>
        <w:placeholder>
          <w:docPart w:val="GBC22222222222222222222222222222"/>
        </w:placeholder>
      </w:sdtPr>
      <w:sdtContent>
        <w:p w:rsidR="00D50F8E" w:rsidRDefault="001C6035">
          <w:pPr>
            <w:pStyle w:val="3"/>
            <w:numPr>
              <w:ilvl w:val="0"/>
              <w:numId w:val="43"/>
            </w:numPr>
            <w:tabs>
              <w:tab w:val="left" w:pos="504"/>
            </w:tabs>
          </w:pPr>
          <w:r>
            <w:rPr>
              <w:rFonts w:hint="eastAsia"/>
            </w:rPr>
            <w:t>政府</w:t>
          </w:r>
          <w:r>
            <w:rPr>
              <w:rFonts w:ascii="宋体" w:hAnsi="宋体" w:cs="宋体" w:hint="eastAsia"/>
              <w:bCs w:val="0"/>
              <w:kern w:val="0"/>
              <w:szCs w:val="24"/>
            </w:rPr>
            <w:t>补助</w:t>
          </w:r>
        </w:p>
        <w:p w:rsidR="00D50F8E" w:rsidRDefault="001C6035">
          <w:pPr>
            <w:pStyle w:val="4"/>
            <w:numPr>
              <w:ilvl w:val="0"/>
              <w:numId w:val="64"/>
            </w:numPr>
          </w:pPr>
          <w:r>
            <w:rPr>
              <w:rFonts w:hint="eastAsia"/>
            </w:rPr>
            <w:t>政府补助基本情况</w:t>
          </w:r>
        </w:p>
        <w:sdt>
          <w:sdtPr>
            <w:rPr>
              <w:rFonts w:hint="eastAsia"/>
            </w:rPr>
            <w:alias w:val="是否适用：政府补助基本情况[双击切换]"/>
            <w:tag w:val="_GBC_8a025998848a4a4d930f199d57736e15"/>
            <w:id w:val="2478316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政府补助基本情况"/>
              <w:tag w:val="_GBC_49d8ad9a78444187ab5ec6859fc38653"/>
              <w:id w:val="24783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政府补助基本情况"/>
              <w:tag w:val="_GBC_6dc43bbe785a4771883308e15c8d77e2"/>
              <w:id w:val="24783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af3"/>
            <w:tblW w:w="9049" w:type="dxa"/>
            <w:tblLayout w:type="fixed"/>
            <w:tblLook w:val="04A0"/>
          </w:tblPr>
          <w:tblGrid>
            <w:gridCol w:w="2263"/>
            <w:gridCol w:w="2262"/>
            <w:gridCol w:w="2262"/>
            <w:gridCol w:w="2262"/>
          </w:tblGrid>
          <w:tr w:rsidR="00D50F8E">
            <w:sdt>
              <w:sdtPr>
                <w:rPr>
                  <w:rFonts w:ascii="Times New Roman" w:hAnsi="Times New Roman"/>
                  <w:sz w:val="20"/>
                  <w:szCs w:val="20"/>
                </w:rPr>
                <w:tag w:val="_PLD_20198135e9724233ad4bece3169fd38a"/>
                <w:id w:val="24783163"/>
                <w:lock w:val="sdtLocked"/>
              </w:sdtPr>
              <w:sdtContent>
                <w:tc>
                  <w:tcPr>
                    <w:tcW w:w="2263" w:type="dxa"/>
                    <w:vAlign w:val="center"/>
                  </w:tcPr>
                  <w:p w:rsidR="00D50F8E" w:rsidRDefault="001C6035">
                    <w:pPr>
                      <w:jc w:val="center"/>
                      <w:rPr>
                        <w:sz w:val="20"/>
                        <w:szCs w:val="20"/>
                      </w:rPr>
                    </w:pPr>
                    <w:r>
                      <w:rPr>
                        <w:rFonts w:hint="eastAsia"/>
                        <w:sz w:val="20"/>
                        <w:szCs w:val="20"/>
                      </w:rPr>
                      <w:t>种类</w:t>
                    </w:r>
                  </w:p>
                </w:tc>
              </w:sdtContent>
            </w:sdt>
            <w:sdt>
              <w:sdtPr>
                <w:rPr>
                  <w:rFonts w:ascii="Times New Roman" w:hAnsi="Times New Roman"/>
                  <w:sz w:val="20"/>
                  <w:szCs w:val="20"/>
                </w:rPr>
                <w:tag w:val="_PLD_50674c48b51140b28f91e26b50ec3ca3"/>
                <w:id w:val="24783164"/>
                <w:lock w:val="sdtLocked"/>
              </w:sdtPr>
              <w:sdtContent>
                <w:tc>
                  <w:tcPr>
                    <w:tcW w:w="2262" w:type="dxa"/>
                    <w:vAlign w:val="center"/>
                  </w:tcPr>
                  <w:p w:rsidR="00D50F8E" w:rsidRDefault="001C6035">
                    <w:pPr>
                      <w:jc w:val="center"/>
                      <w:rPr>
                        <w:sz w:val="20"/>
                        <w:szCs w:val="20"/>
                      </w:rPr>
                    </w:pPr>
                    <w:r>
                      <w:rPr>
                        <w:rFonts w:hint="eastAsia"/>
                        <w:sz w:val="20"/>
                        <w:szCs w:val="20"/>
                      </w:rPr>
                      <w:t>金额</w:t>
                    </w:r>
                  </w:p>
                </w:tc>
              </w:sdtContent>
            </w:sdt>
            <w:sdt>
              <w:sdtPr>
                <w:rPr>
                  <w:rFonts w:ascii="Times New Roman" w:hAnsi="Times New Roman"/>
                  <w:sz w:val="20"/>
                  <w:szCs w:val="20"/>
                </w:rPr>
                <w:tag w:val="_PLD_89c889fd1e0e48039263b92a213ea66d"/>
                <w:id w:val="24783165"/>
                <w:lock w:val="sdtLocked"/>
              </w:sdtPr>
              <w:sdtContent>
                <w:tc>
                  <w:tcPr>
                    <w:tcW w:w="2262" w:type="dxa"/>
                    <w:vAlign w:val="center"/>
                  </w:tcPr>
                  <w:p w:rsidR="00D50F8E" w:rsidRDefault="001C6035">
                    <w:pPr>
                      <w:jc w:val="center"/>
                      <w:rPr>
                        <w:sz w:val="20"/>
                        <w:szCs w:val="20"/>
                      </w:rPr>
                    </w:pPr>
                    <w:r>
                      <w:rPr>
                        <w:rFonts w:hint="eastAsia"/>
                        <w:sz w:val="20"/>
                        <w:szCs w:val="20"/>
                      </w:rPr>
                      <w:t>列报项目</w:t>
                    </w:r>
                  </w:p>
                </w:tc>
              </w:sdtContent>
            </w:sdt>
            <w:sdt>
              <w:sdtPr>
                <w:rPr>
                  <w:rFonts w:ascii="Times New Roman" w:hAnsi="Times New Roman"/>
                  <w:sz w:val="20"/>
                  <w:szCs w:val="20"/>
                </w:rPr>
                <w:tag w:val="_PLD_edddb4c4d0cf4f88861cbb3e2b5c9ca7"/>
                <w:id w:val="24783166"/>
                <w:lock w:val="sdtLocked"/>
              </w:sdtPr>
              <w:sdtContent>
                <w:tc>
                  <w:tcPr>
                    <w:tcW w:w="2262" w:type="dxa"/>
                    <w:vAlign w:val="center"/>
                  </w:tcPr>
                  <w:p w:rsidR="00D50F8E" w:rsidRDefault="001C6035">
                    <w:pPr>
                      <w:jc w:val="center"/>
                      <w:rPr>
                        <w:sz w:val="20"/>
                        <w:szCs w:val="20"/>
                      </w:rPr>
                    </w:pPr>
                    <w:r>
                      <w:rPr>
                        <w:rFonts w:hint="eastAsia"/>
                        <w:sz w:val="20"/>
                        <w:szCs w:val="20"/>
                      </w:rPr>
                      <w:t>计入当期损益的金额</w:t>
                    </w:r>
                  </w:p>
                </w:tc>
              </w:sdtContent>
            </w:sdt>
          </w:tr>
          <w:sdt>
            <w:sdtPr>
              <w:rPr>
                <w:rFonts w:asciiTheme="minorHAnsi" w:eastAsiaTheme="minorEastAsia" w:hAnsiTheme="minorHAnsi" w:cstheme="minorBidi" w:hint="eastAsia"/>
                <w:kern w:val="2"/>
                <w:sz w:val="20"/>
                <w:szCs w:val="20"/>
              </w:rPr>
              <w:alias w:val="政府补助基本情况明细"/>
              <w:tag w:val="_TUP_6721ef78150942db8758c3d102513424"/>
              <w:id w:val="24783167"/>
              <w:lock w:val="sdtLocked"/>
            </w:sdtPr>
            <w:sdtContent>
              <w:tr w:rsidR="00D50F8E">
                <w:tc>
                  <w:tcPr>
                    <w:tcW w:w="2263" w:type="dxa"/>
                  </w:tcPr>
                  <w:p w:rsidR="00D50F8E" w:rsidRDefault="001C6035">
                    <w:pPr>
                      <w:jc w:val="left"/>
                      <w:rPr>
                        <w:sz w:val="20"/>
                        <w:szCs w:val="20"/>
                      </w:rPr>
                    </w:pPr>
                    <w:r>
                      <w:rPr>
                        <w:sz w:val="20"/>
                        <w:szCs w:val="20"/>
                      </w:rPr>
                      <w:t>与收益相关的政府补助</w:t>
                    </w:r>
                  </w:p>
                </w:tc>
                <w:tc>
                  <w:tcPr>
                    <w:tcW w:w="2262" w:type="dxa"/>
                  </w:tcPr>
                  <w:p w:rsidR="00D50F8E" w:rsidRDefault="001C6035">
                    <w:pPr>
                      <w:jc w:val="right"/>
                      <w:rPr>
                        <w:sz w:val="20"/>
                        <w:szCs w:val="20"/>
                      </w:rPr>
                    </w:pPr>
                    <w:r>
                      <w:rPr>
                        <w:sz w:val="20"/>
                        <w:szCs w:val="20"/>
                      </w:rPr>
                      <w:t>15,342,111.75</w:t>
                    </w:r>
                  </w:p>
                </w:tc>
                <w:tc>
                  <w:tcPr>
                    <w:tcW w:w="2262" w:type="dxa"/>
                  </w:tcPr>
                  <w:p w:rsidR="00D50F8E" w:rsidRDefault="001C6035">
                    <w:pPr>
                      <w:jc w:val="right"/>
                      <w:rPr>
                        <w:sz w:val="20"/>
                        <w:szCs w:val="20"/>
                      </w:rPr>
                    </w:pPr>
                    <w:r>
                      <w:rPr>
                        <w:sz w:val="20"/>
                        <w:szCs w:val="20"/>
                      </w:rPr>
                      <w:t>其他收益</w:t>
                    </w:r>
                  </w:p>
                </w:tc>
                <w:tc>
                  <w:tcPr>
                    <w:tcW w:w="2262" w:type="dxa"/>
                  </w:tcPr>
                  <w:p w:rsidR="00D50F8E" w:rsidRDefault="001C6035">
                    <w:pPr>
                      <w:jc w:val="right"/>
                      <w:rPr>
                        <w:sz w:val="20"/>
                        <w:szCs w:val="20"/>
                      </w:rPr>
                    </w:pPr>
                    <w:r>
                      <w:rPr>
                        <w:sz w:val="20"/>
                        <w:szCs w:val="20"/>
                      </w:rPr>
                      <w:t>15,342,111.75</w:t>
                    </w:r>
                  </w:p>
                </w:tc>
              </w:tr>
            </w:sdtContent>
          </w:sdt>
          <w:sdt>
            <w:sdtPr>
              <w:rPr>
                <w:rFonts w:asciiTheme="minorHAnsi" w:eastAsiaTheme="minorEastAsia" w:hAnsiTheme="minorHAnsi" w:cstheme="minorBidi" w:hint="eastAsia"/>
                <w:kern w:val="2"/>
                <w:sz w:val="20"/>
                <w:szCs w:val="20"/>
              </w:rPr>
              <w:alias w:val="政府补助基本情况明细"/>
              <w:tag w:val="_TUP_6721ef78150942db8758c3d102513424"/>
              <w:id w:val="24783168"/>
              <w:lock w:val="sdtLocked"/>
            </w:sdtPr>
            <w:sdtContent>
              <w:tr w:rsidR="00D50F8E">
                <w:tc>
                  <w:tcPr>
                    <w:tcW w:w="2263" w:type="dxa"/>
                  </w:tcPr>
                  <w:p w:rsidR="00D50F8E" w:rsidRDefault="001C6035">
                    <w:pPr>
                      <w:jc w:val="left"/>
                      <w:rPr>
                        <w:sz w:val="20"/>
                        <w:szCs w:val="20"/>
                      </w:rPr>
                    </w:pPr>
                    <w:r>
                      <w:rPr>
                        <w:sz w:val="20"/>
                        <w:szCs w:val="20"/>
                      </w:rPr>
                      <w:t>与资产相关的政府补助</w:t>
                    </w:r>
                  </w:p>
                </w:tc>
                <w:tc>
                  <w:tcPr>
                    <w:tcW w:w="2262" w:type="dxa"/>
                  </w:tcPr>
                  <w:p w:rsidR="00D50F8E" w:rsidRDefault="001C6035">
                    <w:pPr>
                      <w:jc w:val="right"/>
                      <w:rPr>
                        <w:sz w:val="20"/>
                        <w:szCs w:val="20"/>
                      </w:rPr>
                    </w:pPr>
                    <w:r>
                      <w:rPr>
                        <w:sz w:val="20"/>
                        <w:szCs w:val="20"/>
                      </w:rPr>
                      <w:t>3,791,868.78</w:t>
                    </w:r>
                  </w:p>
                </w:tc>
                <w:tc>
                  <w:tcPr>
                    <w:tcW w:w="2262" w:type="dxa"/>
                  </w:tcPr>
                  <w:p w:rsidR="00D50F8E" w:rsidRDefault="001C6035">
                    <w:pPr>
                      <w:jc w:val="right"/>
                      <w:rPr>
                        <w:sz w:val="20"/>
                        <w:szCs w:val="20"/>
                      </w:rPr>
                    </w:pPr>
                    <w:r>
                      <w:rPr>
                        <w:sz w:val="20"/>
                        <w:szCs w:val="20"/>
                      </w:rPr>
                      <w:t>其他收益</w:t>
                    </w:r>
                  </w:p>
                </w:tc>
                <w:tc>
                  <w:tcPr>
                    <w:tcW w:w="2262" w:type="dxa"/>
                  </w:tcPr>
                  <w:p w:rsidR="00D50F8E" w:rsidRDefault="001C6035">
                    <w:pPr>
                      <w:jc w:val="right"/>
                      <w:rPr>
                        <w:sz w:val="20"/>
                        <w:szCs w:val="20"/>
                      </w:rPr>
                    </w:pPr>
                    <w:r>
                      <w:rPr>
                        <w:sz w:val="20"/>
                        <w:szCs w:val="20"/>
                      </w:rPr>
                      <w:t>3,791,868.78</w:t>
                    </w:r>
                  </w:p>
                </w:tc>
              </w:tr>
            </w:sdtContent>
          </w:sdt>
        </w:tbl>
        <w:p w:rsidR="00D50F8E" w:rsidRDefault="00D50F8E">
          <w:pPr>
            <w:rPr>
              <w:sz w:val="20"/>
              <w:szCs w:val="20"/>
            </w:rPr>
          </w:pPr>
        </w:p>
        <w:p w:rsidR="00D50F8E" w:rsidRDefault="001C6035">
          <w:pPr>
            <w:pStyle w:val="4"/>
            <w:numPr>
              <w:ilvl w:val="0"/>
              <w:numId w:val="64"/>
            </w:numPr>
          </w:pPr>
          <w:r>
            <w:rPr>
              <w:rFonts w:hint="eastAsia"/>
            </w:rPr>
            <w:t>政府补助退回情况</w:t>
          </w:r>
        </w:p>
        <w:sdt>
          <w:sdtPr>
            <w:alias w:val="是否适用：政府补助退回情况[双击切换]"/>
            <w:tag w:val="_GBC_d6d1c427ffcb427184f1234527bb5b16"/>
            <w:id w:val="2478316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Content>
    </w:sdt>
    <w:p w:rsidR="00D50F8E" w:rsidRDefault="00D50F8E">
      <w:pPr>
        <w:rPr>
          <w:rFonts w:cs="Arial"/>
          <w:color w:val="000000"/>
          <w:szCs w:val="21"/>
        </w:rPr>
      </w:pPr>
    </w:p>
    <w:p w:rsidR="00D50F8E" w:rsidRDefault="00D50F8E">
      <w:pPr>
        <w:rPr>
          <w:rFonts w:asciiTheme="minorHAnsi" w:eastAsiaTheme="minorEastAsia" w:hAnsiTheme="minorHAnsi" w:cs="Arial"/>
          <w:color w:val="000000"/>
        </w:rPr>
      </w:pPr>
    </w:p>
    <w:p w:rsidR="00D50F8E" w:rsidRDefault="001C6035">
      <w:pPr>
        <w:pStyle w:val="2"/>
        <w:numPr>
          <w:ilvl w:val="0"/>
          <w:numId w:val="32"/>
        </w:numPr>
        <w:rPr>
          <w:rFonts w:ascii="宋体" w:hAnsi="宋体"/>
        </w:rPr>
      </w:pPr>
      <w:r>
        <w:rPr>
          <w:rFonts w:ascii="宋体" w:hAnsi="宋体" w:hint="eastAsia"/>
        </w:rPr>
        <w:t>在</w:t>
      </w:r>
      <w:r>
        <w:rPr>
          <w:rFonts w:hint="eastAsia"/>
        </w:rPr>
        <w:t>其他</w:t>
      </w:r>
      <w:r>
        <w:rPr>
          <w:rFonts w:ascii="宋体" w:hAnsi="宋体" w:hint="eastAsia"/>
        </w:rPr>
        <w:t>主体中的权益</w:t>
      </w:r>
    </w:p>
    <w:p w:rsidR="00D50F8E" w:rsidRDefault="001C6035">
      <w:pPr>
        <w:pStyle w:val="3"/>
        <w:numPr>
          <w:ilvl w:val="2"/>
          <w:numId w:val="65"/>
        </w:numPr>
        <w:rPr>
          <w:rFonts w:ascii="宋体" w:hAnsi="宋体" w:cs="Arial"/>
          <w:szCs w:val="21"/>
        </w:rPr>
      </w:pPr>
      <w:r>
        <w:rPr>
          <w:rFonts w:ascii="宋体" w:hAnsi="宋体" w:cs="Arial" w:hint="eastAsia"/>
          <w:szCs w:val="21"/>
        </w:rPr>
        <w:t>合营企业或联营企业中的权益</w:t>
      </w:r>
    </w:p>
    <w:sdt>
      <w:sdtPr>
        <w:rPr>
          <w:rFonts w:ascii="宋体" w:hAnsi="宋体" w:cs="宋体" w:hint="eastAsia"/>
          <w:b w:val="0"/>
          <w:bCs w:val="0"/>
          <w:kern w:val="0"/>
          <w:sz w:val="24"/>
          <w:szCs w:val="24"/>
        </w:rPr>
        <w:alias w:val="模块:重要的合营企业或联营企业"/>
        <w:tag w:val="_GBC_49e4a749316a464e89485cda5774fc07"/>
        <w:id w:val="24783184"/>
        <w:lock w:val="sdtLocked"/>
        <w:placeholder>
          <w:docPart w:val="GBC22222222222222222222222222222"/>
        </w:placeholder>
      </w:sdtPr>
      <w:sdtEndPr>
        <w:rPr>
          <w:rFonts w:cstheme="minorBidi" w:hint="default"/>
          <w:szCs w:val="21"/>
        </w:rPr>
      </w:sdtEndPr>
      <w:sdtContent>
        <w:p w:rsidR="00D50F8E" w:rsidRDefault="001C6035">
          <w:pPr>
            <w:pStyle w:val="4"/>
            <w:numPr>
              <w:ilvl w:val="3"/>
              <w:numId w:val="66"/>
            </w:numPr>
            <w:tabs>
              <w:tab w:val="left" w:pos="630"/>
            </w:tabs>
          </w:pPr>
          <w:r>
            <w:rPr>
              <w:rFonts w:hint="eastAsia"/>
            </w:rPr>
            <w:t>重要的合营企业或联营企业</w:t>
          </w:r>
        </w:p>
        <w:sdt>
          <w:sdtPr>
            <w:alias w:val="是否适用：重要的合营企业或联营企业[双击切换]"/>
            <w:tag w:val="_GBC_9973f58b324442d5879a5d16db0cd410"/>
            <w:id w:val="2478317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18"/>
              <w:szCs w:val="18"/>
            </w:rPr>
          </w:pPr>
          <w:r>
            <w:rPr>
              <w:rFonts w:hint="eastAsia"/>
              <w:sz w:val="18"/>
              <w:szCs w:val="18"/>
            </w:rPr>
            <w:t>单位:</w:t>
          </w:r>
          <w:sdt>
            <w:sdtPr>
              <w:rPr>
                <w:rFonts w:hint="eastAsia"/>
                <w:sz w:val="18"/>
                <w:szCs w:val="18"/>
              </w:rPr>
              <w:alias w:val="单位：财务附注：重要的合营企业或联营企业"/>
              <w:tag w:val="_GBC_fc95ad35f9984b0c84fb2b12ebeb41db"/>
              <w:id w:val="24783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元</w:t>
              </w:r>
            </w:sdtContent>
          </w:sdt>
          <w:r>
            <w:rPr>
              <w:rFonts w:hint="eastAsia"/>
              <w:sz w:val="18"/>
              <w:szCs w:val="18"/>
            </w:rPr>
            <w:t xml:space="preserve">  币种:</w:t>
          </w:r>
          <w:sdt>
            <w:sdtPr>
              <w:rPr>
                <w:rFonts w:hint="eastAsia"/>
                <w:sz w:val="18"/>
                <w:szCs w:val="18"/>
              </w:rPr>
              <w:alias w:val="币种：财务附注：重要的合营企业或联营企业"/>
              <w:tag w:val="_GBC_95704750d12047c58739551fa2558d6f"/>
              <w:id w:val="247831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10075"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79"/>
            <w:gridCol w:w="849"/>
            <w:gridCol w:w="851"/>
            <w:gridCol w:w="1417"/>
            <w:gridCol w:w="709"/>
            <w:gridCol w:w="707"/>
            <w:gridCol w:w="2563"/>
          </w:tblGrid>
          <w:tr w:rsidR="00D50F8E">
            <w:trPr>
              <w:trHeight w:val="451"/>
            </w:trPr>
            <w:sdt>
              <w:sdtPr>
                <w:rPr>
                  <w:sz w:val="18"/>
                  <w:szCs w:val="18"/>
                </w:rPr>
                <w:tag w:val="_PLD_bb6c91c88e754a5da79068d0b040e152"/>
                <w:id w:val="24783175"/>
                <w:lock w:val="sdtLocked"/>
              </w:sdtPr>
              <w:sdtContent>
                <w:tc>
                  <w:tcPr>
                    <w:tcW w:w="297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合营企业或联营企业名称</w:t>
                    </w:r>
                  </w:p>
                </w:tc>
              </w:sdtContent>
            </w:sdt>
            <w:sdt>
              <w:sdtPr>
                <w:rPr>
                  <w:sz w:val="18"/>
                  <w:szCs w:val="18"/>
                </w:rPr>
                <w:tag w:val="_PLD_4c91d89257574ee1a96260d900b3fdde"/>
                <w:id w:val="24783176"/>
                <w:lock w:val="sdtLocked"/>
              </w:sdtPr>
              <w:sdtContent>
                <w:tc>
                  <w:tcPr>
                    <w:tcW w:w="849"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主要经营地</w:t>
                    </w:r>
                  </w:p>
                </w:tc>
              </w:sdtContent>
            </w:sdt>
            <w:sdt>
              <w:sdtPr>
                <w:rPr>
                  <w:sz w:val="18"/>
                  <w:szCs w:val="18"/>
                </w:rPr>
                <w:tag w:val="_PLD_4a3c73442b1947fdae2c0b554e7271a4"/>
                <w:id w:val="24783177"/>
                <w:lock w:val="sdtLocked"/>
              </w:sdtPr>
              <w:sdtContent>
                <w:tc>
                  <w:tcPr>
                    <w:tcW w:w="85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注册地</w:t>
                    </w:r>
                  </w:p>
                </w:tc>
              </w:sdtContent>
            </w:sdt>
            <w:sdt>
              <w:sdtPr>
                <w:rPr>
                  <w:sz w:val="18"/>
                  <w:szCs w:val="18"/>
                </w:rPr>
                <w:tag w:val="_PLD_07a3d19678c44b0db85c15fb74bf76d2"/>
                <w:id w:val="24783178"/>
                <w:lock w:val="sdtLocked"/>
              </w:sdtPr>
              <w:sdtContent>
                <w:tc>
                  <w:tcPr>
                    <w:tcW w:w="1417"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业务性质</w:t>
                    </w:r>
                  </w:p>
                </w:tc>
              </w:sdtContent>
            </w:sdt>
            <w:sdt>
              <w:sdtPr>
                <w:rPr>
                  <w:sz w:val="18"/>
                  <w:szCs w:val="18"/>
                </w:rPr>
                <w:tag w:val="_PLD_cb67afe7283245a29754ca96c69b89fc"/>
                <w:id w:val="24783179"/>
                <w:lock w:val="sdtLocked"/>
              </w:sdtPr>
              <w:sdtContent>
                <w:tc>
                  <w:tcPr>
                    <w:tcW w:w="141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持股比例</w:t>
                    </w:r>
                    <w:r>
                      <w:rPr>
                        <w:rFonts w:cs="Arial"/>
                        <w:sz w:val="18"/>
                        <w:szCs w:val="18"/>
                      </w:rPr>
                      <w:t>(%)</w:t>
                    </w:r>
                  </w:p>
                </w:tc>
              </w:sdtContent>
            </w:sdt>
            <w:sdt>
              <w:sdtPr>
                <w:rPr>
                  <w:sz w:val="18"/>
                  <w:szCs w:val="18"/>
                </w:rPr>
                <w:tag w:val="_PLD_0fddec4e9b2a4b3aa0f9a08859cf498e"/>
                <w:id w:val="24783180"/>
                <w:lock w:val="sdtLocked"/>
              </w:sdtPr>
              <w:sdtContent>
                <w:tc>
                  <w:tcPr>
                    <w:tcW w:w="2563" w:type="dxa"/>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对合营企业或联营企业投资的会计处理方法</w:t>
                    </w:r>
                  </w:p>
                </w:tc>
              </w:sdtContent>
            </w:sdt>
          </w:tr>
          <w:tr w:rsidR="00D50F8E">
            <w:trPr>
              <w:trHeight w:val="278"/>
            </w:trPr>
            <w:tc>
              <w:tcPr>
                <w:tcW w:w="2979" w:type="dxa"/>
                <w:vMerge/>
                <w:tcBorders>
                  <w:top w:val="single" w:sz="4" w:space="0" w:color="auto"/>
                  <w:left w:val="single" w:sz="4" w:space="0" w:color="auto"/>
                  <w:bottom w:val="single" w:sz="6" w:space="0" w:color="auto"/>
                  <w:right w:val="single" w:sz="6" w:space="0" w:color="auto"/>
                </w:tcBorders>
                <w:shd w:val="clear" w:color="auto" w:fill="auto"/>
                <w:vAlign w:val="center"/>
              </w:tcPr>
              <w:p w:rsidR="00D50F8E" w:rsidRDefault="00D50F8E">
                <w:pPr>
                  <w:rPr>
                    <w:rFonts w:cs="Arial"/>
                    <w:sz w:val="18"/>
                    <w:szCs w:val="18"/>
                  </w:rPr>
                </w:pPr>
              </w:p>
            </w:tc>
            <w:tc>
              <w:tcPr>
                <w:tcW w:w="849" w:type="dxa"/>
                <w:vMerge/>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D50F8E">
                <w:pPr>
                  <w:rPr>
                    <w:rFonts w:cs="Arial"/>
                    <w:sz w:val="18"/>
                    <w:szCs w:val="18"/>
                  </w:rPr>
                </w:pPr>
              </w:p>
            </w:tc>
            <w:tc>
              <w:tcPr>
                <w:tcW w:w="851" w:type="dxa"/>
                <w:vMerge/>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D50F8E">
                <w:pPr>
                  <w:rPr>
                    <w:rFonts w:cs="Arial"/>
                    <w:sz w:val="18"/>
                    <w:szCs w:val="18"/>
                  </w:rPr>
                </w:pPr>
              </w:p>
            </w:tc>
            <w:tc>
              <w:tcPr>
                <w:tcW w:w="1417" w:type="dxa"/>
                <w:vMerge/>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D50F8E">
                <w:pPr>
                  <w:rPr>
                    <w:rFonts w:cs="Arial"/>
                    <w:sz w:val="18"/>
                    <w:szCs w:val="18"/>
                  </w:rPr>
                </w:pPr>
              </w:p>
            </w:tc>
            <w:sdt>
              <w:sdtPr>
                <w:rPr>
                  <w:sz w:val="18"/>
                  <w:szCs w:val="18"/>
                </w:rPr>
                <w:tag w:val="_PLD_42f14f52720a4c87819c9bd5211ded18"/>
                <w:id w:val="24783181"/>
                <w:lock w:val="sdtLocked"/>
              </w:sdtPr>
              <w:sdtContent>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直接</w:t>
                    </w:r>
                  </w:p>
                </w:tc>
              </w:sdtContent>
            </w:sdt>
            <w:sdt>
              <w:sdtPr>
                <w:rPr>
                  <w:sz w:val="18"/>
                  <w:szCs w:val="18"/>
                </w:rPr>
                <w:tag w:val="_PLD_e87318e11f6c4411aa17083e3a10cd90"/>
                <w:id w:val="24783182"/>
                <w:lock w:val="sdtLocked"/>
              </w:sdtPr>
              <w:sdtContent>
                <w:tc>
                  <w:tcPr>
                    <w:tcW w:w="707" w:type="dxa"/>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18"/>
                        <w:szCs w:val="18"/>
                      </w:rPr>
                    </w:pPr>
                    <w:r>
                      <w:rPr>
                        <w:rFonts w:cs="Arial" w:hint="eastAsia"/>
                        <w:sz w:val="18"/>
                        <w:szCs w:val="18"/>
                        <w:lang w:val="en-GB"/>
                      </w:rPr>
                      <w:t>间接</w:t>
                    </w:r>
                  </w:p>
                </w:tc>
              </w:sdtContent>
            </w:sdt>
            <w:tc>
              <w:tcPr>
                <w:tcW w:w="2563" w:type="dxa"/>
                <w:vMerge/>
                <w:tcBorders>
                  <w:top w:val="single" w:sz="4" w:space="0" w:color="auto"/>
                  <w:left w:val="single" w:sz="6" w:space="0" w:color="auto"/>
                  <w:bottom w:val="single" w:sz="6" w:space="0" w:color="auto"/>
                  <w:right w:val="single" w:sz="4" w:space="0" w:color="auto"/>
                </w:tcBorders>
                <w:vAlign w:val="center"/>
              </w:tcPr>
              <w:p w:rsidR="00D50F8E" w:rsidRDefault="00D50F8E">
                <w:pPr>
                  <w:rPr>
                    <w:rFonts w:cs="Arial"/>
                    <w:sz w:val="18"/>
                    <w:szCs w:val="18"/>
                  </w:rPr>
                </w:pPr>
              </w:p>
            </w:tc>
          </w:tr>
          <w:sdt>
            <w:sdtPr>
              <w:rPr>
                <w:sz w:val="18"/>
                <w:szCs w:val="18"/>
              </w:rPr>
              <w:alias w:val="重要的合营企业或联营企业明细"/>
              <w:tag w:val="_GBC_a1baed559822472c8c78b05cadceb35a"/>
              <w:id w:val="24783183"/>
              <w:lock w:val="sdtLocked"/>
            </w:sdtPr>
            <w:sdtContent>
              <w:tr w:rsidR="00D50F8E">
                <w:tc>
                  <w:tcPr>
                    <w:tcW w:w="2979" w:type="dxa"/>
                    <w:tcBorders>
                      <w:top w:val="single" w:sz="6" w:space="0" w:color="auto"/>
                      <w:left w:val="single" w:sz="4" w:space="0" w:color="auto"/>
                      <w:bottom w:val="single" w:sz="4" w:space="0" w:color="auto"/>
                      <w:right w:val="single" w:sz="6" w:space="0" w:color="auto"/>
                    </w:tcBorders>
                  </w:tcPr>
                  <w:p w:rsidR="00D50F8E" w:rsidRDefault="001C6035">
                    <w:pPr>
                      <w:rPr>
                        <w:sz w:val="18"/>
                        <w:szCs w:val="18"/>
                      </w:rPr>
                    </w:pPr>
                    <w:r>
                      <w:rPr>
                        <w:sz w:val="18"/>
                        <w:szCs w:val="18"/>
                      </w:rPr>
                      <w:t>桂林仙源健康产业股份有限公司</w:t>
                    </w:r>
                  </w:p>
                </w:tc>
                <w:tc>
                  <w:tcPr>
                    <w:tcW w:w="849" w:type="dxa"/>
                    <w:tcBorders>
                      <w:top w:val="single" w:sz="6" w:space="0" w:color="auto"/>
                      <w:left w:val="single" w:sz="6" w:space="0" w:color="auto"/>
                      <w:bottom w:val="single" w:sz="4" w:space="0" w:color="auto"/>
                      <w:right w:val="single" w:sz="6" w:space="0" w:color="auto"/>
                    </w:tcBorders>
                  </w:tcPr>
                  <w:p w:rsidR="00D50F8E" w:rsidRDefault="001C6035">
                    <w:pPr>
                      <w:rPr>
                        <w:sz w:val="18"/>
                        <w:szCs w:val="18"/>
                      </w:rPr>
                    </w:pPr>
                    <w:r>
                      <w:rPr>
                        <w:sz w:val="18"/>
                        <w:szCs w:val="18"/>
                      </w:rPr>
                      <w:t>桂林市</w:t>
                    </w:r>
                  </w:p>
                </w:tc>
                <w:tc>
                  <w:tcPr>
                    <w:tcW w:w="851" w:type="dxa"/>
                    <w:tcBorders>
                      <w:top w:val="single" w:sz="6" w:space="0" w:color="auto"/>
                      <w:left w:val="single" w:sz="6" w:space="0" w:color="auto"/>
                      <w:bottom w:val="single" w:sz="4" w:space="0" w:color="auto"/>
                      <w:right w:val="single" w:sz="6" w:space="0" w:color="auto"/>
                    </w:tcBorders>
                  </w:tcPr>
                  <w:p w:rsidR="00D50F8E" w:rsidRDefault="001C6035">
                    <w:pPr>
                      <w:rPr>
                        <w:sz w:val="18"/>
                        <w:szCs w:val="18"/>
                      </w:rPr>
                    </w:pPr>
                    <w:r>
                      <w:rPr>
                        <w:sz w:val="18"/>
                        <w:szCs w:val="18"/>
                      </w:rPr>
                      <w:t>桂林市</w:t>
                    </w:r>
                  </w:p>
                </w:tc>
                <w:tc>
                  <w:tcPr>
                    <w:tcW w:w="1417" w:type="dxa"/>
                    <w:tcBorders>
                      <w:top w:val="single" w:sz="6" w:space="0" w:color="auto"/>
                      <w:left w:val="single" w:sz="6" w:space="0" w:color="auto"/>
                      <w:bottom w:val="single" w:sz="4" w:space="0" w:color="auto"/>
                      <w:right w:val="single" w:sz="6" w:space="0" w:color="auto"/>
                    </w:tcBorders>
                  </w:tcPr>
                  <w:p w:rsidR="00D50F8E" w:rsidRDefault="001C6035">
                    <w:pPr>
                      <w:rPr>
                        <w:sz w:val="18"/>
                        <w:szCs w:val="18"/>
                      </w:rPr>
                    </w:pPr>
                    <w:r>
                      <w:rPr>
                        <w:sz w:val="18"/>
                        <w:szCs w:val="18"/>
                      </w:rPr>
                      <w:t>健康、养老</w:t>
                    </w:r>
                  </w:p>
                </w:tc>
                <w:tc>
                  <w:tcPr>
                    <w:tcW w:w="709" w:type="dxa"/>
                    <w:tcBorders>
                      <w:top w:val="single" w:sz="6" w:space="0" w:color="auto"/>
                      <w:left w:val="single" w:sz="6" w:space="0" w:color="auto"/>
                      <w:bottom w:val="single" w:sz="4" w:space="0" w:color="auto"/>
                      <w:right w:val="single" w:sz="6" w:space="0" w:color="auto"/>
                    </w:tcBorders>
                  </w:tcPr>
                  <w:p w:rsidR="00D50F8E" w:rsidRDefault="001C6035">
                    <w:pPr>
                      <w:jc w:val="right"/>
                      <w:rPr>
                        <w:sz w:val="18"/>
                        <w:szCs w:val="18"/>
                      </w:rPr>
                    </w:pPr>
                    <w:r>
                      <w:rPr>
                        <w:sz w:val="18"/>
                        <w:szCs w:val="18"/>
                      </w:rPr>
                      <w:t>35</w:t>
                    </w:r>
                  </w:p>
                </w:tc>
                <w:tc>
                  <w:tcPr>
                    <w:tcW w:w="707" w:type="dxa"/>
                    <w:tcBorders>
                      <w:top w:val="single" w:sz="6" w:space="0" w:color="auto"/>
                      <w:left w:val="single" w:sz="6" w:space="0" w:color="auto"/>
                      <w:bottom w:val="single" w:sz="4" w:space="0" w:color="auto"/>
                      <w:right w:val="single" w:sz="6" w:space="0" w:color="auto"/>
                    </w:tcBorders>
                  </w:tcPr>
                  <w:p w:rsidR="00D50F8E" w:rsidRDefault="00D50F8E">
                    <w:pPr>
                      <w:jc w:val="right"/>
                      <w:rPr>
                        <w:sz w:val="18"/>
                        <w:szCs w:val="18"/>
                      </w:rPr>
                    </w:pPr>
                  </w:p>
                </w:tc>
                <w:tc>
                  <w:tcPr>
                    <w:tcW w:w="2563" w:type="dxa"/>
                    <w:tcBorders>
                      <w:top w:val="single" w:sz="6" w:space="0" w:color="auto"/>
                      <w:left w:val="single" w:sz="6" w:space="0" w:color="auto"/>
                      <w:bottom w:val="single" w:sz="4" w:space="0" w:color="auto"/>
                      <w:right w:val="single" w:sz="4" w:space="0" w:color="auto"/>
                    </w:tcBorders>
                  </w:tcPr>
                  <w:p w:rsidR="00D50F8E" w:rsidRDefault="001C6035">
                    <w:pPr>
                      <w:rPr>
                        <w:sz w:val="18"/>
                        <w:szCs w:val="18"/>
                      </w:rPr>
                    </w:pPr>
                    <w:r>
                      <w:rPr>
                        <w:sz w:val="18"/>
                        <w:szCs w:val="18"/>
                      </w:rPr>
                      <w:t>采用权益法核算长期股权投资</w:t>
                    </w:r>
                  </w:p>
                </w:tc>
              </w:tr>
            </w:sdtContent>
          </w:sdt>
        </w:tbl>
        <w:p w:rsidR="00D50F8E" w:rsidRDefault="001C6035">
          <w:pPr>
            <w:rPr>
              <w:rFonts w:cs="Arial"/>
              <w:sz w:val="21"/>
              <w:szCs w:val="21"/>
            </w:rPr>
          </w:pPr>
          <w:r>
            <w:rPr>
              <w:rFonts w:cs="Arial" w:hint="eastAsia"/>
              <w:sz w:val="21"/>
              <w:szCs w:val="21"/>
            </w:rPr>
            <w:t>在合营企业或联营企业的持股比例不同于表决权比例的说明：本公司在该公司的持股比例与表决权比例一致。</w:t>
          </w:r>
        </w:p>
        <w:p w:rsidR="00D50F8E" w:rsidRDefault="00127914">
          <w:pPr>
            <w:rPr>
              <w:rFonts w:cstheme="minorBidi"/>
              <w:szCs w:val="21"/>
            </w:rPr>
          </w:pPr>
        </w:p>
      </w:sdtContent>
    </w:sdt>
    <w:p w:rsidR="00D50F8E" w:rsidRDefault="001C6035">
      <w:pPr>
        <w:pStyle w:val="4"/>
        <w:numPr>
          <w:ilvl w:val="3"/>
          <w:numId w:val="66"/>
        </w:numPr>
        <w:tabs>
          <w:tab w:val="left" w:pos="630"/>
        </w:tabs>
        <w:rPr>
          <w:rFonts w:ascii="宋体" w:hAnsi="宋体" w:cs="Arial"/>
          <w:szCs w:val="21"/>
        </w:rPr>
      </w:pPr>
      <w:r>
        <w:rPr>
          <w:rFonts w:ascii="宋体" w:hAnsi="宋体" w:cs="Arial" w:hint="eastAsia"/>
          <w:szCs w:val="21"/>
        </w:rPr>
        <w:t>重要合营企业的主要财务信息</w:t>
      </w:r>
    </w:p>
    <w:p w:rsidR="00D50F8E" w:rsidRDefault="00127914">
      <w:pPr>
        <w:rPr>
          <w:rFonts w:cstheme="minorBidi"/>
          <w:szCs w:val="21"/>
        </w:rPr>
      </w:pPr>
      <w:sdt>
        <w:sdtPr>
          <w:rPr>
            <w:rFonts w:hint="eastAsia"/>
            <w:b/>
          </w:rPr>
          <w:alias w:val="是否适用：重要合营企业的主要财务信息[双击切换]"/>
          <w:tag w:val="_GBC_6241cde567c342139ae6186afeea9fb4"/>
          <w:id w:val="24783185"/>
          <w:lock w:val="sdtContentLocked"/>
          <w:placeholder>
            <w:docPart w:val="GBC22222222222222222222222222222"/>
          </w:placeholder>
        </w:sdtPr>
        <w:sdtEndPr>
          <w:rPr>
            <w:b w:val="0"/>
          </w:rPr>
        </w:sdtEnd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pStyle w:val="4"/>
        <w:numPr>
          <w:ilvl w:val="3"/>
          <w:numId w:val="66"/>
        </w:numPr>
        <w:tabs>
          <w:tab w:val="left" w:pos="630"/>
        </w:tabs>
        <w:rPr>
          <w:rFonts w:ascii="宋体" w:hAnsi="宋体" w:cs="Arial"/>
          <w:szCs w:val="21"/>
        </w:rPr>
      </w:pPr>
      <w:r>
        <w:rPr>
          <w:rFonts w:ascii="宋体" w:hAnsi="宋体" w:cs="Arial" w:hint="eastAsia"/>
          <w:szCs w:val="21"/>
        </w:rPr>
        <w:t>重要联营企业的主要财务信息</w:t>
      </w:r>
    </w:p>
    <w:p w:rsidR="00D50F8E" w:rsidRDefault="00127914">
      <w:pPr>
        <w:pStyle w:val="Style92"/>
      </w:pPr>
      <w:sdt>
        <w:sdtPr>
          <w:rPr>
            <w:rFonts w:hint="eastAsia"/>
            <w:b/>
          </w:rPr>
          <w:alias w:val="是否适用：重要联营企业的主要财务信息[双击切换]"/>
          <w:tag w:val="_GBC_e304b69adb6f449495c3916754024763"/>
          <w:id w:val="24783186"/>
          <w:lock w:val="sdtContentLocked"/>
          <w:placeholder>
            <w:docPart w:val="GBC22222222222222222222222222222"/>
          </w:placeholder>
        </w:sdtPr>
        <w:sdtEndPr>
          <w:rPr>
            <w:b w:val="0"/>
          </w:rPr>
        </w:sdtEndPr>
        <w:sdtContent>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sdtContent>
      </w:sdt>
    </w:p>
    <w:p w:rsidR="00D50F8E" w:rsidRDefault="001C6035">
      <w:pPr>
        <w:jc w:val="right"/>
        <w:rPr>
          <w:sz w:val="20"/>
          <w:szCs w:val="20"/>
        </w:rPr>
      </w:pPr>
      <w:r>
        <w:rPr>
          <w:rFonts w:hint="eastAsia"/>
          <w:sz w:val="20"/>
          <w:szCs w:val="20"/>
        </w:rPr>
        <w:t>单位：</w:t>
      </w:r>
      <w:sdt>
        <w:sdtPr>
          <w:rPr>
            <w:rFonts w:hint="eastAsia"/>
            <w:sz w:val="20"/>
            <w:szCs w:val="20"/>
          </w:rPr>
          <w:alias w:val="单位：财务附注：重要联营企业的主要财务信息"/>
          <w:tag w:val="_GBC_0306b30be35040cd86d2b964142011d4"/>
          <w:id w:val="247831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财务附注：重要联营企业的主要财务信息"/>
          <w:tag w:val="_GBC_a2e655bae21746219bfd958c6f5b8be9"/>
          <w:id w:val="2478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sdt>
      <w:sdtPr>
        <w:rPr>
          <w:sz w:val="21"/>
        </w:rPr>
        <w:alias w:val="模块:重要联营企业的主要财务信息"/>
        <w:tag w:val="_GBC_ac3eed998bbd4658ab651a88daefefb1"/>
        <w:id w:val="24783207"/>
        <w:lock w:val="sdtLocked"/>
        <w:placeholder>
          <w:docPart w:val="GBC22222222222222222222222222222"/>
        </w:placeholder>
      </w:sdtPr>
      <w:sdtContent>
        <w:tbl>
          <w:tblPr>
            <w:tblStyle w:val="Style99"/>
            <w:tblW w:w="9049"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054"/>
            <w:gridCol w:w="2499"/>
            <w:gridCol w:w="2496"/>
          </w:tblGrid>
          <w:tr w:rsidR="00D50F8E">
            <w:trPr>
              <w:trHeight w:val="120"/>
            </w:trPr>
            <w:tc>
              <w:tcPr>
                <w:tcW w:w="4054" w:type="dxa"/>
                <w:vMerge w:val="restart"/>
                <w:tcBorders>
                  <w:top w:val="single" w:sz="4" w:space="0" w:color="auto"/>
                  <w:left w:val="single" w:sz="4" w:space="0" w:color="auto"/>
                  <w:bottom w:val="single" w:sz="6" w:space="0" w:color="auto"/>
                  <w:right w:val="single" w:sz="6" w:space="0" w:color="auto"/>
                </w:tcBorders>
                <w:shd w:val="clear" w:color="auto" w:fill="auto"/>
              </w:tcPr>
              <w:p w:rsidR="00D50F8E" w:rsidRDefault="00D50F8E">
                <w:pPr>
                  <w:jc w:val="center"/>
                  <w:rPr>
                    <w:rFonts w:cs="Arial"/>
                    <w:sz w:val="20"/>
                    <w:szCs w:val="20"/>
                  </w:rPr>
                </w:pPr>
              </w:p>
            </w:tc>
            <w:sdt>
              <w:sdtPr>
                <w:rPr>
                  <w:rFonts w:cs="Arial" w:hint="eastAsia"/>
                  <w:sz w:val="20"/>
                  <w:szCs w:val="20"/>
                  <w:lang w:val="en-GB"/>
                </w:rPr>
                <w:alias w:val="重要联营企业的主要财务信息-发生期间"/>
                <w:tag w:val="_GBC_3985273c74d84e5d9e0004348ff54fc3"/>
                <w:id w:val="24783189"/>
                <w:lock w:val="sdtLocked"/>
              </w:sdtPr>
              <w:sdtContent>
                <w:tc>
                  <w:tcPr>
                    <w:tcW w:w="2499" w:type="dxa"/>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20"/>
                        <w:szCs w:val="20"/>
                      </w:rPr>
                    </w:pPr>
                    <w:r>
                      <w:rPr>
                        <w:rFonts w:cs="Arial" w:hint="eastAsia"/>
                        <w:sz w:val="20"/>
                        <w:szCs w:val="20"/>
                        <w:lang w:val="en-GB"/>
                      </w:rPr>
                      <w:t>期末余额</w:t>
                    </w:r>
                    <w:r>
                      <w:rPr>
                        <w:rFonts w:cs="Arial"/>
                        <w:sz w:val="20"/>
                        <w:szCs w:val="20"/>
                      </w:rPr>
                      <w:t xml:space="preserve">/ </w:t>
                    </w:r>
                    <w:r>
                      <w:rPr>
                        <w:rFonts w:cs="Arial" w:hint="eastAsia"/>
                        <w:sz w:val="20"/>
                        <w:szCs w:val="20"/>
                        <w:lang w:val="en-GB"/>
                      </w:rPr>
                      <w:t>本期发生额</w:t>
                    </w:r>
                  </w:p>
                </w:tc>
              </w:sdtContent>
            </w:sdt>
            <w:sdt>
              <w:sdtPr>
                <w:rPr>
                  <w:rFonts w:cs="Arial" w:hint="eastAsia"/>
                  <w:sz w:val="20"/>
                  <w:szCs w:val="20"/>
                  <w:lang w:val="en-GB"/>
                </w:rPr>
                <w:alias w:val="重要联营企业的主要财务信息-发生期间"/>
                <w:tag w:val="_GBC_c59f213bf9cc43468db35ae8e45286d0"/>
                <w:id w:val="24783190"/>
                <w:lock w:val="sdtLocked"/>
              </w:sdtPr>
              <w:sdtContent>
                <w:tc>
                  <w:tcPr>
                    <w:tcW w:w="2496" w:type="dxa"/>
                    <w:tcBorders>
                      <w:top w:val="single" w:sz="4" w:space="0" w:color="auto"/>
                      <w:left w:val="single" w:sz="6" w:space="0" w:color="auto"/>
                      <w:bottom w:val="single" w:sz="6" w:space="0" w:color="auto"/>
                      <w:right w:val="single" w:sz="6" w:space="0" w:color="auto"/>
                    </w:tcBorders>
                    <w:shd w:val="clear" w:color="auto" w:fill="auto"/>
                    <w:vAlign w:val="center"/>
                  </w:tcPr>
                  <w:p w:rsidR="00D50F8E" w:rsidRDefault="001C6035">
                    <w:pPr>
                      <w:jc w:val="center"/>
                      <w:rPr>
                        <w:rFonts w:cs="Arial"/>
                        <w:sz w:val="20"/>
                        <w:szCs w:val="20"/>
                        <w:lang w:val="en-GB"/>
                      </w:rPr>
                    </w:pPr>
                    <w:r>
                      <w:rPr>
                        <w:rFonts w:cs="Arial" w:hint="eastAsia"/>
                        <w:sz w:val="20"/>
                        <w:szCs w:val="20"/>
                        <w:lang w:val="en-GB"/>
                      </w:rPr>
                      <w:t>期初余额</w:t>
                    </w:r>
                    <w:r>
                      <w:rPr>
                        <w:rFonts w:cs="Arial"/>
                        <w:sz w:val="20"/>
                        <w:szCs w:val="20"/>
                      </w:rPr>
                      <w:t xml:space="preserve">/ </w:t>
                    </w:r>
                    <w:r>
                      <w:rPr>
                        <w:rFonts w:cs="Arial" w:hint="eastAsia"/>
                        <w:sz w:val="20"/>
                        <w:szCs w:val="20"/>
                        <w:lang w:val="en-GB"/>
                      </w:rPr>
                      <w:t>上期发生额</w:t>
                    </w:r>
                  </w:p>
                </w:tc>
              </w:sdtContent>
            </w:sdt>
          </w:tr>
          <w:tr w:rsidR="00D50F8E">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D50F8E">
                <w:pPr>
                  <w:rPr>
                    <w:sz w:val="20"/>
                    <w:szCs w:val="20"/>
                  </w:rPr>
                </w:pPr>
              </w:p>
            </w:tc>
            <w:tc>
              <w:tcPr>
                <w:tcW w:w="2499" w:type="dxa"/>
                <w:tcBorders>
                  <w:left w:val="single" w:sz="6" w:space="0" w:color="auto"/>
                  <w:right w:val="single" w:sz="6" w:space="0" w:color="auto"/>
                </w:tcBorders>
                <w:shd w:val="clear" w:color="auto" w:fill="auto"/>
              </w:tcPr>
              <w:p w:rsidR="00D50F8E" w:rsidRDefault="001C6035">
                <w:pPr>
                  <w:jc w:val="center"/>
                  <w:rPr>
                    <w:sz w:val="20"/>
                    <w:szCs w:val="20"/>
                  </w:rPr>
                </w:pPr>
                <w:r>
                  <w:rPr>
                    <w:rFonts w:hint="eastAsia"/>
                    <w:sz w:val="20"/>
                    <w:szCs w:val="20"/>
                  </w:rPr>
                  <w:t>仙源公司</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center"/>
                  <w:rPr>
                    <w:sz w:val="20"/>
                    <w:szCs w:val="20"/>
                  </w:rPr>
                </w:pPr>
                <w:r>
                  <w:rPr>
                    <w:rFonts w:hint="eastAsia"/>
                    <w:sz w:val="20"/>
                    <w:szCs w:val="20"/>
                  </w:rPr>
                  <w:t>仙</w:t>
                </w:r>
                <w:r w:rsidR="00851F57">
                  <w:rPr>
                    <w:rFonts w:hint="eastAsia"/>
                    <w:sz w:val="20"/>
                    <w:szCs w:val="20"/>
                  </w:rPr>
                  <w:t>源</w:t>
                </w:r>
                <w:r>
                  <w:rPr>
                    <w:rFonts w:hint="eastAsia"/>
                    <w:sz w:val="20"/>
                    <w:szCs w:val="20"/>
                  </w:rPr>
                  <w:t>公司</w:t>
                </w:r>
              </w:p>
            </w:tc>
          </w:tr>
          <w:tr w:rsidR="00D50F8E">
            <w:sdt>
              <w:sdtPr>
                <w:rPr>
                  <w:sz w:val="20"/>
                  <w:szCs w:val="20"/>
                </w:rPr>
                <w:tag w:val="_PLD_fef15ffbfdea4cb5a3d708c5ea8068c9"/>
                <w:id w:val="24783191"/>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流动资产</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12,475,107.03</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11,752,811.29</w:t>
                </w:r>
              </w:p>
            </w:tc>
          </w:tr>
          <w:tr w:rsidR="00D50F8E">
            <w:sdt>
              <w:sdtPr>
                <w:rPr>
                  <w:sz w:val="20"/>
                  <w:szCs w:val="20"/>
                </w:rPr>
                <w:tag w:val="_PLD_f31bdbdda3c24ef0ad64c4480cfaf1eb"/>
                <w:id w:val="24783192"/>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非流动资产</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d1755220e8944b638b853a5090d054ac"/>
                <w:id w:val="24783193"/>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资产合计</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12,475,107.03</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11,752,811.29</w:t>
                </w:r>
              </w:p>
            </w:tc>
          </w:tr>
          <w:tr w:rsidR="00D50F8E">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D50F8E">
                <w:pPr>
                  <w:rPr>
                    <w:rFonts w:cs="Arial"/>
                    <w:color w:val="000000"/>
                    <w:sz w:val="20"/>
                    <w:szCs w:val="20"/>
                    <w:lang w:val="en-GB"/>
                  </w:rPr>
                </w:pPr>
              </w:p>
            </w:tc>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 xml:space="preserve">　</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 xml:space="preserve">　</w:t>
                </w:r>
              </w:p>
            </w:tc>
          </w:tr>
          <w:tr w:rsidR="00D50F8E">
            <w:sdt>
              <w:sdtPr>
                <w:rPr>
                  <w:sz w:val="20"/>
                  <w:szCs w:val="20"/>
                </w:rPr>
                <w:tag w:val="_PLD_da177c33d2a4452285f3e4329499be2b"/>
                <w:id w:val="24783194"/>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流动负债</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1,496,463.08</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464,151.99</w:t>
                </w:r>
              </w:p>
            </w:tc>
          </w:tr>
          <w:tr w:rsidR="00D50F8E">
            <w:sdt>
              <w:sdtPr>
                <w:rPr>
                  <w:sz w:val="20"/>
                  <w:szCs w:val="20"/>
                </w:rPr>
                <w:tag w:val="_PLD_69db2a7507214ff988c587702b84292a"/>
                <w:id w:val="24783195"/>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非流动负债</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93196651961549cc968f034a6735b70d"/>
                <w:id w:val="24783196"/>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负债合计</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1,496,463.08</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464,151.99</w:t>
                </w:r>
              </w:p>
            </w:tc>
          </w:tr>
          <w:tr w:rsidR="00D50F8E">
            <w:sdt>
              <w:sdtPr>
                <w:rPr>
                  <w:sz w:val="20"/>
                  <w:szCs w:val="20"/>
                </w:rPr>
                <w:tag w:val="_PLD_f8ce7c22e39a4e18a87552ab1793dbb8"/>
                <w:id w:val="24783197"/>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少数股东权益</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5a7b4c15f9cc46f796db15ddf6bdcb12"/>
                <w:id w:val="24783198"/>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归属于母公司股东权益</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10,978,643.95</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11,288,659.30</w:t>
                </w:r>
              </w:p>
            </w:tc>
          </w:tr>
          <w:tr w:rsidR="00D50F8E">
            <w:sdt>
              <w:sdtPr>
                <w:rPr>
                  <w:sz w:val="20"/>
                  <w:szCs w:val="20"/>
                </w:rPr>
                <w:tag w:val="_PLD_8582e33fffa94878a3ba47a9591f38b8"/>
                <w:id w:val="24783199"/>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按持股比例计算的净资产份额</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3,546,102.00</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3,647,365.82</w:t>
                </w:r>
              </w:p>
            </w:tc>
          </w:tr>
          <w:tr w:rsidR="00D50F8E">
            <w:sdt>
              <w:sdtPr>
                <w:rPr>
                  <w:sz w:val="20"/>
                  <w:szCs w:val="20"/>
                </w:rPr>
                <w:tag w:val="_PLD_4155423a13664f79a1deecda99eb64f1"/>
                <w:id w:val="24783200"/>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调整事项</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2be4185c2e6a44dfb7339347b64720df"/>
                <w:id w:val="24783201"/>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对联营企业权益投资的账面价值</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3dda32d2f0f749c2b0d95dc4c3753c29"/>
                <w:id w:val="24783202"/>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营业收入</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2,749,751.40</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1,414,596.45</w:t>
                </w:r>
              </w:p>
            </w:tc>
          </w:tr>
          <w:tr w:rsidR="00D50F8E">
            <w:sdt>
              <w:sdtPr>
                <w:rPr>
                  <w:sz w:val="20"/>
                  <w:szCs w:val="20"/>
                </w:rPr>
                <w:tag w:val="_PLD_2700e40e30734ccda4fc19f6731bfd23"/>
                <w:id w:val="24783203"/>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净利润</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0"/>
                    <w:szCs w:val="20"/>
                  </w:rPr>
                </w:pPr>
                <w:r>
                  <w:rPr>
                    <w:sz w:val="20"/>
                    <w:szCs w:val="20"/>
                  </w:rPr>
                  <w:t>-7,531.15</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0"/>
                    <w:szCs w:val="20"/>
                  </w:rPr>
                </w:pPr>
                <w:r>
                  <w:rPr>
                    <w:sz w:val="20"/>
                    <w:szCs w:val="20"/>
                  </w:rPr>
                  <w:t>-264,841.70</w:t>
                </w:r>
              </w:p>
            </w:tc>
          </w:tr>
          <w:tr w:rsidR="00D50F8E">
            <w:sdt>
              <w:sdtPr>
                <w:rPr>
                  <w:sz w:val="20"/>
                  <w:szCs w:val="20"/>
                </w:rPr>
                <w:tag w:val="_PLD_7123283d145f4e83a026dd1ab301c96a"/>
                <w:id w:val="24783204"/>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lang w:val="en-GB"/>
                      </w:rPr>
                    </w:pPr>
                    <w:r>
                      <w:rPr>
                        <w:rFonts w:cs="Arial" w:hint="eastAsia"/>
                        <w:color w:val="000000"/>
                        <w:sz w:val="20"/>
                        <w:szCs w:val="20"/>
                        <w:lang w:val="en-GB"/>
                      </w:rPr>
                      <w:t>终止经营的净利润</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45e6a45abde34643910c58dce10e37dd"/>
                <w:id w:val="24783205"/>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其他综合收益</w:t>
                    </w:r>
                  </w:p>
                </w:tc>
              </w:sdtContent>
            </w:sdt>
            <w:tc>
              <w:tcPr>
                <w:tcW w:w="2499" w:type="dxa"/>
                <w:tcBorders>
                  <w:left w:val="single" w:sz="6" w:space="0" w:color="auto"/>
                  <w:right w:val="single" w:sz="6" w:space="0" w:color="auto"/>
                </w:tcBorders>
                <w:shd w:val="clear" w:color="auto" w:fill="auto"/>
              </w:tcPr>
              <w:p w:rsidR="00D50F8E" w:rsidRDefault="00D50F8E">
                <w:pPr>
                  <w:jc w:val="right"/>
                  <w:rPr>
                    <w:sz w:val="20"/>
                    <w:szCs w:val="20"/>
                  </w:rPr>
                </w:pPr>
              </w:p>
            </w:tc>
            <w:tc>
              <w:tcPr>
                <w:tcW w:w="2496" w:type="dxa"/>
                <w:tcBorders>
                  <w:top w:val="single" w:sz="6" w:space="0" w:color="auto"/>
                  <w:left w:val="single" w:sz="6" w:space="0" w:color="auto"/>
                  <w:bottom w:val="single" w:sz="6" w:space="0" w:color="auto"/>
                  <w:right w:val="single" w:sz="6" w:space="0" w:color="auto"/>
                </w:tcBorders>
              </w:tcPr>
              <w:p w:rsidR="00D50F8E" w:rsidRDefault="00D50F8E">
                <w:pPr>
                  <w:jc w:val="right"/>
                  <w:rPr>
                    <w:sz w:val="20"/>
                    <w:szCs w:val="20"/>
                  </w:rPr>
                </w:pPr>
              </w:p>
            </w:tc>
          </w:tr>
          <w:tr w:rsidR="00D50F8E">
            <w:sdt>
              <w:sdtPr>
                <w:rPr>
                  <w:sz w:val="20"/>
                  <w:szCs w:val="20"/>
                </w:rPr>
                <w:tag w:val="_PLD_46271de88b51495b853f579968062473"/>
                <w:id w:val="24783206"/>
                <w:lock w:val="sdtLocked"/>
              </w:sdtPr>
              <w:sdtContent>
                <w:tc>
                  <w:tcPr>
                    <w:tcW w:w="4054" w:type="dxa"/>
                    <w:tcBorders>
                      <w:top w:val="single" w:sz="6" w:space="0" w:color="auto"/>
                      <w:left w:val="single" w:sz="4" w:space="0" w:color="auto"/>
                      <w:bottom w:val="single" w:sz="6" w:space="0" w:color="auto"/>
                      <w:right w:val="single" w:sz="6" w:space="0" w:color="auto"/>
                    </w:tcBorders>
                    <w:shd w:val="clear" w:color="auto" w:fill="auto"/>
                    <w:vAlign w:val="bottom"/>
                  </w:tcPr>
                  <w:p w:rsidR="00D50F8E" w:rsidRDefault="001C6035">
                    <w:pPr>
                      <w:rPr>
                        <w:rFonts w:cs="Arial"/>
                        <w:color w:val="000000"/>
                        <w:sz w:val="20"/>
                        <w:szCs w:val="20"/>
                      </w:rPr>
                    </w:pPr>
                    <w:r>
                      <w:rPr>
                        <w:rFonts w:cs="Arial" w:hint="eastAsia"/>
                        <w:color w:val="000000"/>
                        <w:sz w:val="20"/>
                        <w:szCs w:val="20"/>
                        <w:lang w:val="en-GB"/>
                      </w:rPr>
                      <w:t>综合收益总额</w:t>
                    </w:r>
                  </w:p>
                </w:tc>
              </w:sdtContent>
            </w:sdt>
            <w:tc>
              <w:tcPr>
                <w:tcW w:w="2499" w:type="dxa"/>
                <w:tcBorders>
                  <w:left w:val="single" w:sz="6" w:space="0" w:color="auto"/>
                  <w:right w:val="single" w:sz="6" w:space="0" w:color="auto"/>
                </w:tcBorders>
                <w:shd w:val="clear" w:color="auto" w:fill="auto"/>
              </w:tcPr>
              <w:p w:rsidR="00D50F8E" w:rsidRDefault="001C6035">
                <w:pPr>
                  <w:jc w:val="right"/>
                  <w:rPr>
                    <w:sz w:val="21"/>
                    <w:szCs w:val="21"/>
                  </w:rPr>
                </w:pPr>
                <w:r>
                  <w:rPr>
                    <w:sz w:val="21"/>
                    <w:szCs w:val="21"/>
                  </w:rPr>
                  <w:t>-7,531.15</w:t>
                </w:r>
              </w:p>
            </w:tc>
            <w:tc>
              <w:tcPr>
                <w:tcW w:w="2496" w:type="dxa"/>
                <w:tcBorders>
                  <w:top w:val="single" w:sz="6" w:space="0" w:color="auto"/>
                  <w:left w:val="single" w:sz="6" w:space="0" w:color="auto"/>
                  <w:bottom w:val="single" w:sz="6" w:space="0" w:color="auto"/>
                  <w:right w:val="single" w:sz="6" w:space="0" w:color="auto"/>
                </w:tcBorders>
              </w:tcPr>
              <w:p w:rsidR="00D50F8E" w:rsidRDefault="001C6035">
                <w:pPr>
                  <w:jc w:val="right"/>
                  <w:rPr>
                    <w:sz w:val="21"/>
                    <w:szCs w:val="21"/>
                  </w:rPr>
                </w:pPr>
                <w:r>
                  <w:rPr>
                    <w:sz w:val="21"/>
                    <w:szCs w:val="21"/>
                  </w:rPr>
                  <w:t>-264,841.70</w:t>
                </w:r>
              </w:p>
            </w:tc>
          </w:tr>
        </w:tbl>
        <w:p w:rsidR="00D50F8E" w:rsidRDefault="00127914">
          <w:pPr>
            <w:pStyle w:val="Style92"/>
          </w:pPr>
        </w:p>
      </w:sdtContent>
    </w:sdt>
    <w:sdt>
      <w:sdtPr>
        <w:rPr>
          <w:rFonts w:cs="Arial"/>
          <w:szCs w:val="21"/>
        </w:rPr>
        <w:alias w:val="模块:重要联营企业的主要财务信息其他说明的方法"/>
        <w:tag w:val="_SEC_3191928276884aa0be18ac148aa436b7"/>
        <w:id w:val="24783209"/>
        <w:lock w:val="sdtLocked"/>
        <w:placeholder>
          <w:docPart w:val="GBC22222222222222222222222222222"/>
        </w:placeholder>
      </w:sdtPr>
      <w:sdtContent>
        <w:p w:rsidR="00D50F8E" w:rsidRDefault="001C6035">
          <w:pPr>
            <w:rPr>
              <w:rFonts w:cs="Arial"/>
              <w:szCs w:val="21"/>
            </w:rPr>
          </w:pPr>
          <w:r>
            <w:rPr>
              <w:rFonts w:cs="Arial" w:hint="eastAsia"/>
              <w:sz w:val="21"/>
              <w:szCs w:val="21"/>
            </w:rPr>
            <w:t>其他说明：</w:t>
          </w:r>
          <w:sdt>
            <w:sdtPr>
              <w:rPr>
                <w:rFonts w:cs="Arial" w:hint="eastAsia"/>
                <w:sz w:val="21"/>
                <w:szCs w:val="21"/>
              </w:rPr>
              <w:alias w:val="重要联营企业的主要财务信息其他说明的方法"/>
              <w:tag w:val="_GBC_49602fee37fb4c848eee594868d16caa"/>
              <w:id w:val="24783208"/>
              <w:lock w:val="sdtLocked"/>
              <w:placeholder>
                <w:docPart w:val="GBC22222222222222222222222222222"/>
              </w:placeholder>
            </w:sdtPr>
            <w:sdtEndPr>
              <w:rPr>
                <w:sz w:val="24"/>
              </w:rPr>
            </w:sdtEndPr>
            <w:sdtContent>
              <w:r>
                <w:rPr>
                  <w:rFonts w:cs="Arial" w:hint="eastAsia"/>
                  <w:sz w:val="21"/>
                  <w:szCs w:val="21"/>
                </w:rPr>
                <w:t>截至报告期本公司对桂林仙源健康产业股份有限公司实际出资420万元，占该公司实收资本32.31%。</w:t>
              </w:r>
            </w:sdtContent>
          </w:sdt>
        </w:p>
        <w:p w:rsidR="00D50F8E" w:rsidRDefault="00127914">
          <w:pPr>
            <w:rPr>
              <w:rFonts w:cs="Arial"/>
              <w:szCs w:val="21"/>
            </w:rPr>
          </w:pPr>
        </w:p>
      </w:sdtContent>
    </w:sdt>
    <w:p w:rsidR="00D50F8E" w:rsidRDefault="00D50F8E">
      <w:pPr>
        <w:rPr>
          <w:rFonts w:cs="Arial"/>
          <w:szCs w:val="21"/>
        </w:rPr>
      </w:pPr>
    </w:p>
    <w:sdt>
      <w:sdtPr>
        <w:rPr>
          <w:rFonts w:ascii="宋体" w:hAnsi="宋体" w:cs="Arial" w:hint="eastAsia"/>
          <w:b w:val="0"/>
          <w:bCs w:val="0"/>
          <w:kern w:val="0"/>
          <w:sz w:val="24"/>
          <w:szCs w:val="21"/>
        </w:rPr>
        <w:alias w:val="模块:重要的共同经营"/>
        <w:tag w:val="_GBC_90d44eb1222944759107483908112493"/>
        <w:id w:val="24783211"/>
        <w:lock w:val="sdtLocked"/>
        <w:placeholder>
          <w:docPart w:val="GBC22222222222222222222222222222"/>
        </w:placeholder>
      </w:sdtPr>
      <w:sdtEndPr>
        <w:rPr>
          <w:rFonts w:cstheme="minorBidi" w:hint="default"/>
        </w:rPr>
      </w:sdtEndPr>
      <w:sdtContent>
        <w:p w:rsidR="00D50F8E" w:rsidRDefault="001C6035">
          <w:pPr>
            <w:pStyle w:val="3"/>
            <w:numPr>
              <w:ilvl w:val="2"/>
              <w:numId w:val="65"/>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2478321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27914">
          <w:pPr>
            <w:rPr>
              <w:rFonts w:cs="Arial"/>
              <w:szCs w:val="21"/>
            </w:rPr>
          </w:pPr>
        </w:p>
      </w:sdtContent>
    </w:sdt>
    <w:p w:rsidR="00D50F8E" w:rsidRDefault="00D50F8E">
      <w:pPr>
        <w:pStyle w:val="Style92"/>
      </w:pPr>
    </w:p>
    <w:sdt>
      <w:sdtPr>
        <w:rPr>
          <w:rFonts w:ascii="宋体" w:hAnsi="宋体" w:cs="宋体" w:hint="eastAsia"/>
          <w:b w:val="0"/>
          <w:bCs w:val="0"/>
          <w:kern w:val="0"/>
          <w:sz w:val="24"/>
          <w:szCs w:val="24"/>
        </w:rPr>
        <w:alias w:val="模块:与金融工具相关的风险"/>
        <w:tag w:val="_GBC_815d628fea814e7191d23a3fcbe2783c"/>
        <w:id w:val="24783214"/>
        <w:lock w:val="sdtLocked"/>
        <w:placeholder>
          <w:docPart w:val="GBC22222222222222222222222222222"/>
        </w:placeholder>
      </w:sdtPr>
      <w:sdtContent>
        <w:p w:rsidR="00D50F8E" w:rsidRDefault="001C6035">
          <w:pPr>
            <w:pStyle w:val="2"/>
            <w:numPr>
              <w:ilvl w:val="0"/>
              <w:numId w:val="32"/>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2478321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Cs w:val="21"/>
            </w:rPr>
            <w:alias w:val="与金融工具相关的风险"/>
            <w:tag w:val="_GBC_f6714dfdbb554edeb7e7fde71c65346d"/>
            <w:id w:val="24783213"/>
            <w:lock w:val="sdtLocked"/>
            <w:placeholder>
              <w:docPart w:val="GBC22222222222222222222222222222"/>
            </w:placeholder>
          </w:sdtPr>
          <w:sdtEndPr>
            <w:rPr>
              <w:b/>
              <w:color w:val="FF0000"/>
              <w:sz w:val="21"/>
            </w:rPr>
          </w:sdtEndPr>
          <w:sdtContent>
            <w:p w:rsidR="00D50F8E" w:rsidRDefault="001C6035">
              <w:pPr>
                <w:ind w:firstLineChars="150" w:firstLine="360"/>
                <w:rPr>
                  <w:sz w:val="21"/>
                  <w:szCs w:val="21"/>
                </w:rPr>
              </w:pPr>
              <w:r>
                <w:rPr>
                  <w:rFonts w:hint="eastAsia"/>
                  <w:sz w:val="21"/>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D50F8E" w:rsidRDefault="001C6035">
              <w:pPr>
                <w:rPr>
                  <w:sz w:val="21"/>
                  <w:szCs w:val="21"/>
                </w:rPr>
              </w:pPr>
              <w:r>
                <w:rPr>
                  <w:sz w:val="21"/>
                  <w:szCs w:val="21"/>
                </w:rPr>
                <w:t>1、汇率风险</w:t>
              </w:r>
            </w:p>
            <w:p w:rsidR="00D50F8E" w:rsidRDefault="001C6035">
              <w:pPr>
                <w:ind w:firstLineChars="200" w:firstLine="420"/>
                <w:rPr>
                  <w:sz w:val="21"/>
                  <w:szCs w:val="21"/>
                </w:rPr>
              </w:pPr>
              <w:r>
                <w:rPr>
                  <w:rFonts w:hint="eastAsia"/>
                  <w:sz w:val="21"/>
                  <w:szCs w:val="21"/>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rsidR="00D50F8E" w:rsidRDefault="001C6035">
              <w:pPr>
                <w:rPr>
                  <w:sz w:val="21"/>
                  <w:szCs w:val="21"/>
                </w:rPr>
              </w:pPr>
              <w:r>
                <w:rPr>
                  <w:sz w:val="21"/>
                  <w:szCs w:val="21"/>
                </w:rPr>
                <w:t>2、信用风险</w:t>
              </w:r>
            </w:p>
            <w:p w:rsidR="00D50F8E" w:rsidRDefault="001C6035">
              <w:pPr>
                <w:ind w:firstLineChars="200" w:firstLine="420"/>
                <w:rPr>
                  <w:sz w:val="21"/>
                  <w:szCs w:val="21"/>
                </w:rPr>
              </w:pPr>
              <w:r>
                <w:rPr>
                  <w:rFonts w:hint="eastAsia"/>
                  <w:sz w:val="21"/>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D50F8E" w:rsidRDefault="001C6035">
              <w:pPr>
                <w:rPr>
                  <w:sz w:val="21"/>
                  <w:szCs w:val="21"/>
                </w:rPr>
              </w:pPr>
              <w:r>
                <w:rPr>
                  <w:sz w:val="21"/>
                  <w:szCs w:val="21"/>
                </w:rPr>
                <w:t>3、流动风险</w:t>
              </w:r>
            </w:p>
            <w:p w:rsidR="00D50F8E" w:rsidRDefault="001C6035">
              <w:pPr>
                <w:ind w:firstLineChars="200" w:firstLine="420"/>
                <w:rPr>
                  <w:sz w:val="21"/>
                  <w:szCs w:val="21"/>
                </w:rPr>
              </w:pPr>
              <w:r>
                <w:rPr>
                  <w:rFonts w:hint="eastAsia"/>
                  <w:sz w:val="21"/>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p w:rsidR="00D50F8E" w:rsidRDefault="00127914">
              <w:pPr>
                <w:rPr>
                  <w:b/>
                  <w:color w:val="FF0000"/>
                  <w:sz w:val="21"/>
                  <w:szCs w:val="21"/>
                </w:rPr>
              </w:pPr>
            </w:p>
          </w:sdtContent>
        </w:sdt>
        <w:p w:rsidR="00D50F8E" w:rsidRDefault="00127914">
          <w:pPr>
            <w:rPr>
              <w:color w:val="808080"/>
              <w:szCs w:val="21"/>
            </w:rPr>
          </w:pPr>
        </w:p>
      </w:sdtContent>
    </w:sdt>
    <w:p w:rsidR="00D50F8E" w:rsidRDefault="001C6035">
      <w:pPr>
        <w:pStyle w:val="2"/>
        <w:numPr>
          <w:ilvl w:val="0"/>
          <w:numId w:val="32"/>
        </w:numPr>
        <w:rPr>
          <w:rFonts w:ascii="宋体" w:hAnsi="宋体"/>
        </w:rPr>
      </w:pPr>
      <w:r>
        <w:rPr>
          <w:rFonts w:ascii="宋体" w:hAnsi="宋体" w:hint="eastAsia"/>
        </w:rPr>
        <w:t>公允价值的披露:不适用</w:t>
      </w:r>
    </w:p>
    <w:p w:rsidR="00D50F8E" w:rsidRDefault="00D50F8E">
      <w:pPr>
        <w:rPr>
          <w:szCs w:val="21"/>
        </w:rPr>
      </w:pPr>
    </w:p>
    <w:p w:rsidR="00D50F8E" w:rsidRDefault="001C6035">
      <w:pPr>
        <w:pStyle w:val="2"/>
        <w:numPr>
          <w:ilvl w:val="0"/>
          <w:numId w:val="32"/>
        </w:numPr>
        <w:rPr>
          <w:rFonts w:ascii="宋体" w:hAnsi="宋体"/>
        </w:rPr>
      </w:pPr>
      <w:r>
        <w:rPr>
          <w:rFonts w:ascii="宋体" w:hAnsi="宋体" w:hint="eastAsia"/>
        </w:rPr>
        <w:t>关联方及关联交易</w:t>
      </w:r>
    </w:p>
    <w:sdt>
      <w:sdtPr>
        <w:rPr>
          <w:rFonts w:ascii="宋体" w:hAnsi="宋体" w:cs="宋体" w:hint="eastAsia"/>
          <w:b w:val="0"/>
          <w:bCs w:val="0"/>
          <w:kern w:val="0"/>
          <w:sz w:val="24"/>
          <w:szCs w:val="24"/>
        </w:rPr>
        <w:alias w:val="模块:本企业的母公司情况"/>
        <w:tag w:val="_GBC_29e1f7491caa4c3e96eef8c84532de84"/>
        <w:id w:val="24783228"/>
        <w:lock w:val="sdtLocked"/>
        <w:placeholder>
          <w:docPart w:val="GBC22222222222222222222222222222"/>
        </w:placeholder>
      </w:sdtPr>
      <w:sdtEndPr>
        <w:rPr>
          <w:rFonts w:cs="Cambria"/>
          <w:szCs w:val="21"/>
        </w:rPr>
      </w:sdtEndPr>
      <w:sdtContent>
        <w:p w:rsidR="00D50F8E" w:rsidRDefault="001C6035">
          <w:pPr>
            <w:pStyle w:val="3"/>
            <w:numPr>
              <w:ilvl w:val="0"/>
              <w:numId w:val="67"/>
            </w:numPr>
          </w:pPr>
          <w:r>
            <w:rPr>
              <w:rFonts w:hint="eastAsia"/>
            </w:rPr>
            <w:t>本企业的母公司情况</w:t>
          </w:r>
        </w:p>
        <w:sdt>
          <w:sdtPr>
            <w:alias w:val="是否适用：本企业的母公司情况[双击切换]"/>
            <w:tag w:val="_GBC_ead7e4ec9cc847adb62aa8efd8005802"/>
            <w:id w:val="24783215"/>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18"/>
              <w:szCs w:val="18"/>
            </w:rPr>
          </w:pPr>
          <w:r>
            <w:rPr>
              <w:rFonts w:hint="eastAsia"/>
              <w:sz w:val="18"/>
              <w:szCs w:val="18"/>
            </w:rPr>
            <w:t>单位:</w:t>
          </w:r>
          <w:sdt>
            <w:sdtPr>
              <w:rPr>
                <w:rFonts w:hint="eastAsia"/>
                <w:sz w:val="18"/>
                <w:szCs w:val="18"/>
              </w:rPr>
              <w:alias w:val="单位：本企业的母公司情况"/>
              <w:tag w:val="_GBC_6deea75122314a599b3383585a0f5cfe"/>
              <w:id w:val="24783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万元</w:t>
              </w:r>
            </w:sdtContent>
          </w:sdt>
          <w:r>
            <w:rPr>
              <w:rFonts w:hint="eastAsia"/>
              <w:sz w:val="18"/>
              <w:szCs w:val="18"/>
            </w:rPr>
            <w:t xml:space="preserve">  币种:</w:t>
          </w:r>
          <w:sdt>
            <w:sdtPr>
              <w:rPr>
                <w:rFonts w:hint="eastAsia"/>
                <w:sz w:val="18"/>
                <w:szCs w:val="18"/>
              </w:rPr>
              <w:alias w:val="币种：本企业的母公司情况"/>
              <w:tag w:val="_GBC_3d5eae3a190749288b0c0bc9b1b1a3a3"/>
              <w:id w:val="247832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5"/>
            <w:gridCol w:w="1419"/>
            <w:gridCol w:w="1333"/>
            <w:gridCol w:w="1786"/>
            <w:gridCol w:w="2123"/>
          </w:tblGrid>
          <w:tr w:rsidR="00D50F8E">
            <w:trPr>
              <w:trHeight w:val="842"/>
            </w:trPr>
            <w:sdt>
              <w:sdtPr>
                <w:rPr>
                  <w:sz w:val="18"/>
                  <w:szCs w:val="18"/>
                </w:rPr>
                <w:tag w:val="_PLD_19f86fac20c44d648212d3b573ca4c90"/>
                <w:id w:val="24783218"/>
                <w:lock w:val="sdtLocked"/>
              </w:sdtPr>
              <w:sdtConten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母公司名称</w:t>
                    </w:r>
                  </w:p>
                </w:tc>
              </w:sdtContent>
            </w:sdt>
            <w:sdt>
              <w:sdtPr>
                <w:rPr>
                  <w:sz w:val="18"/>
                  <w:szCs w:val="18"/>
                </w:rPr>
                <w:tag w:val="_PLD_d0e9e84346084d4db76e60afa87cf85a"/>
                <w:id w:val="24783219"/>
                <w:lock w:val="sdtLocked"/>
              </w:sdtPr>
              <w:sdtContent>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注册地</w:t>
                    </w:r>
                  </w:p>
                </w:tc>
              </w:sdtContent>
            </w:sdt>
            <w:sdt>
              <w:sdtPr>
                <w:rPr>
                  <w:sz w:val="18"/>
                  <w:szCs w:val="18"/>
                </w:rPr>
                <w:tag w:val="_PLD_862851f8ff08431ea28c3420f555e42d"/>
                <w:id w:val="24783220"/>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业务性质</w:t>
                    </w:r>
                  </w:p>
                </w:tc>
              </w:sdtContent>
            </w:sdt>
            <w:sdt>
              <w:sdtPr>
                <w:rPr>
                  <w:sz w:val="18"/>
                  <w:szCs w:val="18"/>
                </w:rPr>
                <w:tag w:val="_PLD_77ed8bc59084448aa6eced74a15c106f"/>
                <w:id w:val="24783221"/>
                <w:lock w:val="sdtLocked"/>
              </w:sdtPr>
              <w:sdtContent>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注册资本</w:t>
                    </w:r>
                  </w:p>
                </w:tc>
              </w:sdtContent>
            </w:sdt>
            <w:sdt>
              <w:sdtPr>
                <w:rPr>
                  <w:sz w:val="18"/>
                  <w:szCs w:val="18"/>
                </w:rPr>
                <w:tag w:val="_PLD_360f61c4c6c14f0abe6480ef7f30e958"/>
                <w:id w:val="24783222"/>
                <w:lock w:val="sdtLocked"/>
              </w:sdtPr>
              <w:sdtContent>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母公司对本企业的持股比例</w:t>
                    </w:r>
                    <w:r>
                      <w:rPr>
                        <w:rFonts w:cs="Cambria"/>
                        <w:sz w:val="18"/>
                        <w:szCs w:val="18"/>
                      </w:rPr>
                      <w:t>(%)</w:t>
                    </w:r>
                  </w:p>
                </w:tc>
              </w:sdtContent>
            </w:sdt>
            <w:sdt>
              <w:sdtPr>
                <w:rPr>
                  <w:sz w:val="18"/>
                  <w:szCs w:val="18"/>
                </w:rPr>
                <w:tag w:val="_PLD_3ef945e24ca64fc394d2e6b861604fcf"/>
                <w:id w:val="24783223"/>
                <w:lock w:val="sdtLocked"/>
              </w:sdtPr>
              <w:sdtContent>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18"/>
                        <w:szCs w:val="18"/>
                      </w:rPr>
                    </w:pPr>
                    <w:r>
                      <w:rPr>
                        <w:rFonts w:cs="Cambria" w:hint="eastAsia"/>
                        <w:sz w:val="18"/>
                        <w:szCs w:val="18"/>
                      </w:rPr>
                      <w:t>母公司对本企业的表决权比例</w:t>
                    </w:r>
                    <w:r>
                      <w:rPr>
                        <w:rFonts w:cs="Cambria"/>
                        <w:sz w:val="18"/>
                        <w:szCs w:val="18"/>
                      </w:rPr>
                      <w:t>(%)</w:t>
                    </w:r>
                  </w:p>
                </w:tc>
              </w:sdtContent>
            </w:sdt>
          </w:tr>
          <w:sdt>
            <w:sdtPr>
              <w:rPr>
                <w:rFonts w:cs="Cambria"/>
                <w:sz w:val="18"/>
                <w:szCs w:val="18"/>
              </w:rPr>
              <w:alias w:val="本企业的母公司情况明细"/>
              <w:tag w:val="_GBC_e3a0ec4880544cc4ad472a056e28a2a2"/>
              <w:id w:val="24783224"/>
              <w:lock w:val="sdtLocked"/>
            </w:sdtPr>
            <w:sdtContent>
              <w:tr w:rsidR="00D50F8E">
                <w:trPr>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rPr>
                        <w:rFonts w:cs="Cambria"/>
                        <w:sz w:val="18"/>
                        <w:szCs w:val="18"/>
                      </w:rPr>
                    </w:pPr>
                    <w:r>
                      <w:rPr>
                        <w:sz w:val="18"/>
                        <w:szCs w:val="18"/>
                      </w:rPr>
                      <w:t>广西柳州钢铁集团有限公司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18"/>
                        <w:szCs w:val="18"/>
                      </w:rPr>
                    </w:pPr>
                    <w:r>
                      <w:rPr>
                        <w:sz w:val="18"/>
                        <w:szCs w:val="18"/>
                      </w:rPr>
                      <w:t>广西柳州市</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18"/>
                        <w:szCs w:val="18"/>
                      </w:rPr>
                    </w:pPr>
                    <w:r>
                      <w:rPr>
                        <w:sz w:val="18"/>
                        <w:szCs w:val="18"/>
                      </w:rPr>
                      <w:t>轧钢、制氧等</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18"/>
                        <w:szCs w:val="18"/>
                      </w:rPr>
                    </w:pPr>
                    <w:r>
                      <w:rPr>
                        <w:sz w:val="18"/>
                        <w:szCs w:val="18"/>
                      </w:rPr>
                      <w:t>221,961.00</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18"/>
                        <w:szCs w:val="18"/>
                      </w:rPr>
                    </w:pPr>
                    <w:r>
                      <w:rPr>
                        <w:rFonts w:hint="eastAsia"/>
                        <w:sz w:val="18"/>
                        <w:szCs w:val="18"/>
                      </w:rPr>
                      <w:t>74.57</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18"/>
                        <w:szCs w:val="18"/>
                      </w:rPr>
                    </w:pPr>
                    <w:r>
                      <w:rPr>
                        <w:rFonts w:hint="eastAsia"/>
                        <w:sz w:val="18"/>
                        <w:szCs w:val="18"/>
                      </w:rPr>
                      <w:t>74.57</w:t>
                    </w:r>
                  </w:p>
                </w:tc>
              </w:tr>
            </w:sdtContent>
          </w:sdt>
        </w:tbl>
        <w:p w:rsidR="00D50F8E" w:rsidRDefault="00127914">
          <w:pPr>
            <w:ind w:firstLineChars="150" w:firstLine="315"/>
            <w:rPr>
              <w:rFonts w:cs="Cambria"/>
              <w:sz w:val="21"/>
              <w:szCs w:val="21"/>
            </w:rPr>
          </w:pPr>
          <w:sdt>
            <w:sdtPr>
              <w:rPr>
                <w:rFonts w:cs="Cambria"/>
                <w:sz w:val="21"/>
                <w:szCs w:val="21"/>
              </w:rPr>
              <w:alias w:val="本企业的母公司情况的说明"/>
              <w:tag w:val="_GBC_23f67537c1df4d9d9ede9fbc78ad06a4"/>
              <w:id w:val="24783225"/>
              <w:lock w:val="sdtLocked"/>
              <w:placeholder>
                <w:docPart w:val="GBC22222222222222222222222222222"/>
              </w:placeholder>
            </w:sdtPr>
            <w:sdtContent>
              <w:r w:rsidR="001C6035">
                <w:rPr>
                  <w:rFonts w:cs="Cambria" w:hint="eastAsia"/>
                  <w:sz w:val="21"/>
                  <w:szCs w:val="21"/>
                </w:rPr>
                <w:t>本企业的母公司情况的说明：本企业的母公司广西柳州钢铁集团有限公司是广西最大的钢铁联合企业，于</w:t>
              </w:r>
              <w:r w:rsidR="001C6035">
                <w:rPr>
                  <w:rFonts w:cs="Cambria"/>
                  <w:sz w:val="21"/>
                  <w:szCs w:val="21"/>
                </w:rPr>
                <w:t>1958年7月1日正式成立。企业性质为国有企业，注册资本金26.2亿元。主营业务为：轧钢、机械加工修理，水泥制造，矿山开采，煤气、氧气生产，汽车货物运输等。直接持有本公司74.57%的股份。</w:t>
              </w:r>
            </w:sdtContent>
          </w:sdt>
        </w:p>
        <w:p w:rsidR="00D50F8E" w:rsidRDefault="001C6035">
          <w:pPr>
            <w:ind w:firstLineChars="150" w:firstLine="315"/>
            <w:rPr>
              <w:sz w:val="21"/>
              <w:szCs w:val="21"/>
            </w:rPr>
          </w:pPr>
          <w:r>
            <w:rPr>
              <w:rFonts w:hint="eastAsia"/>
              <w:sz w:val="21"/>
              <w:szCs w:val="21"/>
            </w:rPr>
            <w:t>本企业最终控制方是</w:t>
          </w:r>
          <w:sdt>
            <w:sdtPr>
              <w:rPr>
                <w:rFonts w:hint="eastAsia"/>
                <w:sz w:val="21"/>
                <w:szCs w:val="21"/>
              </w:rPr>
              <w:alias w:val="本企业最终控制方"/>
              <w:tag w:val="_GBC_951a676520994ab7a3822c5f58c20b7d"/>
              <w:id w:val="24783226"/>
              <w:lock w:val="sdtLocked"/>
              <w:placeholder>
                <w:docPart w:val="GBC22222222222222222222222222222"/>
              </w:placeholder>
            </w:sdtPr>
            <w:sdtContent>
              <w:r>
                <w:rPr>
                  <w:rFonts w:hint="eastAsia"/>
                  <w:sz w:val="21"/>
                  <w:szCs w:val="21"/>
                </w:rPr>
                <w:t>广西自治区人民政府</w:t>
              </w:r>
            </w:sdtContent>
          </w:sdt>
        </w:p>
        <w:p w:rsidR="00D50F8E" w:rsidRDefault="001C6035">
          <w:pPr>
            <w:ind w:firstLineChars="150" w:firstLine="315"/>
            <w:rPr>
              <w:sz w:val="21"/>
              <w:szCs w:val="21"/>
            </w:rPr>
          </w:pPr>
          <w:r>
            <w:rPr>
              <w:rFonts w:hint="eastAsia"/>
              <w:sz w:val="21"/>
              <w:szCs w:val="21"/>
            </w:rPr>
            <w:t>其他说明：</w:t>
          </w:r>
        </w:p>
        <w:sdt>
          <w:sdtPr>
            <w:rPr>
              <w:sz w:val="21"/>
              <w:szCs w:val="21"/>
            </w:rPr>
            <w:alias w:val="本企业的母公司情况的其他说明"/>
            <w:tag w:val="_GBC_72b4ca7a02944263a74be4174baff4cf"/>
            <w:id w:val="24783227"/>
            <w:lock w:val="sdtLocked"/>
            <w:placeholder>
              <w:docPart w:val="GBC22222222222222222222222222222"/>
            </w:placeholder>
          </w:sdtPr>
          <w:sdtEndPr>
            <w:rPr>
              <w:sz w:val="24"/>
            </w:rPr>
          </w:sdtEndPr>
          <w:sdtContent>
            <w:p w:rsidR="00D50F8E" w:rsidRDefault="001C6035">
              <w:pPr>
                <w:ind w:firstLineChars="150" w:firstLine="315"/>
                <w:rPr>
                  <w:sz w:val="21"/>
                  <w:szCs w:val="21"/>
                </w:rPr>
              </w:pPr>
              <w:r>
                <w:rPr>
                  <w:sz w:val="21"/>
                  <w:szCs w:val="21"/>
                </w:rPr>
                <w:t>1、2018年11月广西自治区人民政府对广西柳州钢铁集团有限公司现金增资4亿元人民币，增资后集团公司注册资本为26.2亿元人民币。</w:t>
              </w:r>
            </w:p>
            <w:p w:rsidR="00D50F8E" w:rsidRDefault="001C6035">
              <w:pPr>
                <w:ind w:firstLineChars="150" w:firstLine="315"/>
                <w:rPr>
                  <w:szCs w:val="21"/>
                </w:rPr>
              </w:pPr>
              <w:r>
                <w:rPr>
                  <w:sz w:val="21"/>
                  <w:szCs w:val="21"/>
                </w:rPr>
                <w:t>2、2018年9月广西柳州钢铁集团有限公司经广西国资委批准，以公开征集方式转让其持有的柳钢股份无限售流通股1,910,963,595股，转让后集团公司对公司的持股比例由82.51%降为74.57%。</w:t>
              </w:r>
            </w:p>
          </w:sdtContent>
        </w:sdt>
        <w:p w:rsidR="00D50F8E" w:rsidRDefault="00127914">
          <w:pPr>
            <w:rPr>
              <w:szCs w:val="21"/>
            </w:rPr>
          </w:pPr>
        </w:p>
      </w:sdtContent>
    </w:sdt>
    <w:sdt>
      <w:sdtPr>
        <w:rPr>
          <w:rFonts w:ascii="宋体" w:hAnsi="宋体" w:cs="Arial" w:hint="eastAsia"/>
          <w:b w:val="0"/>
          <w:bCs w:val="0"/>
          <w:kern w:val="0"/>
          <w:sz w:val="24"/>
          <w:szCs w:val="21"/>
        </w:rPr>
        <w:alias w:val="模块:本企业的子公司情况"/>
        <w:tag w:val="_GBC_244a434a920446c1838410fee0ac8ba8"/>
        <w:id w:val="24783229"/>
        <w:lock w:val="sdtLocked"/>
        <w:placeholder>
          <w:docPart w:val="GBC22222222222222222222222222222"/>
        </w:placeholder>
      </w:sdtPr>
      <w:sdtEndPr>
        <w:rPr>
          <w:rFonts w:cs="Cambria"/>
        </w:rPr>
      </w:sdtEndPr>
      <w:sdtContent>
        <w:p w:rsidR="00D50F8E" w:rsidRDefault="001C6035">
          <w:pPr>
            <w:pStyle w:val="3"/>
            <w:numPr>
              <w:ilvl w:val="0"/>
              <w:numId w:val="67"/>
            </w:numPr>
            <w:rPr>
              <w:rFonts w:ascii="宋体" w:hAnsi="宋体" w:cs="Arial"/>
              <w:szCs w:val="21"/>
            </w:rPr>
          </w:pPr>
          <w:r>
            <w:rPr>
              <w:rFonts w:ascii="宋体" w:hAnsi="宋体" w:cs="Arial" w:hint="eastAsia"/>
              <w:szCs w:val="21"/>
            </w:rPr>
            <w:t>本企业的子公司情况</w:t>
          </w:r>
        </w:p>
        <w:p w:rsidR="00D50F8E" w:rsidRDefault="001C6035">
          <w:pPr>
            <w:rPr>
              <w:sz w:val="21"/>
              <w:szCs w:val="21"/>
            </w:rPr>
          </w:pPr>
          <w:r>
            <w:rPr>
              <w:rFonts w:hint="eastAsia"/>
              <w:sz w:val="21"/>
              <w:szCs w:val="21"/>
            </w:rPr>
            <w:t>本企业子公司目前无子公司。</w:t>
          </w:r>
        </w:p>
        <w:p w:rsidR="00D50F8E" w:rsidRDefault="00127914">
          <w:pPr>
            <w:tabs>
              <w:tab w:val="left" w:pos="1134"/>
            </w:tabs>
            <w:rPr>
              <w:rFonts w:cs="Cambria"/>
              <w:szCs w:val="21"/>
            </w:rPr>
          </w:pPr>
        </w:p>
      </w:sdtContent>
    </w:sdt>
    <w:sdt>
      <w:sdtPr>
        <w:rPr>
          <w:rFonts w:ascii="宋体" w:hAnsi="宋体" w:cs="宋体" w:hint="eastAsia"/>
          <w:b w:val="0"/>
          <w:bCs w:val="0"/>
          <w:kern w:val="0"/>
          <w:sz w:val="24"/>
          <w:szCs w:val="24"/>
        </w:rPr>
        <w:alias w:val="模块:存在关联方交易或余额的合营和联营企业情况"/>
        <w:tag w:val="_GBC_a5638b7fd6a848a19564209060b6909a"/>
        <w:id w:val="24783230"/>
        <w:lock w:val="sdtLocked"/>
        <w:placeholder>
          <w:docPart w:val="GBC22222222222222222222222222222"/>
        </w:placeholder>
      </w:sdtPr>
      <w:sdtEndPr>
        <w:rPr>
          <w:rFonts w:cs="Cambria"/>
          <w:szCs w:val="21"/>
        </w:rPr>
      </w:sdtEndPr>
      <w:sdtContent>
        <w:p w:rsidR="00D50F8E" w:rsidRDefault="001C6035">
          <w:pPr>
            <w:pStyle w:val="3"/>
            <w:numPr>
              <w:ilvl w:val="0"/>
              <w:numId w:val="67"/>
            </w:numPr>
          </w:pPr>
          <w:r>
            <w:rPr>
              <w:rFonts w:hint="eastAsia"/>
            </w:rPr>
            <w:t>本企业合营和联营企业情况</w:t>
          </w:r>
        </w:p>
        <w:p w:rsidR="00D50F8E" w:rsidRDefault="001C6035">
          <w:pPr>
            <w:pStyle w:val="Style92"/>
          </w:pPr>
          <w:r>
            <w:rPr>
              <w:rFonts w:hint="eastAsia"/>
              <w:szCs w:val="21"/>
            </w:rPr>
            <w:t>本公司重要的合营或联营企业详见附注八</w:t>
          </w:r>
          <w:r>
            <w:rPr>
              <w:rFonts w:hint="eastAsia"/>
            </w:rPr>
            <w:t>。</w:t>
          </w:r>
        </w:p>
        <w:p w:rsidR="00D50F8E" w:rsidRDefault="00127914">
          <w:pPr>
            <w:tabs>
              <w:tab w:val="left" w:pos="1134"/>
            </w:tabs>
            <w:rPr>
              <w:rFonts w:cs="Cambria"/>
              <w:szCs w:val="21"/>
            </w:rPr>
          </w:pPr>
        </w:p>
      </w:sdtContent>
    </w:sdt>
    <w:sdt>
      <w:sdtPr>
        <w:rPr>
          <w:rFonts w:ascii="宋体" w:hAnsi="宋体" w:cs="宋体" w:hint="eastAsia"/>
          <w:b w:val="0"/>
          <w:bCs w:val="0"/>
          <w:kern w:val="0"/>
          <w:sz w:val="24"/>
          <w:szCs w:val="24"/>
        </w:rPr>
        <w:alias w:val="模块:其他关联方情况"/>
        <w:tag w:val="_GBC_047a0ce3dc594d779db6d4cbc1623727"/>
        <w:id w:val="24783392"/>
        <w:lock w:val="sdtLocked"/>
        <w:placeholder>
          <w:docPart w:val="GBC22222222222222222222222222222"/>
        </w:placeholder>
      </w:sdtPr>
      <w:sdtEndPr>
        <w:rPr>
          <w:rFonts w:cs="Cambria"/>
          <w:szCs w:val="21"/>
        </w:rPr>
      </w:sdtEndPr>
      <w:sdtContent>
        <w:p w:rsidR="00D50F8E" w:rsidRDefault="001C6035">
          <w:pPr>
            <w:pStyle w:val="3"/>
            <w:numPr>
              <w:ilvl w:val="0"/>
              <w:numId w:val="67"/>
            </w:numPr>
          </w:pPr>
          <w:r>
            <w:rPr>
              <w:rFonts w:hint="eastAsia"/>
            </w:rPr>
            <w:t>其他关联方情况</w:t>
          </w:r>
        </w:p>
        <w:sdt>
          <w:sdtPr>
            <w:alias w:val="是否适用：其他关联方情况[双击切换]"/>
            <w:tag w:val="_GBC_f9c029ef57734babb6375a74af1e3736"/>
            <w:id w:val="24783231"/>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MACROBUTTON  SnrToggleCheckbox □不适用 </w:instrText>
              </w:r>
              <w:r>
                <w:fldChar w:fldCharType="end"/>
              </w:r>
            </w:p>
          </w:sdtContent>
        </w:sdt>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8"/>
            <w:gridCol w:w="3411"/>
          </w:tblGrid>
          <w:tr w:rsidR="00D50F8E">
            <w:trPr>
              <w:trHeight w:val="267"/>
            </w:trPr>
            <w:sdt>
              <w:sdtPr>
                <w:rPr>
                  <w:sz w:val="21"/>
                  <w:szCs w:val="21"/>
                </w:rPr>
                <w:tag w:val="_PLD_8fe00abbc9b249a98b2e3ac6b12f12db"/>
                <w:id w:val="24783232"/>
                <w:lock w:val="sdtLocked"/>
              </w:sdtPr>
              <w:sdtContent>
                <w:tc>
                  <w:tcPr>
                    <w:tcW w:w="563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1"/>
                        <w:szCs w:val="21"/>
                      </w:rPr>
                    </w:pPr>
                    <w:r>
                      <w:rPr>
                        <w:rFonts w:cs="Cambria" w:hint="eastAsia"/>
                        <w:sz w:val="21"/>
                        <w:szCs w:val="21"/>
                      </w:rPr>
                      <w:t>其他关联方名称</w:t>
                    </w:r>
                  </w:p>
                </w:tc>
              </w:sdtContent>
            </w:sdt>
            <w:sdt>
              <w:sdtPr>
                <w:rPr>
                  <w:sz w:val="21"/>
                  <w:szCs w:val="21"/>
                </w:rPr>
                <w:tag w:val="_PLD_c1304840da1e482f80286e0c7ca19002"/>
                <w:id w:val="24783233"/>
                <w:lock w:val="sdtLocked"/>
              </w:sdtPr>
              <w:sdtContent>
                <w:tc>
                  <w:tcPr>
                    <w:tcW w:w="341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1"/>
                        <w:szCs w:val="21"/>
                      </w:rPr>
                    </w:pPr>
                    <w:r>
                      <w:rPr>
                        <w:rFonts w:cs="Cambria" w:hint="eastAsia"/>
                        <w:sz w:val="21"/>
                        <w:szCs w:val="21"/>
                      </w:rPr>
                      <w:t>其他关联方与本企业关系</w:t>
                    </w:r>
                  </w:p>
                </w:tc>
              </w:sdtContent>
            </w:sdt>
          </w:tr>
          <w:sdt>
            <w:sdtPr>
              <w:rPr>
                <w:rFonts w:cs="Cambria"/>
                <w:sz w:val="21"/>
                <w:szCs w:val="21"/>
              </w:rPr>
              <w:alias w:val="本企业的其他关联方情况明细"/>
              <w:tag w:val="_GBC_2ec4adf7a1ce48faaeba9536b2bf6d81"/>
              <w:id w:val="2478323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柳州市品成金属材料有限公司</w:t>
                    </w:r>
                  </w:p>
                </w:tc>
                <w:sdt>
                  <w:sdtPr>
                    <w:rPr>
                      <w:rFonts w:cs="Cambria"/>
                      <w:sz w:val="21"/>
                      <w:szCs w:val="21"/>
                    </w:rPr>
                    <w:alias w:val="本企业的其他关联方情况明细－其他关联方与本公司关系"/>
                    <w:tag w:val="_GBC_2205fb8ea5f648b5a0c9e8e3f8499f9f"/>
                    <w:id w:val="247832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其他</w:t>
                        </w:r>
                      </w:p>
                    </w:tc>
                  </w:sdtContent>
                </w:sdt>
              </w:tr>
            </w:sdtContent>
          </w:sdt>
          <w:sdt>
            <w:sdtPr>
              <w:rPr>
                <w:rFonts w:cs="Cambria"/>
                <w:sz w:val="21"/>
                <w:szCs w:val="21"/>
              </w:rPr>
              <w:alias w:val="本企业的其他关联方情况明细"/>
              <w:tag w:val="_GBC_2ec4adf7a1ce48faaeba9536b2bf6d81"/>
              <w:id w:val="2478323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广西柳钢工程技术有限公司</w:t>
                    </w:r>
                  </w:p>
                </w:tc>
                <w:sdt>
                  <w:sdtPr>
                    <w:rPr>
                      <w:rFonts w:cs="Cambria"/>
                      <w:sz w:val="21"/>
                      <w:szCs w:val="21"/>
                    </w:rPr>
                    <w:alias w:val="本企业的其他关联方情况明细－其他关联方与本公司关系"/>
                    <w:tag w:val="_GBC_2205fb8ea5f648b5a0c9e8e3f8499f9f"/>
                    <w:id w:val="247832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3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柳州市兴佳房地产开发有限责任公司</w:t>
                    </w:r>
                  </w:p>
                </w:tc>
                <w:sdt>
                  <w:sdtPr>
                    <w:rPr>
                      <w:rFonts w:cs="Cambria"/>
                      <w:sz w:val="21"/>
                      <w:szCs w:val="21"/>
                    </w:rPr>
                    <w:alias w:val="本企业的其他关联方情况明细－其他关联方与本公司关系"/>
                    <w:tag w:val="_GBC_2205fb8ea5f648b5a0c9e8e3f8499f9f"/>
                    <w:id w:val="247832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4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广西柳钢红星园艺有限公司 </w:t>
                    </w:r>
                  </w:p>
                </w:tc>
                <w:sdt>
                  <w:sdtPr>
                    <w:rPr>
                      <w:rFonts w:cs="Cambria"/>
                      <w:sz w:val="21"/>
                      <w:szCs w:val="21"/>
                    </w:rPr>
                    <w:alias w:val="本企业的其他关联方情况明细－其他关联方与本公司关系"/>
                    <w:tag w:val="_GBC_2205fb8ea5f648b5a0c9e8e3f8499f9f"/>
                    <w:id w:val="247832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4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柳州瑞昱钢铁国际贸易有限公司</w:t>
                    </w:r>
                  </w:p>
                </w:tc>
                <w:sdt>
                  <w:sdtPr>
                    <w:rPr>
                      <w:rFonts w:cs="Cambria"/>
                      <w:sz w:val="21"/>
                      <w:szCs w:val="21"/>
                    </w:rPr>
                    <w:alias w:val="本企业的其他关联方情况明细－其他关联方与本公司关系"/>
                    <w:tag w:val="_GBC_2205fb8ea5f648b5a0c9e8e3f8499f9f"/>
                    <w:id w:val="247832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4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广西柳钢国际贸易有限公司</w:t>
                    </w:r>
                  </w:p>
                </w:tc>
                <w:sdt>
                  <w:sdtPr>
                    <w:rPr>
                      <w:rFonts w:cs="Cambria"/>
                      <w:sz w:val="21"/>
                      <w:szCs w:val="21"/>
                    </w:rPr>
                    <w:alias w:val="本企业的其他关联方情况明细－其他关联方与本公司关系"/>
                    <w:tag w:val="_GBC_2205fb8ea5f648b5a0c9e8e3f8499f9f"/>
                    <w:id w:val="247832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4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柳州市强实科技有限公司</w:t>
                    </w:r>
                  </w:p>
                </w:tc>
                <w:sdt>
                  <w:sdtPr>
                    <w:rPr>
                      <w:rFonts w:cs="Cambria"/>
                      <w:sz w:val="21"/>
                      <w:szCs w:val="21"/>
                    </w:rPr>
                    <w:alias w:val="本企业的其他关联方情况明细－其他关联方与本公司关系"/>
                    <w:tag w:val="_GBC_2205fb8ea5f648b5a0c9e8e3f8499f9f"/>
                    <w:id w:val="247832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4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广西柳钢物流有限责任公司</w:t>
                    </w:r>
                  </w:p>
                </w:tc>
                <w:sdt>
                  <w:sdtPr>
                    <w:rPr>
                      <w:rFonts w:cs="Cambria"/>
                      <w:sz w:val="21"/>
                      <w:szCs w:val="21"/>
                    </w:rPr>
                    <w:alias w:val="本企业的其他关联方情况明细－其他关联方与本公司关系"/>
                    <w:tag w:val="_GBC_2205fb8ea5f648b5a0c9e8e3f8499f9f"/>
                    <w:id w:val="247832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5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志港实业有限公司</w:t>
                    </w:r>
                  </w:p>
                </w:tc>
                <w:sdt>
                  <w:sdtPr>
                    <w:rPr>
                      <w:rFonts w:cs="Cambria"/>
                      <w:sz w:val="21"/>
                      <w:szCs w:val="21"/>
                    </w:rPr>
                    <w:alias w:val="本企业的其他关联方情况明细－其他关联方与本公司关系"/>
                    <w:tag w:val="_GBC_2205fb8ea5f648b5a0c9e8e3f8499f9f"/>
                    <w:id w:val="247832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5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广西柳钢资产经营管理有限公司</w:t>
                    </w:r>
                  </w:p>
                </w:tc>
                <w:sdt>
                  <w:sdtPr>
                    <w:rPr>
                      <w:rFonts w:cs="Cambria"/>
                      <w:sz w:val="21"/>
                      <w:szCs w:val="21"/>
                    </w:rPr>
                    <w:alias w:val="本企业的其他关联方情况明细－其他关联方与本公司关系"/>
                    <w:tag w:val="_GBC_2205fb8ea5f648b5a0c9e8e3f8499f9f"/>
                    <w:id w:val="247832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5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桂林仙源健康产业股份有限公司</w:t>
                    </w:r>
                  </w:p>
                </w:tc>
                <w:sdt>
                  <w:sdtPr>
                    <w:rPr>
                      <w:rFonts w:cs="Cambria"/>
                      <w:sz w:val="21"/>
                      <w:szCs w:val="21"/>
                    </w:rPr>
                    <w:alias w:val="本企业的其他关联方情况明细－其他关联方与本公司关系"/>
                    <w:tag w:val="_GBC_2205fb8ea5f648b5a0c9e8e3f8499f9f"/>
                    <w:id w:val="247832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5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广西南宁柳钢钢材销售有限公司</w:t>
                    </w:r>
                  </w:p>
                </w:tc>
                <w:sdt>
                  <w:sdtPr>
                    <w:rPr>
                      <w:rFonts w:cs="Cambria"/>
                      <w:sz w:val="21"/>
                      <w:szCs w:val="21"/>
                    </w:rPr>
                    <w:alias w:val="本企业的其他关联方情况明细－其他关联方与本公司关系"/>
                    <w:tag w:val="_GBC_2205fb8ea5f648b5a0c9e8e3f8499f9f"/>
                    <w:id w:val="247832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5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十一冶建设集团有限责任公司</w:t>
                    </w:r>
                  </w:p>
                </w:tc>
                <w:sdt>
                  <w:sdtPr>
                    <w:rPr>
                      <w:rFonts w:cs="Cambria"/>
                      <w:sz w:val="21"/>
                      <w:szCs w:val="21"/>
                    </w:rPr>
                    <w:alias w:val="本企业的其他关联方情况明细－其他关联方与本公司关系"/>
                    <w:tag w:val="_GBC_2205fb8ea5f648b5a0c9e8e3f8499f9f"/>
                    <w:id w:val="247832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6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广西柳钢中金不锈钢有限公司</w:t>
                    </w:r>
                  </w:p>
                </w:tc>
                <w:sdt>
                  <w:sdtPr>
                    <w:rPr>
                      <w:rFonts w:cs="Cambria"/>
                      <w:sz w:val="21"/>
                      <w:szCs w:val="21"/>
                    </w:rPr>
                    <w:alias w:val="本企业的其他关联方情况明细－其他关联方与本公司关系"/>
                    <w:tag w:val="_GBC_2205fb8ea5f648b5a0c9e8e3f8499f9f"/>
                    <w:id w:val="247832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6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广西钢铁集团有限公司</w:t>
                    </w:r>
                  </w:p>
                </w:tc>
                <w:sdt>
                  <w:sdtPr>
                    <w:rPr>
                      <w:rFonts w:cs="Cambria"/>
                      <w:sz w:val="21"/>
                      <w:szCs w:val="21"/>
                    </w:rPr>
                    <w:alias w:val="本企业的其他关联方情况明细－其他关联方与本公司关系"/>
                    <w:tag w:val="_GBC_2205fb8ea5f648b5a0c9e8e3f8499f9f"/>
                    <w:id w:val="247832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6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广西柳钢实业有限公司</w:t>
                    </w:r>
                  </w:p>
                </w:tc>
                <w:sdt>
                  <w:sdtPr>
                    <w:rPr>
                      <w:rFonts w:cs="Cambria"/>
                      <w:sz w:val="21"/>
                      <w:szCs w:val="21"/>
                    </w:rPr>
                    <w:alias w:val="本企业的其他关联方情况明细－其他关联方与本公司关系"/>
                    <w:tag w:val="_GBC_2205fb8ea5f648b5a0c9e8e3f8499f9f"/>
                    <w:id w:val="247832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6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广西柳钢熔剂产业有限公司</w:t>
                    </w:r>
                  </w:p>
                </w:tc>
                <w:sdt>
                  <w:sdtPr>
                    <w:rPr>
                      <w:rFonts w:cs="Cambria"/>
                      <w:sz w:val="21"/>
                      <w:szCs w:val="21"/>
                    </w:rPr>
                    <w:alias w:val="本企业的其他关联方情况明细－其他关联方与本公司关系"/>
                    <w:tag w:val="_GBC_2205fb8ea5f648b5a0c9e8e3f8499f9f"/>
                    <w:id w:val="247832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6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柳州大钢建设监理有限公司</w:t>
                    </w:r>
                  </w:p>
                </w:tc>
                <w:sdt>
                  <w:sdtPr>
                    <w:rPr>
                      <w:rFonts w:cs="Cambria"/>
                      <w:sz w:val="21"/>
                      <w:szCs w:val="21"/>
                    </w:rPr>
                    <w:alias w:val="本企业的其他关联方情况明细－其他关联方与本公司关系"/>
                    <w:tag w:val="_GBC_2205fb8ea5f648b5a0c9e8e3f8499f9f"/>
                    <w:id w:val="247832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7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广西柳钢东信科技有限公司</w:t>
                    </w:r>
                  </w:p>
                </w:tc>
                <w:sdt>
                  <w:sdtPr>
                    <w:rPr>
                      <w:rFonts w:cs="Cambria"/>
                      <w:sz w:val="21"/>
                      <w:szCs w:val="21"/>
                    </w:rPr>
                    <w:alias w:val="本企业的其他关联方情况明细－其他关联方与本公司关系"/>
                    <w:tag w:val="_GBC_2205fb8ea5f648b5a0c9e8e3f8499f9f"/>
                    <w:id w:val="247832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7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柳州市国龙物业服务有限责任公司</w:t>
                    </w:r>
                  </w:p>
                </w:tc>
                <w:sdt>
                  <w:sdtPr>
                    <w:rPr>
                      <w:rFonts w:cs="Cambria"/>
                      <w:sz w:val="21"/>
                      <w:szCs w:val="21"/>
                    </w:rPr>
                    <w:alias w:val="本企业的其他关联方情况明细－其他关联方与本公司关系"/>
                    <w:tag w:val="_GBC_2205fb8ea5f648b5a0c9e8e3f8499f9f"/>
                    <w:id w:val="247832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7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柳州市兴佳酒店管理有限公司</w:t>
                    </w:r>
                  </w:p>
                </w:tc>
                <w:sdt>
                  <w:sdtPr>
                    <w:rPr>
                      <w:rFonts w:cs="Cambria"/>
                      <w:sz w:val="21"/>
                      <w:szCs w:val="21"/>
                    </w:rPr>
                    <w:alias w:val="本企业的其他关联方情况明细－其他关联方与本公司关系"/>
                    <w:tag w:val="_GBC_2205fb8ea5f648b5a0c9e8e3f8499f9f"/>
                    <w:id w:val="247832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7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柳州市锐立瑞环保科技股份有限公司</w:t>
                    </w:r>
                  </w:p>
                </w:tc>
                <w:sdt>
                  <w:sdtPr>
                    <w:rPr>
                      <w:rFonts w:cs="Cambria"/>
                      <w:sz w:val="21"/>
                      <w:szCs w:val="21"/>
                    </w:rPr>
                    <w:alias w:val="本企业的其他关联方情况明细－其他关联方与本公司关系"/>
                    <w:tag w:val="_GBC_2205fb8ea5f648b5a0c9e8e3f8499f9f"/>
                    <w:id w:val="247832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7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柳州市环源利环境资源技术开发有限公司</w:t>
                    </w:r>
                  </w:p>
                </w:tc>
                <w:sdt>
                  <w:sdtPr>
                    <w:rPr>
                      <w:rFonts w:cs="Cambria"/>
                      <w:sz w:val="21"/>
                      <w:szCs w:val="21"/>
                    </w:rPr>
                    <w:alias w:val="本企业的其他关联方情况明细－其他关联方与本公司关系"/>
                    <w:tag w:val="_GBC_2205fb8ea5f648b5a0c9e8e3f8499f9f"/>
                    <w:id w:val="247832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8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桂林市柳钢刚茂升贸易有限公司</w:t>
                    </w:r>
                  </w:p>
                </w:tc>
                <w:sdt>
                  <w:sdtPr>
                    <w:rPr>
                      <w:rFonts w:cs="Cambria"/>
                      <w:sz w:val="21"/>
                      <w:szCs w:val="21"/>
                    </w:rPr>
                    <w:alias w:val="本企业的其他关联方情况明细－其他关联方与本公司关系"/>
                    <w:tag w:val="_GBC_2205fb8ea5f648b5a0c9e8e3f8499f9f"/>
                    <w:id w:val="247832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8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广西柳钢环保股份有限公司</w:t>
                    </w:r>
                  </w:p>
                </w:tc>
                <w:sdt>
                  <w:sdtPr>
                    <w:rPr>
                      <w:rFonts w:cs="Cambria"/>
                      <w:sz w:val="21"/>
                      <w:szCs w:val="21"/>
                    </w:rPr>
                    <w:alias w:val="本企业的其他关联方情况明细－其他关联方与本公司关系"/>
                    <w:tag w:val="_GBC_2205fb8ea5f648b5a0c9e8e3f8499f9f"/>
                    <w:id w:val="247832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8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柳州市畅通运货运服务有限公司</w:t>
                    </w:r>
                  </w:p>
                </w:tc>
                <w:sdt>
                  <w:sdtPr>
                    <w:rPr>
                      <w:rFonts w:cs="Cambria"/>
                      <w:sz w:val="21"/>
                      <w:szCs w:val="21"/>
                    </w:rPr>
                    <w:alias w:val="本企业的其他关联方情况明细－其他关联方与本公司关系"/>
                    <w:tag w:val="_GBC_2205fb8ea5f648b5a0c9e8e3f8499f9f"/>
                    <w:id w:val="247832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8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广西柳州新锐文化传媒有限责任公司</w:t>
                    </w:r>
                  </w:p>
                </w:tc>
                <w:sdt>
                  <w:sdtPr>
                    <w:rPr>
                      <w:rFonts w:cs="Cambria"/>
                      <w:sz w:val="21"/>
                      <w:szCs w:val="21"/>
                    </w:rPr>
                    <w:alias w:val="本企业的其他关联方情况明细－其他关联方与本公司关系"/>
                    <w:tag w:val="_GBC_2205fb8ea5f648b5a0c9e8e3f8499f9f"/>
                    <w:id w:val="247832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8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柳州市曼凯亚科技有限责任公司</w:t>
                    </w:r>
                  </w:p>
                </w:tc>
                <w:sdt>
                  <w:sdtPr>
                    <w:rPr>
                      <w:rFonts w:cs="Cambria"/>
                      <w:sz w:val="21"/>
                      <w:szCs w:val="21"/>
                    </w:rPr>
                    <w:alias w:val="本企业的其他关联方情况明细－其他关联方与本公司关系"/>
                    <w:tag w:val="_GBC_2205fb8ea5f648b5a0c9e8e3f8499f9f"/>
                    <w:id w:val="247832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9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广西华锐钢铁工程设计咨询有限责任公司</w:t>
                    </w:r>
                  </w:p>
                </w:tc>
                <w:sdt>
                  <w:sdtPr>
                    <w:rPr>
                      <w:rFonts w:cs="Cambria"/>
                      <w:sz w:val="21"/>
                      <w:szCs w:val="21"/>
                    </w:rPr>
                    <w:alias w:val="本企业的其他关联方情况明细－其他关联方与本公司关系"/>
                    <w:tag w:val="_GBC_2205fb8ea5f648b5a0c9e8e3f8499f9f"/>
                    <w:id w:val="247832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9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柳州市惕艾惕冶金余热发电有限公司</w:t>
                    </w:r>
                  </w:p>
                </w:tc>
                <w:sdt>
                  <w:sdtPr>
                    <w:rPr>
                      <w:rFonts w:cs="Cambria"/>
                      <w:sz w:val="21"/>
                      <w:szCs w:val="21"/>
                    </w:rPr>
                    <w:alias w:val="本企业的其他关联方情况明细－其他关联方与本公司关系"/>
                    <w:tag w:val="_GBC_2205fb8ea5f648b5a0c9e8e3f8499f9f"/>
                    <w:id w:val="247832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29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柳州市新和刚电力有限责任公司</w:t>
                    </w:r>
                  </w:p>
                </w:tc>
                <w:sdt>
                  <w:sdtPr>
                    <w:rPr>
                      <w:rFonts w:cs="Cambria"/>
                      <w:sz w:val="21"/>
                      <w:szCs w:val="21"/>
                    </w:rPr>
                    <w:alias w:val="本企业的其他关联方情况明细－其他关联方与本公司关系"/>
                    <w:tag w:val="_GBC_2205fb8ea5f648b5a0c9e8e3f8499f9f"/>
                    <w:id w:val="247832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9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柳州市新游化工有限责任公司</w:t>
                    </w:r>
                  </w:p>
                </w:tc>
                <w:sdt>
                  <w:sdtPr>
                    <w:rPr>
                      <w:rFonts w:cs="Cambria"/>
                      <w:sz w:val="21"/>
                      <w:szCs w:val="21"/>
                    </w:rPr>
                    <w:alias w:val="本企业的其他关联方情况明细－其他关联方与本公司关系"/>
                    <w:tag w:val="_GBC_2205fb8ea5f648b5a0c9e8e3f8499f9f"/>
                    <w:id w:val="247832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29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广东柳钢物流贸易有限公司</w:t>
                    </w:r>
                  </w:p>
                </w:tc>
                <w:sdt>
                  <w:sdtPr>
                    <w:rPr>
                      <w:rFonts w:cs="Cambria"/>
                      <w:sz w:val="21"/>
                      <w:szCs w:val="21"/>
                    </w:rPr>
                    <w:alias w:val="本企业的其他关联方情况明细－其他关联方与本公司关系"/>
                    <w:tag w:val="_GBC_2205fb8ea5f648b5a0c9e8e3f8499f9f"/>
                    <w:id w:val="247832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0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广西柳钢供应链管理有限公司</w:t>
                    </w:r>
                  </w:p>
                </w:tc>
                <w:sdt>
                  <w:sdtPr>
                    <w:rPr>
                      <w:rFonts w:cs="Cambria"/>
                      <w:sz w:val="21"/>
                      <w:szCs w:val="21"/>
                    </w:rPr>
                    <w:alias w:val="本企业的其他关联方情况明细－其他关联方与本公司关系"/>
                    <w:tag w:val="_GBC_2205fb8ea5f648b5a0c9e8e3f8499f9f"/>
                    <w:id w:val="247833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0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柳州市运天运运输有限公司</w:t>
                    </w:r>
                  </w:p>
                </w:tc>
                <w:sdt>
                  <w:sdtPr>
                    <w:rPr>
                      <w:rFonts w:cs="Cambria"/>
                      <w:sz w:val="21"/>
                      <w:szCs w:val="21"/>
                    </w:rPr>
                    <w:alias w:val="本企业的其他关联方情况明细－其他关联方与本公司关系"/>
                    <w:tag w:val="_GBC_2205fb8ea5f648b5a0c9e8e3f8499f9f"/>
                    <w:id w:val="247833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0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广西柳钢阳光钢结构有限公司</w:t>
                    </w:r>
                  </w:p>
                </w:tc>
                <w:sdt>
                  <w:sdtPr>
                    <w:rPr>
                      <w:rFonts w:cs="Cambria"/>
                      <w:sz w:val="21"/>
                      <w:szCs w:val="21"/>
                    </w:rPr>
                    <w:alias w:val="本企业的其他关联方情况明细－其他关联方与本公司关系"/>
                    <w:tag w:val="_GBC_2205fb8ea5f648b5a0c9e8e3f8499f9f"/>
                    <w:id w:val="247833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0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柳州市柳北区柳钢仙源颐养中心</w:t>
                    </w:r>
                  </w:p>
                </w:tc>
                <w:sdt>
                  <w:sdtPr>
                    <w:rPr>
                      <w:rFonts w:cs="Cambria"/>
                      <w:sz w:val="21"/>
                      <w:szCs w:val="21"/>
                    </w:rPr>
                    <w:alias w:val="本企业的其他关联方情况明细－其他关联方与本公司关系"/>
                    <w:tag w:val="_GBC_2205fb8ea5f648b5a0c9e8e3f8499f9f"/>
                    <w:id w:val="247833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0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柳州十一冶机械制造有限责任公司</w:t>
                    </w:r>
                  </w:p>
                </w:tc>
                <w:sdt>
                  <w:sdtPr>
                    <w:rPr>
                      <w:rFonts w:cs="Cambria"/>
                      <w:sz w:val="21"/>
                      <w:szCs w:val="21"/>
                    </w:rPr>
                    <w:alias w:val="本企业的其他关联方情况明细－其他关联方与本公司关系"/>
                    <w:tag w:val="_GBC_2205fb8ea5f648b5a0c9e8e3f8499f9f"/>
                    <w:id w:val="247833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1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十一冶建设集团第一工程有限公司</w:t>
                    </w:r>
                  </w:p>
                </w:tc>
                <w:sdt>
                  <w:sdtPr>
                    <w:rPr>
                      <w:rFonts w:cs="Cambria"/>
                      <w:sz w:val="21"/>
                      <w:szCs w:val="21"/>
                    </w:rPr>
                    <w:alias w:val="本企业的其他关联方情况明细－其他关联方与本公司关系"/>
                    <w:tag w:val="_GBC_2205fb8ea5f648b5a0c9e8e3f8499f9f"/>
                    <w:id w:val="247833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1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十一冶建设集团第三工程有限公司</w:t>
                    </w:r>
                  </w:p>
                </w:tc>
                <w:sdt>
                  <w:sdtPr>
                    <w:rPr>
                      <w:rFonts w:cs="Cambria"/>
                      <w:sz w:val="21"/>
                      <w:szCs w:val="21"/>
                    </w:rPr>
                    <w:alias w:val="本企业的其他关联方情况明细－其他关联方与本公司关系"/>
                    <w:tag w:val="_GBC_2205fb8ea5f648b5a0c9e8e3f8499f9f"/>
                    <w:id w:val="247833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1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十一冶建设集团路桥工程有限公司</w:t>
                    </w:r>
                  </w:p>
                </w:tc>
                <w:sdt>
                  <w:sdtPr>
                    <w:rPr>
                      <w:rFonts w:cs="Cambria"/>
                      <w:sz w:val="21"/>
                      <w:szCs w:val="21"/>
                    </w:rPr>
                    <w:alias w:val="本企业的其他关联方情况明细－其他关联方与本公司关系"/>
                    <w:tag w:val="_GBC_2205fb8ea5f648b5a0c9e8e3f8499f9f"/>
                    <w:id w:val="247833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1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柳州锦腾贸易有限公司</w:t>
                    </w:r>
                  </w:p>
                </w:tc>
                <w:sdt>
                  <w:sdtPr>
                    <w:rPr>
                      <w:rFonts w:cs="Cambria"/>
                      <w:sz w:val="21"/>
                      <w:szCs w:val="21"/>
                    </w:rPr>
                    <w:alias w:val="本企业的其他关联方情况明细－其他关联方与本公司关系"/>
                    <w:tag w:val="_GBC_2205fb8ea5f648b5a0c9e8e3f8499f9f"/>
                    <w:id w:val="247833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1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柳州建达工程劳务有限责任公司</w:t>
                    </w:r>
                  </w:p>
                </w:tc>
                <w:sdt>
                  <w:sdtPr>
                    <w:rPr>
                      <w:rFonts w:cs="Cambria"/>
                      <w:sz w:val="21"/>
                      <w:szCs w:val="21"/>
                    </w:rPr>
                    <w:alias w:val="本企业的其他关联方情况明细－其他关联方与本公司关系"/>
                    <w:tag w:val="_GBC_2205fb8ea5f648b5a0c9e8e3f8499f9f"/>
                    <w:id w:val="247833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2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十一冶集团嘉泽贸易有限公司</w:t>
                    </w:r>
                  </w:p>
                </w:tc>
                <w:sdt>
                  <w:sdtPr>
                    <w:rPr>
                      <w:rFonts w:cs="Cambria"/>
                      <w:sz w:val="21"/>
                      <w:szCs w:val="21"/>
                    </w:rPr>
                    <w:alias w:val="本企业的其他关联方情况明细－其他关联方与本公司关系"/>
                    <w:tag w:val="_GBC_2205fb8ea5f648b5a0c9e8e3f8499f9f"/>
                    <w:id w:val="247833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2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广西恒信工程质量检测咨询有限责任公司</w:t>
                    </w:r>
                  </w:p>
                </w:tc>
                <w:sdt>
                  <w:sdtPr>
                    <w:rPr>
                      <w:rFonts w:cs="Cambria"/>
                      <w:sz w:val="21"/>
                      <w:szCs w:val="21"/>
                    </w:rPr>
                    <w:alias w:val="本企业的其他关联方情况明细－其他关联方与本公司关系"/>
                    <w:tag w:val="_GBC_2205fb8ea5f648b5a0c9e8e3f8499f9f"/>
                    <w:id w:val="247833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2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广西嘉源建设投资有限公司</w:t>
                    </w:r>
                  </w:p>
                </w:tc>
                <w:sdt>
                  <w:sdtPr>
                    <w:rPr>
                      <w:rFonts w:cs="Cambria"/>
                      <w:sz w:val="21"/>
                      <w:szCs w:val="21"/>
                    </w:rPr>
                    <w:alias w:val="本企业的其他关联方情况明细－其他关联方与本公司关系"/>
                    <w:tag w:val="_GBC_2205fb8ea5f648b5a0c9e8e3f8499f9f"/>
                    <w:id w:val="247833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2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柳州市建合嘉投资管理有限责任公司</w:t>
                    </w:r>
                  </w:p>
                </w:tc>
                <w:sdt>
                  <w:sdtPr>
                    <w:rPr>
                      <w:rFonts w:cs="Cambria"/>
                      <w:sz w:val="21"/>
                      <w:szCs w:val="21"/>
                    </w:rPr>
                    <w:alias w:val="本企业的其他关联方情况明细－其他关联方与本公司关系"/>
                    <w:tag w:val="_GBC_2205fb8ea5f648b5a0c9e8e3f8499f9f"/>
                    <w:id w:val="247833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2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柳州市建合源投资管理有限责任公司</w:t>
                    </w:r>
                  </w:p>
                </w:tc>
                <w:sdt>
                  <w:sdtPr>
                    <w:rPr>
                      <w:rFonts w:cs="Cambria"/>
                      <w:sz w:val="21"/>
                      <w:szCs w:val="21"/>
                    </w:rPr>
                    <w:alias w:val="本企业的其他关联方情况明细－其他关联方与本公司关系"/>
                    <w:tag w:val="_GBC_2205fb8ea5f648b5a0c9e8e3f8499f9f"/>
                    <w:id w:val="247833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3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广西汉润贸易有限公司</w:t>
                    </w:r>
                  </w:p>
                </w:tc>
                <w:sdt>
                  <w:sdtPr>
                    <w:rPr>
                      <w:rFonts w:cs="Cambria"/>
                      <w:sz w:val="21"/>
                      <w:szCs w:val="21"/>
                    </w:rPr>
                    <w:alias w:val="本企业的其他关联方情况明细－其他关联方与本公司关系"/>
                    <w:tag w:val="_GBC_2205fb8ea5f648b5a0c9e8e3f8499f9f"/>
                    <w:id w:val="247833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3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十一冶建设集团非洲工程有限公司</w:t>
                    </w:r>
                  </w:p>
                </w:tc>
                <w:sdt>
                  <w:sdtPr>
                    <w:rPr>
                      <w:rFonts w:cs="Cambria"/>
                      <w:sz w:val="21"/>
                      <w:szCs w:val="21"/>
                    </w:rPr>
                    <w:alias w:val="本企业的其他关联方情况明细－其他关联方与本公司关系"/>
                    <w:tag w:val="_GBC_2205fb8ea5f648b5a0c9e8e3f8499f9f"/>
                    <w:id w:val="247833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3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广西顶峰不锈钢有限公司</w:t>
                    </w:r>
                  </w:p>
                </w:tc>
                <w:sdt>
                  <w:sdtPr>
                    <w:rPr>
                      <w:rFonts w:cs="Cambria"/>
                      <w:sz w:val="21"/>
                      <w:szCs w:val="21"/>
                    </w:rPr>
                    <w:alias w:val="本企业的其他关联方情况明细－其他关联方与本公司关系"/>
                    <w:tag w:val="_GBC_2205fb8ea5f648b5a0c9e8e3f8499f9f"/>
                    <w:id w:val="247833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3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柳州市桂新商品混凝土有限责任公司</w:t>
                    </w:r>
                  </w:p>
                </w:tc>
                <w:sdt>
                  <w:sdtPr>
                    <w:rPr>
                      <w:rFonts w:cs="Cambria"/>
                      <w:sz w:val="21"/>
                      <w:szCs w:val="21"/>
                    </w:rPr>
                    <w:alias w:val="本企业的其他关联方情况明细－其他关联方与本公司关系"/>
                    <w:tag w:val="_GBC_2205fb8ea5f648b5a0c9e8e3f8499f9f"/>
                    <w:id w:val="247833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3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柳州市雀丰食品厂</w:t>
                    </w:r>
                  </w:p>
                </w:tc>
                <w:sdt>
                  <w:sdtPr>
                    <w:rPr>
                      <w:rFonts w:cs="Cambria"/>
                      <w:sz w:val="21"/>
                      <w:szCs w:val="21"/>
                    </w:rPr>
                    <w:alias w:val="本企业的其他关联方情况明细－其他关联方与本公司关系"/>
                    <w:tag w:val="_GBC_2205fb8ea5f648b5a0c9e8e3f8499f9f"/>
                    <w:id w:val="247833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4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柳州市钢城饮料厂</w:t>
                    </w:r>
                  </w:p>
                </w:tc>
                <w:sdt>
                  <w:sdtPr>
                    <w:rPr>
                      <w:rFonts w:cs="Cambria"/>
                      <w:sz w:val="21"/>
                      <w:szCs w:val="21"/>
                    </w:rPr>
                    <w:alias w:val="本企业的其他关联方情况明细－其他关联方与本公司关系"/>
                    <w:tag w:val="_GBC_2205fb8ea5f648b5a0c9e8e3f8499f9f"/>
                    <w:id w:val="247833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4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广西柳州岑海金属材料有限公司</w:t>
                    </w:r>
                  </w:p>
                </w:tc>
                <w:sdt>
                  <w:sdtPr>
                    <w:rPr>
                      <w:rFonts w:cs="Cambria"/>
                      <w:sz w:val="21"/>
                      <w:szCs w:val="21"/>
                    </w:rPr>
                    <w:alias w:val="本企业的其他关联方情况明细－其他关联方与本公司关系"/>
                    <w:tag w:val="_GBC_2205fb8ea5f648b5a0c9e8e3f8499f9f"/>
                    <w:id w:val="247833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4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防城港桂科商品混凝土有限责任公司</w:t>
                    </w:r>
                  </w:p>
                </w:tc>
                <w:sdt>
                  <w:sdtPr>
                    <w:rPr>
                      <w:rFonts w:cs="Cambria"/>
                      <w:sz w:val="21"/>
                      <w:szCs w:val="21"/>
                    </w:rPr>
                    <w:alias w:val="本企业的其他关联方情况明细－其他关联方与本公司关系"/>
                    <w:tag w:val="_GBC_2205fb8ea5f648b5a0c9e8e3f8499f9f"/>
                    <w:id w:val="247833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4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柳州山海科技股份有限公司</w:t>
                    </w:r>
                  </w:p>
                </w:tc>
                <w:sdt>
                  <w:sdtPr>
                    <w:rPr>
                      <w:rFonts w:cs="Cambria"/>
                      <w:sz w:val="21"/>
                      <w:szCs w:val="21"/>
                    </w:rPr>
                    <w:alias w:val="本企业的其他关联方情况明细－其他关联方与本公司关系"/>
                    <w:tag w:val="_GBC_2205fb8ea5f648b5a0c9e8e3f8499f9f"/>
                    <w:id w:val="247833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4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柳州市新越嘉房地产开发有限公司</w:t>
                    </w:r>
                  </w:p>
                </w:tc>
                <w:sdt>
                  <w:sdtPr>
                    <w:rPr>
                      <w:rFonts w:cs="Cambria"/>
                      <w:sz w:val="21"/>
                      <w:szCs w:val="21"/>
                    </w:rPr>
                    <w:alias w:val="本企业的其他关联方情况明细－其他关联方与本公司关系"/>
                    <w:tag w:val="_GBC_2205fb8ea5f648b5a0c9e8e3f8499f9f"/>
                    <w:id w:val="247833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5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柳州市瑞拓小额贷款有限公司</w:t>
                    </w:r>
                  </w:p>
                </w:tc>
                <w:sdt>
                  <w:sdtPr>
                    <w:rPr>
                      <w:rFonts w:cs="Cambria"/>
                      <w:sz w:val="21"/>
                      <w:szCs w:val="21"/>
                    </w:rPr>
                    <w:alias w:val="本企业的其他关联方情况明细－其他关联方与本公司关系"/>
                    <w:tag w:val="_GBC_2205fb8ea5f648b5a0c9e8e3f8499f9f"/>
                    <w:id w:val="247833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5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广西柳州锐钢捷冶金机械制造有限责任公司</w:t>
                    </w:r>
                  </w:p>
                </w:tc>
                <w:sdt>
                  <w:sdtPr>
                    <w:rPr>
                      <w:rFonts w:cs="Cambria"/>
                      <w:sz w:val="21"/>
                      <w:szCs w:val="21"/>
                    </w:rPr>
                    <w:alias w:val="本企业的其他关联方情况明细－其他关联方与本公司关系"/>
                    <w:tag w:val="_GBC_2205fb8ea5f648b5a0c9e8e3f8499f9f"/>
                    <w:id w:val="247833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5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柳州凯盈钢材加工有限公司</w:t>
                    </w:r>
                  </w:p>
                </w:tc>
                <w:sdt>
                  <w:sdtPr>
                    <w:rPr>
                      <w:rFonts w:cs="Cambria"/>
                      <w:sz w:val="21"/>
                      <w:szCs w:val="21"/>
                    </w:rPr>
                    <w:alias w:val="本企业的其他关联方情况明细－其他关联方与本公司关系"/>
                    <w:tag w:val="_GBC_2205fb8ea5f648b5a0c9e8e3f8499f9f"/>
                    <w:id w:val="247833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5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柳州兴远劳务有限公司</w:t>
                    </w:r>
                  </w:p>
                </w:tc>
                <w:sdt>
                  <w:sdtPr>
                    <w:rPr>
                      <w:rFonts w:cs="Cambria"/>
                      <w:sz w:val="21"/>
                      <w:szCs w:val="21"/>
                    </w:rPr>
                    <w:alias w:val="本企业的其他关联方情况明细－其他关联方与本公司关系"/>
                    <w:tag w:val="_GBC_2205fb8ea5f648b5a0c9e8e3f8499f9f"/>
                    <w:id w:val="247833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5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柳州秋实益矿业有限公司</w:t>
                    </w:r>
                  </w:p>
                </w:tc>
                <w:sdt>
                  <w:sdtPr>
                    <w:rPr>
                      <w:rFonts w:cs="Cambria"/>
                      <w:sz w:val="21"/>
                      <w:szCs w:val="21"/>
                    </w:rPr>
                    <w:alias w:val="本企业的其他关联方情况明细－其他关联方与本公司关系"/>
                    <w:tag w:val="_GBC_2205fb8ea5f648b5a0c9e8e3f8499f9f"/>
                    <w:id w:val="247833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6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柳州市固强钢材有限公司</w:t>
                    </w:r>
                  </w:p>
                </w:tc>
                <w:sdt>
                  <w:sdtPr>
                    <w:rPr>
                      <w:rFonts w:cs="Cambria"/>
                      <w:sz w:val="21"/>
                      <w:szCs w:val="21"/>
                    </w:rPr>
                    <w:alias w:val="本企业的其他关联方情况明细－其他关联方与本公司关系"/>
                    <w:tag w:val="_GBC_2205fb8ea5f648b5a0c9e8e3f8499f9f"/>
                    <w:id w:val="247833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6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柳州特久恒机械设备有限公司</w:t>
                    </w:r>
                  </w:p>
                </w:tc>
                <w:sdt>
                  <w:sdtPr>
                    <w:rPr>
                      <w:rFonts w:cs="Cambria"/>
                      <w:sz w:val="21"/>
                      <w:szCs w:val="21"/>
                    </w:rPr>
                    <w:alias w:val="本企业的其他关联方情况明细－其他关联方与本公司关系"/>
                    <w:tag w:val="_GBC_2205fb8ea5f648b5a0c9e8e3f8499f9f"/>
                    <w:id w:val="247833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6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柳州锐源鹏节能环保科技有限公司</w:t>
                    </w:r>
                  </w:p>
                </w:tc>
                <w:sdt>
                  <w:sdtPr>
                    <w:rPr>
                      <w:rFonts w:cs="Cambria"/>
                      <w:sz w:val="21"/>
                      <w:szCs w:val="21"/>
                    </w:rPr>
                    <w:alias w:val="本企业的其他关联方情况明细－其他关联方与本公司关系"/>
                    <w:tag w:val="_GBC_2205fb8ea5f648b5a0c9e8e3f8499f9f"/>
                    <w:id w:val="247833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6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柳州市多元贸易有限责任公司</w:t>
                    </w:r>
                  </w:p>
                </w:tc>
                <w:sdt>
                  <w:sdtPr>
                    <w:rPr>
                      <w:rFonts w:cs="Cambria"/>
                      <w:sz w:val="21"/>
                      <w:szCs w:val="21"/>
                    </w:rPr>
                    <w:alias w:val="本企业的其他关联方情况明细－其他关联方与本公司关系"/>
                    <w:tag w:val="_GBC_2205fb8ea5f648b5a0c9e8e3f8499f9f"/>
                    <w:id w:val="247833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6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柳州市盛鹏源环保科技有限公司</w:t>
                    </w:r>
                  </w:p>
                </w:tc>
                <w:sdt>
                  <w:sdtPr>
                    <w:rPr>
                      <w:rFonts w:cs="Cambria"/>
                      <w:sz w:val="21"/>
                      <w:szCs w:val="21"/>
                    </w:rPr>
                    <w:alias w:val="本企业的其他关联方情况明细－其他关联方与本公司关系"/>
                    <w:tag w:val="_GBC_2205fb8ea5f648b5a0c9e8e3f8499f9f"/>
                    <w:id w:val="247833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7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柳州市瑞润气体有限公司</w:t>
                    </w:r>
                  </w:p>
                </w:tc>
                <w:sdt>
                  <w:sdtPr>
                    <w:rPr>
                      <w:rFonts w:cs="Cambria"/>
                      <w:sz w:val="21"/>
                      <w:szCs w:val="21"/>
                    </w:rPr>
                    <w:alias w:val="本企业的其他关联方情况明细－其他关联方与本公司关系"/>
                    <w:tag w:val="_GBC_2205fb8ea5f648b5a0c9e8e3f8499f9f"/>
                    <w:id w:val="247833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7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柳州市瑞雅教育投资管理有限公司</w:t>
                    </w:r>
                  </w:p>
                </w:tc>
                <w:sdt>
                  <w:sdtPr>
                    <w:rPr>
                      <w:rFonts w:cs="Cambria"/>
                      <w:sz w:val="21"/>
                      <w:szCs w:val="21"/>
                    </w:rPr>
                    <w:alias w:val="本企业的其他关联方情况明细－其他关联方与本公司关系"/>
                    <w:tag w:val="_GBC_2205fb8ea5f648b5a0c9e8e3f8499f9f"/>
                    <w:id w:val="247833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7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柳州市瑞中运钢材储运有限公司</w:t>
                    </w:r>
                  </w:p>
                </w:tc>
                <w:sdt>
                  <w:sdtPr>
                    <w:rPr>
                      <w:rFonts w:cs="Cambria"/>
                      <w:sz w:val="21"/>
                      <w:szCs w:val="21"/>
                    </w:rPr>
                    <w:alias w:val="本企业的其他关联方情况明细－其他关联方与本公司关系"/>
                    <w:tag w:val="_GBC_2205fb8ea5f648b5a0c9e8e3f8499f9f"/>
                    <w:id w:val="247833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7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广西金环研科技开发有限公司</w:t>
                    </w:r>
                  </w:p>
                </w:tc>
                <w:sdt>
                  <w:sdtPr>
                    <w:rPr>
                      <w:rFonts w:cs="Cambria"/>
                      <w:sz w:val="21"/>
                      <w:szCs w:val="21"/>
                    </w:rPr>
                    <w:alias w:val="本企业的其他关联方情况明细－其他关联方与本公司关系"/>
                    <w:tag w:val="_GBC_2205fb8ea5f648b5a0c9e8e3f8499f9f"/>
                    <w:id w:val="247833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7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柳州市聚仁劳务有限公司</w:t>
                    </w:r>
                  </w:p>
                </w:tc>
                <w:sdt>
                  <w:sdtPr>
                    <w:rPr>
                      <w:rFonts w:cs="Cambria"/>
                      <w:sz w:val="21"/>
                      <w:szCs w:val="21"/>
                    </w:rPr>
                    <w:alias w:val="本企业的其他关联方情况明细－其他关联方与本公司关系"/>
                    <w:tag w:val="_GBC_2205fb8ea5f648b5a0c9e8e3f8499f9f"/>
                    <w:id w:val="247833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8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柳州市益力资源开发有限责任公司</w:t>
                    </w:r>
                  </w:p>
                </w:tc>
                <w:sdt>
                  <w:sdtPr>
                    <w:rPr>
                      <w:rFonts w:cs="Cambria"/>
                      <w:sz w:val="21"/>
                      <w:szCs w:val="21"/>
                    </w:rPr>
                    <w:alias w:val="本企业的其他关联方情况明细－其他关联方与本公司关系"/>
                    <w:tag w:val="_GBC_2205fb8ea5f648b5a0c9e8e3f8499f9f"/>
                    <w:id w:val="247833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83"/>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广西致嘉物业服务有限公司</w:t>
                    </w:r>
                  </w:p>
                </w:tc>
                <w:sdt>
                  <w:sdtPr>
                    <w:rPr>
                      <w:rFonts w:cs="Cambria"/>
                      <w:sz w:val="21"/>
                      <w:szCs w:val="21"/>
                    </w:rPr>
                    <w:alias w:val="本企业的其他关联方情况明细－其他关联方与本公司关系"/>
                    <w:tag w:val="_GBC_2205fb8ea5f648b5a0c9e8e3f8499f9f"/>
                    <w:id w:val="247833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85"/>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柳州大公工程建设监理有限责任公司</w:t>
                    </w:r>
                  </w:p>
                </w:tc>
                <w:sdt>
                  <w:sdtPr>
                    <w:rPr>
                      <w:rFonts w:cs="Cambria"/>
                      <w:sz w:val="21"/>
                      <w:szCs w:val="21"/>
                    </w:rPr>
                    <w:alias w:val="本企业的其他关联方情况明细－其他关联方与本公司关系"/>
                    <w:tag w:val="_GBC_2205fb8ea5f648b5a0c9e8e3f8499f9f"/>
                    <w:id w:val="247833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87"/>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宁波裕晖贸易有限公司</w:t>
                    </w:r>
                  </w:p>
                </w:tc>
                <w:sdt>
                  <w:sdtPr>
                    <w:rPr>
                      <w:rFonts w:cs="Cambria"/>
                      <w:sz w:val="21"/>
                      <w:szCs w:val="21"/>
                    </w:rPr>
                    <w:alias w:val="本企业的其他关联方情况明细－其他关联方与本公司关系"/>
                    <w:tag w:val="_GBC_2205fb8ea5f648b5a0c9e8e3f8499f9f"/>
                    <w:id w:val="247833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母公司的全资子公司</w:t>
                        </w:r>
                      </w:p>
                    </w:tc>
                  </w:sdtContent>
                </w:sdt>
              </w:tr>
            </w:sdtContent>
          </w:sdt>
          <w:sdt>
            <w:sdtPr>
              <w:rPr>
                <w:rFonts w:cs="Cambria"/>
                <w:sz w:val="21"/>
                <w:szCs w:val="21"/>
              </w:rPr>
              <w:alias w:val="本企业的其他关联方情况明细"/>
              <w:tag w:val="_GBC_2ec4adf7a1ce48faaeba9536b2bf6d81"/>
              <w:id w:val="24783389"/>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浙江泾升供应链管理有限公司</w:t>
                    </w:r>
                  </w:p>
                </w:tc>
                <w:sdt>
                  <w:sdtPr>
                    <w:rPr>
                      <w:rFonts w:cs="Cambria"/>
                      <w:sz w:val="21"/>
                      <w:szCs w:val="21"/>
                    </w:rPr>
                    <w:alias w:val="本企业的其他关联方情况明细－其他关联方与本公司关系"/>
                    <w:tag w:val="_GBC_2205fb8ea5f648b5a0c9e8e3f8499f9f"/>
                    <w:id w:val="247833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sdt>
            <w:sdtPr>
              <w:rPr>
                <w:rFonts w:cs="Cambria"/>
                <w:sz w:val="21"/>
                <w:szCs w:val="21"/>
              </w:rPr>
              <w:alias w:val="本企业的其他关联方情况明细"/>
              <w:tag w:val="_GBC_2ec4adf7a1ce48faaeba9536b2bf6d81"/>
              <w:id w:val="24783391"/>
              <w:lock w:val="sdtLocked"/>
            </w:sdtPr>
            <w:sdtContent>
              <w:tr w:rsidR="00D50F8E">
                <w:trPr>
                  <w:trHeight w:val="267"/>
                </w:trPr>
                <w:tc>
                  <w:tcPr>
                    <w:tcW w:w="5638" w:type="dxa"/>
                    <w:tcBorders>
                      <w:top w:val="single" w:sz="4" w:space="0" w:color="auto"/>
                      <w:left w:val="single" w:sz="4" w:space="0" w:color="auto"/>
                      <w:bottom w:val="single" w:sz="4" w:space="0" w:color="auto"/>
                      <w:right w:val="single" w:sz="4" w:space="0" w:color="auto"/>
                    </w:tcBorders>
                    <w:vAlign w:val="center"/>
                  </w:tcPr>
                  <w:p w:rsidR="00D50F8E" w:rsidRDefault="001C6035">
                    <w:pPr>
                      <w:rPr>
                        <w:rFonts w:cs="Cambria"/>
                        <w:sz w:val="21"/>
                        <w:szCs w:val="21"/>
                      </w:rPr>
                    </w:pPr>
                    <w:r>
                      <w:rPr>
                        <w:sz w:val="21"/>
                        <w:szCs w:val="21"/>
                      </w:rPr>
                      <w:t>柳州市锐航船务有限责任公司</w:t>
                    </w:r>
                  </w:p>
                </w:tc>
                <w:sdt>
                  <w:sdtPr>
                    <w:rPr>
                      <w:rFonts w:cs="Cambria"/>
                      <w:sz w:val="21"/>
                      <w:szCs w:val="21"/>
                    </w:rPr>
                    <w:alias w:val="本企业的其他关联方情况明细－其他关联方与本公司关系"/>
                    <w:tag w:val="_GBC_2205fb8ea5f648b5a0c9e8e3f8499f9f"/>
                    <w:id w:val="247833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411" w:type="dxa"/>
                        <w:tcBorders>
                          <w:top w:val="single" w:sz="4" w:space="0" w:color="auto"/>
                          <w:left w:val="single" w:sz="4" w:space="0" w:color="auto"/>
                          <w:bottom w:val="single" w:sz="4" w:space="0" w:color="auto"/>
                          <w:right w:val="single" w:sz="4" w:space="0" w:color="auto"/>
                        </w:tcBorders>
                      </w:tcPr>
                      <w:p w:rsidR="00D50F8E" w:rsidRDefault="001C6035">
                        <w:pPr>
                          <w:rPr>
                            <w:rFonts w:cs="Cambria"/>
                            <w:sz w:val="21"/>
                            <w:szCs w:val="21"/>
                          </w:rPr>
                        </w:pPr>
                        <w:r>
                          <w:rPr>
                            <w:rFonts w:cs="Cambria"/>
                            <w:sz w:val="21"/>
                            <w:szCs w:val="21"/>
                          </w:rPr>
                          <w:t>母公司的控股子公司</w:t>
                        </w:r>
                      </w:p>
                    </w:tc>
                  </w:sdtContent>
                </w:sdt>
              </w:tr>
            </w:sdtContent>
          </w:sdt>
        </w:tbl>
        <w:p w:rsidR="00D50F8E" w:rsidRDefault="00127914">
          <w:pPr>
            <w:tabs>
              <w:tab w:val="left" w:pos="1134"/>
            </w:tabs>
            <w:rPr>
              <w:rFonts w:cs="Cambria"/>
              <w:szCs w:val="21"/>
            </w:rPr>
          </w:pPr>
        </w:p>
      </w:sdtContent>
    </w:sdt>
    <w:p w:rsidR="00D50F8E" w:rsidRDefault="001C6035">
      <w:pPr>
        <w:pStyle w:val="3"/>
        <w:numPr>
          <w:ilvl w:val="0"/>
          <w:numId w:val="67"/>
        </w:numPr>
      </w:pPr>
      <w:r>
        <w:rPr>
          <w:rFonts w:hint="eastAsia"/>
        </w:rPr>
        <w:lastRenderedPageBreak/>
        <w:t>关联交易情况</w:t>
      </w:r>
    </w:p>
    <w:p w:rsidR="00D50F8E" w:rsidRDefault="001C6035">
      <w:pPr>
        <w:pStyle w:val="4"/>
        <w:numPr>
          <w:ilvl w:val="0"/>
          <w:numId w:val="68"/>
        </w:numPr>
        <w:tabs>
          <w:tab w:val="left" w:pos="616"/>
        </w:tabs>
      </w:pPr>
      <w:r>
        <w:rPr>
          <w:rFonts w:hint="eastAsia"/>
        </w:rPr>
        <w:t>购销商品、提供和接受劳务的关联交易</w:t>
      </w:r>
    </w:p>
    <w:sdt>
      <w:sdtPr>
        <w:rPr>
          <w:rFonts w:hint="eastAsia"/>
          <w:sz w:val="24"/>
        </w:rPr>
        <w:alias w:val="模块:采购商品/接受劳务情况表"/>
        <w:tag w:val="_GBC_dbf08b5679414647a0fbf4c088d641de"/>
        <w:id w:val="24783427"/>
        <w:lock w:val="sdtLocked"/>
        <w:placeholder>
          <w:docPart w:val="GBC22222222222222222222222222222"/>
        </w:placeholder>
      </w:sdtPr>
      <w:sdtEndPr>
        <w:rPr>
          <w:rFonts w:cs="Cambria"/>
          <w:sz w:val="21"/>
          <w:szCs w:val="21"/>
        </w:rPr>
      </w:sdtEndPr>
      <w:sdtContent>
        <w:p w:rsidR="00D50F8E" w:rsidRDefault="001C6035">
          <w:pPr>
            <w:pStyle w:val="Style92"/>
          </w:pPr>
          <w:r>
            <w:rPr>
              <w:rFonts w:hint="eastAsia"/>
            </w:rPr>
            <w:t>采购商品/接受劳务情况表</w:t>
          </w:r>
        </w:p>
        <w:sdt>
          <w:sdtPr>
            <w:alias w:val="是否适用：采购商品或接受劳务情况表[双击切换]"/>
            <w:tag w:val="_GBC_ba304c7536f34a3f9d88448fb11ca349"/>
            <w:id w:val="24783393"/>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MACROBUTTON  SnrToggleCheckbox □不适用 </w:instrText>
              </w:r>
              <w:r>
                <w:fldChar w:fldCharType="end"/>
              </w:r>
            </w:p>
          </w:sdtContent>
        </w:sdt>
        <w:p w:rsidR="00D50F8E" w:rsidRDefault="001C6035">
          <w:pPr>
            <w:jc w:val="right"/>
            <w:rPr>
              <w:rFonts w:cs="Cambria"/>
              <w:b/>
              <w:bCs/>
              <w:sz w:val="21"/>
              <w:szCs w:val="21"/>
            </w:rPr>
          </w:pPr>
          <w:r>
            <w:rPr>
              <w:rFonts w:cs="Cambria" w:hint="eastAsia"/>
              <w:sz w:val="21"/>
              <w:szCs w:val="21"/>
            </w:rPr>
            <w:t>单位：</w:t>
          </w:r>
          <w:sdt>
            <w:sdtPr>
              <w:rPr>
                <w:rFonts w:cs="Cambria" w:hint="eastAsia"/>
                <w:sz w:val="21"/>
                <w:szCs w:val="21"/>
              </w:rPr>
              <w:alias w:val="单位：采购商品接受劳务情况表"/>
              <w:tag w:val="_GBC_e8711f0989ee42659555a9f5631abd88"/>
              <w:id w:val="2478339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 w:val="21"/>
                  <w:szCs w:val="21"/>
                </w:rPr>
                <w:t>万元</w:t>
              </w:r>
            </w:sdtContent>
          </w:sdt>
          <w:r>
            <w:rPr>
              <w:rFonts w:cs="Cambria" w:hint="eastAsia"/>
              <w:sz w:val="21"/>
              <w:szCs w:val="21"/>
            </w:rPr>
            <w:t xml:space="preserve">  币种：</w:t>
          </w:r>
          <w:sdt>
            <w:sdtPr>
              <w:rPr>
                <w:rFonts w:cs="Cambria" w:hint="eastAsia"/>
                <w:sz w:val="21"/>
                <w:szCs w:val="21"/>
              </w:rPr>
              <w:alias w:val="币种：采购商品接受劳务情况表"/>
              <w:tag w:val="_GBC_dc28b68caa744ea9a5230887b822319a"/>
              <w:id w:val="2478339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 w:val="21"/>
                  <w:szCs w:val="21"/>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4283"/>
            <w:gridCol w:w="1560"/>
            <w:gridCol w:w="1560"/>
            <w:gridCol w:w="1490"/>
          </w:tblGrid>
          <w:tr w:rsidR="00D50F8E">
            <w:trPr>
              <w:cantSplit/>
              <w:trHeight w:val="295"/>
            </w:trPr>
            <w:sdt>
              <w:sdtPr>
                <w:rPr>
                  <w:sz w:val="21"/>
                  <w:szCs w:val="21"/>
                </w:rPr>
                <w:tag w:val="_PLD_5b37ccbdc11a45c3bbc2cf6527561c9d"/>
                <w:id w:val="24783396"/>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关联方</w:t>
                    </w:r>
                  </w:p>
                </w:tc>
              </w:sdtContent>
            </w:sdt>
            <w:sdt>
              <w:sdtPr>
                <w:rPr>
                  <w:sz w:val="21"/>
                  <w:szCs w:val="21"/>
                </w:rPr>
                <w:tag w:val="_PLD_2d7b095c1f35485da0de73d655b7a571"/>
                <w:id w:val="2478339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关联交易内容</w:t>
                    </w:r>
                  </w:p>
                </w:tc>
              </w:sdtContent>
            </w:sdt>
            <w:sdt>
              <w:sdtPr>
                <w:rPr>
                  <w:sz w:val="21"/>
                  <w:szCs w:val="21"/>
                </w:rPr>
                <w:tag w:val="_PLD_2d255188abfa41f4af0fad1a74ac6d6d"/>
                <w:id w:val="24783398"/>
                <w:lock w:val="sdtLocked"/>
              </w:sdtPr>
              <w:sdtContent>
                <w:tc>
                  <w:tcPr>
                    <w:tcW w:w="1560"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本期发生额</w:t>
                    </w:r>
                  </w:p>
                </w:tc>
              </w:sdtContent>
            </w:sdt>
            <w:sdt>
              <w:sdtPr>
                <w:rPr>
                  <w:sz w:val="21"/>
                  <w:szCs w:val="21"/>
                </w:rPr>
                <w:tag w:val="_PLD_60fc9f0737164f9694363f102a4420bb"/>
                <w:id w:val="24783399"/>
                <w:lock w:val="sdtLocked"/>
              </w:sdtPr>
              <w:sdtContent>
                <w:tc>
                  <w:tcPr>
                    <w:tcW w:w="1490"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上期发生额</w:t>
                    </w:r>
                  </w:p>
                </w:tc>
              </w:sdtContent>
            </w:sdt>
          </w:tr>
          <w:sdt>
            <w:sdtPr>
              <w:rPr>
                <w:sz w:val="21"/>
                <w:szCs w:val="21"/>
              </w:rPr>
              <w:alias w:val="采购商品接受劳务情况明细"/>
              <w:tag w:val="_GBC_0c9767805cb8416eaba14f759181aa29"/>
              <w:id w:val="24783400"/>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广西柳州钢铁集团有限公司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能源动力</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183,867.78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179,938.21</w:t>
                    </w:r>
                  </w:p>
                </w:tc>
              </w:tr>
            </w:sdtContent>
          </w:sdt>
          <w:sdt>
            <w:sdtPr>
              <w:rPr>
                <w:sz w:val="21"/>
                <w:szCs w:val="21"/>
              </w:rPr>
              <w:alias w:val="采购商品接受劳务情况明细"/>
              <w:tag w:val="_GBC_0c9767805cb8416eaba14f759181aa29"/>
              <w:id w:val="24783401"/>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广西柳州钢铁集团有限公司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辅料、钢材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30,920.02</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34,078.15</w:t>
                    </w:r>
                  </w:p>
                </w:tc>
              </w:tr>
            </w:sdtContent>
          </w:sdt>
          <w:sdt>
            <w:sdtPr>
              <w:rPr>
                <w:sz w:val="21"/>
                <w:szCs w:val="21"/>
              </w:rPr>
              <w:alias w:val="采购商品接受劳务情况明细"/>
              <w:tag w:val="_GBC_0c9767805cb8416eaba14f759181aa29"/>
              <w:id w:val="24783402"/>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广西柳州钢铁集团有限公司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劳务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1,451.55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3,640.91</w:t>
                    </w:r>
                  </w:p>
                </w:tc>
              </w:tr>
            </w:sdtContent>
          </w:sdt>
          <w:sdt>
            <w:sdtPr>
              <w:rPr>
                <w:sz w:val="21"/>
                <w:szCs w:val="21"/>
              </w:rPr>
              <w:alias w:val="采购商品接受劳务情况明细"/>
              <w:tag w:val="_GBC_0c9767805cb8416eaba14f759181aa29"/>
              <w:id w:val="24783403"/>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广西柳钢工程技术有限公司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维保、工程建设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8,869.66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7,741.33</w:t>
                    </w:r>
                  </w:p>
                </w:tc>
              </w:tr>
            </w:sdtContent>
          </w:sdt>
          <w:sdt>
            <w:sdtPr>
              <w:rPr>
                <w:sz w:val="21"/>
                <w:szCs w:val="21"/>
              </w:rPr>
              <w:alias w:val="采购商品接受劳务情况明细"/>
              <w:tag w:val="_GBC_0c9767805cb8416eaba14f759181aa29"/>
              <w:id w:val="24783404"/>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柳州市运天运运输有限公司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劳务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8,266.36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7,864.23</w:t>
                    </w:r>
                  </w:p>
                </w:tc>
              </w:tr>
            </w:sdtContent>
          </w:sdt>
          <w:sdt>
            <w:sdtPr>
              <w:rPr>
                <w:sz w:val="21"/>
                <w:szCs w:val="21"/>
              </w:rPr>
              <w:alias w:val="采购商品接受劳务情况明细"/>
              <w:tag w:val="_GBC_0c9767805cb8416eaba14f759181aa29"/>
              <w:id w:val="24783405"/>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志港实业有限公司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矿石、煤</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243,464.75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273,907.02</w:t>
                    </w:r>
                  </w:p>
                </w:tc>
              </w:tr>
            </w:sdtContent>
          </w:sdt>
          <w:sdt>
            <w:sdtPr>
              <w:rPr>
                <w:sz w:val="21"/>
                <w:szCs w:val="21"/>
              </w:rPr>
              <w:alias w:val="采购商品接受劳务情况明细"/>
              <w:tag w:val="_GBC_0c9767805cb8416eaba14f759181aa29"/>
              <w:id w:val="24783406"/>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广西柳钢国际贸易有限公司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矿石、煤</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124,315.95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226,357.47</w:t>
                    </w:r>
                  </w:p>
                </w:tc>
              </w:tr>
            </w:sdtContent>
          </w:sdt>
          <w:sdt>
            <w:sdtPr>
              <w:rPr>
                <w:sz w:val="21"/>
                <w:szCs w:val="21"/>
              </w:rPr>
              <w:alias w:val="采购商品接受劳务情况明细"/>
              <w:tag w:val="_GBC_0c9767805cb8416eaba14f759181aa29"/>
              <w:id w:val="24783407"/>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柳州市强实科技有限公司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水泥</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32.92</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43.85</w:t>
                    </w:r>
                  </w:p>
                </w:tc>
              </w:tr>
            </w:sdtContent>
          </w:sdt>
          <w:sdt>
            <w:sdtPr>
              <w:rPr>
                <w:sz w:val="21"/>
                <w:szCs w:val="21"/>
              </w:rPr>
              <w:alias w:val="采购商品接受劳务情况明细"/>
              <w:tag w:val="_GBC_0c9767805cb8416eaba14f759181aa29"/>
              <w:id w:val="24783408"/>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柳州大公工程建设监理有限责任公司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监理费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74.78</w:t>
                    </w:r>
                  </w:p>
                </w:tc>
              </w:tr>
            </w:sdtContent>
          </w:sdt>
          <w:sdt>
            <w:sdtPr>
              <w:rPr>
                <w:sz w:val="21"/>
                <w:szCs w:val="21"/>
              </w:rPr>
              <w:alias w:val="采购商品接受劳务情况明细"/>
              <w:tag w:val="_GBC_0c9767805cb8416eaba14f759181aa29"/>
              <w:id w:val="24783409"/>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广西柳钢红星园艺有限公司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农副食品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1,061.31</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540.35</w:t>
                    </w:r>
                  </w:p>
                </w:tc>
              </w:tr>
            </w:sdtContent>
          </w:sdt>
          <w:sdt>
            <w:sdtPr>
              <w:rPr>
                <w:sz w:val="21"/>
                <w:szCs w:val="21"/>
              </w:rPr>
              <w:alias w:val="采购商品接受劳务情况明细"/>
              <w:tag w:val="_GBC_0c9767805cb8416eaba14f759181aa29"/>
              <w:id w:val="24783410"/>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广西柳钢物流有限责任公司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运费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0.21</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508.37</w:t>
                    </w:r>
                  </w:p>
                </w:tc>
              </w:tr>
            </w:sdtContent>
          </w:sdt>
          <w:sdt>
            <w:sdtPr>
              <w:rPr>
                <w:sz w:val="21"/>
                <w:szCs w:val="21"/>
              </w:rPr>
              <w:alias w:val="采购商品接受劳务情况明细"/>
              <w:tag w:val="_GBC_0c9767805cb8416eaba14f759181aa29"/>
              <w:id w:val="24783411"/>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广西柳州新锐文化传媒有限责任公司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标牌制作</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267.48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98.92</w:t>
                    </w:r>
                  </w:p>
                </w:tc>
              </w:tr>
            </w:sdtContent>
          </w:sdt>
          <w:sdt>
            <w:sdtPr>
              <w:rPr>
                <w:sz w:val="21"/>
                <w:szCs w:val="21"/>
              </w:rPr>
              <w:alias w:val="采购商品接受劳务情况明细"/>
              <w:tag w:val="_GBC_0c9767805cb8416eaba14f759181aa29"/>
              <w:id w:val="24783412"/>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柳州市多元贸易有限责任公司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废钢</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1,037.42</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833.76</w:t>
                    </w:r>
                  </w:p>
                </w:tc>
              </w:tr>
            </w:sdtContent>
          </w:sdt>
          <w:sdt>
            <w:sdtPr>
              <w:rPr>
                <w:sz w:val="21"/>
                <w:szCs w:val="21"/>
              </w:rPr>
              <w:alias w:val="采购商品接受劳务情况明细"/>
              <w:tag w:val="_GBC_0c9767805cb8416eaba14f759181aa29"/>
              <w:id w:val="24783413"/>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柳州市曼凯亚科技有限责任公司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劳保用品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996.33</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237.12</w:t>
                    </w:r>
                  </w:p>
                </w:tc>
              </w:tr>
            </w:sdtContent>
          </w:sdt>
          <w:sdt>
            <w:sdtPr>
              <w:rPr>
                <w:sz w:val="21"/>
                <w:szCs w:val="21"/>
              </w:rPr>
              <w:alias w:val="采购商品接受劳务情况明细"/>
              <w:tag w:val="_GBC_0c9767805cb8416eaba14f759181aa29"/>
              <w:id w:val="24783414"/>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柳州市盛鹏源环保科技有限公司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净、浊环水处理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850.58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966.15</w:t>
                    </w:r>
                  </w:p>
                </w:tc>
              </w:tr>
            </w:sdtContent>
          </w:sdt>
          <w:sdt>
            <w:sdtPr>
              <w:rPr>
                <w:sz w:val="21"/>
                <w:szCs w:val="21"/>
              </w:rPr>
              <w:alias w:val="采购商品接受劳务情况明细"/>
              <w:tag w:val="_GBC_0c9767805cb8416eaba14f759181aa29"/>
              <w:id w:val="24783415"/>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广西柳钢资产经营管理有限公司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煤碳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7,705.48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6,075.04</w:t>
                    </w:r>
                  </w:p>
                </w:tc>
              </w:tr>
            </w:sdtContent>
          </w:sdt>
          <w:sdt>
            <w:sdtPr>
              <w:rPr>
                <w:sz w:val="21"/>
                <w:szCs w:val="21"/>
              </w:rPr>
              <w:alias w:val="采购商品接受劳务情况明细"/>
              <w:tag w:val="_GBC_0c9767805cb8416eaba14f759181aa29"/>
              <w:id w:val="24783416"/>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柳州兴远劳务有限公司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劳务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4,888.41</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3,265.86</w:t>
                    </w:r>
                  </w:p>
                </w:tc>
              </w:tr>
            </w:sdtContent>
          </w:sdt>
          <w:sdt>
            <w:sdtPr>
              <w:rPr>
                <w:sz w:val="21"/>
                <w:szCs w:val="21"/>
              </w:rPr>
              <w:alias w:val="采购商品接受劳务情况明细"/>
              <w:tag w:val="_GBC_0c9767805cb8416eaba14f759181aa29"/>
              <w:id w:val="24783417"/>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柳州市惕艾惕冶金余热发电有限公司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工业水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10.08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12.84</w:t>
                    </w:r>
                  </w:p>
                </w:tc>
              </w:tr>
            </w:sdtContent>
          </w:sdt>
          <w:sdt>
            <w:sdtPr>
              <w:rPr>
                <w:sz w:val="21"/>
                <w:szCs w:val="21"/>
              </w:rPr>
              <w:alias w:val="采购商品接受劳务情况明细"/>
              <w:tag w:val="_GBC_0c9767805cb8416eaba14f759181aa29"/>
              <w:id w:val="24783418"/>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广西华锐钢铁工程设计咨询有限责任公司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工程设计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279.23</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686.85</w:t>
                    </w:r>
                  </w:p>
                </w:tc>
              </w:tr>
            </w:sdtContent>
          </w:sdt>
          <w:sdt>
            <w:sdtPr>
              <w:rPr>
                <w:sz w:val="21"/>
                <w:szCs w:val="21"/>
              </w:rPr>
              <w:alias w:val="采购商品接受劳务情况明细"/>
              <w:tag w:val="_GBC_0c9767805cb8416eaba14f759181aa29"/>
              <w:id w:val="24783419"/>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广西柳钢环保股份有限公司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委托加工</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4,794.43</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0"/>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十一冶建设集团有限责任公司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工程建设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1,344.62</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1"/>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广西柳州岑海金属材料有限公司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5,784.40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2"/>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柳州市雀丰食品厂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食品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755.10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3"/>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柳州市钢城饮料厂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食品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161.62</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4"/>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广西柳钢实业有限公司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混凝土等</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1,183.86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  </w:t>
                    </w:r>
                  </w:p>
                </w:tc>
              </w:tr>
            </w:sdtContent>
          </w:sdt>
          <w:sdt>
            <w:sdtPr>
              <w:rPr>
                <w:sz w:val="21"/>
                <w:szCs w:val="21"/>
              </w:rPr>
              <w:alias w:val="采购商品接受劳务情况明细"/>
              <w:tag w:val="_GBC_0c9767805cb8416eaba14f759181aa29"/>
              <w:id w:val="24783425"/>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both"/>
                      <w:rPr>
                        <w:sz w:val="21"/>
                        <w:szCs w:val="21"/>
                      </w:rPr>
                    </w:pPr>
                    <w:r>
                      <w:rPr>
                        <w:sz w:val="21"/>
                        <w:szCs w:val="21"/>
                      </w:rPr>
                      <w:t>柳州山海科技股份有限公司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生石灰粉</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4,162.40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right"/>
                      <w:rPr>
                        <w:sz w:val="21"/>
                        <w:szCs w:val="21"/>
                      </w:rPr>
                    </w:pPr>
                  </w:p>
                </w:tc>
              </w:tr>
            </w:sdtContent>
          </w:sdt>
          <w:sdt>
            <w:sdtPr>
              <w:rPr>
                <w:sz w:val="21"/>
                <w:szCs w:val="21"/>
              </w:rPr>
              <w:alias w:val="采购商品接受劳务情况明细"/>
              <w:tag w:val="_GBC_0c9767805cb8416eaba14f759181aa29"/>
              <w:id w:val="24783426"/>
              <w:lock w:val="sdtLocked"/>
            </w:sdtPr>
            <w:sdtContent>
              <w:tr w:rsidR="00D50F8E">
                <w:trPr>
                  <w:cantSplit/>
                </w:trPr>
                <w:tc>
                  <w:tcPr>
                    <w:tcW w:w="4283"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1"/>
                        <w:szCs w:val="21"/>
                      </w:rPr>
                    </w:pPr>
                    <w:r>
                      <w:rPr>
                        <w:sz w:val="21"/>
                        <w:szCs w:val="21"/>
                      </w:rPr>
                      <w:t>合计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center"/>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636,471.96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sz w:val="21"/>
                        <w:szCs w:val="21"/>
                      </w:rPr>
                    </w:pPr>
                    <w:r>
                      <w:rPr>
                        <w:sz w:val="21"/>
                        <w:szCs w:val="21"/>
                      </w:rPr>
                      <w:t>746,871.21</w:t>
                    </w:r>
                  </w:p>
                </w:tc>
              </w:tr>
            </w:sdtContent>
          </w:sdt>
        </w:tbl>
        <w:p w:rsidR="00D50F8E" w:rsidRDefault="00127914">
          <w:pPr>
            <w:jc w:val="right"/>
            <w:rPr>
              <w:rFonts w:cs="Cambria"/>
              <w:b/>
              <w:bCs/>
              <w:sz w:val="21"/>
              <w:szCs w:val="21"/>
            </w:rPr>
          </w:pPr>
        </w:p>
      </w:sdtContent>
    </w:sdt>
    <w:sdt>
      <w:sdtPr>
        <w:rPr>
          <w:rFonts w:hint="eastAsia"/>
          <w:szCs w:val="21"/>
        </w:rPr>
        <w:alias w:val="模块:出售商品/提供劳务情况"/>
        <w:tag w:val="_GBC_a4e1c0efe9f741ecbb648a33c9afb8fd"/>
        <w:id w:val="24783475"/>
        <w:lock w:val="sdtLocked"/>
        <w:placeholder>
          <w:docPart w:val="GBC22222222222222222222222222222"/>
        </w:placeholder>
      </w:sdtPr>
      <w:sdtEndPr>
        <w:rPr>
          <w:rFonts w:cs="Cambria"/>
        </w:rPr>
      </w:sdtEndPr>
      <w:sdtContent>
        <w:p w:rsidR="00D50F8E" w:rsidRDefault="001C6035">
          <w:pPr>
            <w:ind w:rightChars="-369" w:right="-886"/>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4783428"/>
            <w:lock w:val="sdtContentLocked"/>
          </w:sdtPr>
          <w:sdtContent>
            <w:p w:rsidR="00D50F8E" w:rsidRDefault="00127914">
              <w:pPr>
                <w:ind w:rightChars="-369" w:right="-886"/>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MACROBUTTON  SnrToggleCheckbox □不适用 </w:instrText>
              </w:r>
              <w:r>
                <w:rPr>
                  <w:szCs w:val="21"/>
                </w:rPr>
                <w:fldChar w:fldCharType="end"/>
              </w:r>
            </w:p>
          </w:sdtContent>
        </w:sdt>
        <w:p w:rsidR="00D50F8E" w:rsidRDefault="001C6035">
          <w:pPr>
            <w:tabs>
              <w:tab w:val="left" w:pos="3870"/>
            </w:tabs>
            <w:jc w:val="center"/>
            <w:rPr>
              <w:rFonts w:cs="Cambria"/>
              <w:sz w:val="20"/>
              <w:szCs w:val="20"/>
            </w:rPr>
          </w:pPr>
          <w:r>
            <w:rPr>
              <w:rFonts w:hint="eastAsia"/>
              <w:sz w:val="20"/>
              <w:szCs w:val="20"/>
            </w:rPr>
            <w:t xml:space="preserve">                                                         </w:t>
          </w:r>
          <w:r>
            <w:rPr>
              <w:sz w:val="20"/>
              <w:szCs w:val="20"/>
            </w:rPr>
            <w:t>单位</w:t>
          </w:r>
          <w:r>
            <w:rPr>
              <w:rFonts w:hint="eastAsia"/>
              <w:sz w:val="20"/>
              <w:szCs w:val="20"/>
            </w:rPr>
            <w:t>：</w:t>
          </w:r>
          <w:sdt>
            <w:sdtPr>
              <w:rPr>
                <w:sz w:val="20"/>
                <w:szCs w:val="20"/>
              </w:rPr>
              <w:alias w:val="单位：出售商品提供劳务情况表"/>
              <w:tag w:val="_GBC_d53494f853ed4767a511f9c2c780c566"/>
              <w:id w:val="24783429"/>
              <w:lock w:val="sdtLocked"/>
              <w:comboBox>
                <w:listItem w:displayText="元" w:value="1"/>
                <w:listItem w:displayText="千元" w:value="1000"/>
                <w:listItem w:displayText="万元" w:value="10000"/>
                <w:listItem w:displayText="百万元" w:value="1000000"/>
                <w:listItem w:displayText="亿元" w:value="100000000"/>
              </w:comboBox>
            </w:sdtPr>
            <w:sdtContent>
              <w:r>
                <w:rPr>
                  <w:sz w:val="20"/>
                  <w:szCs w:val="20"/>
                </w:rPr>
                <w:t>万元</w:t>
              </w:r>
            </w:sdtContent>
          </w:sdt>
          <w:r>
            <w:rPr>
              <w:sz w:val="20"/>
              <w:szCs w:val="20"/>
            </w:rPr>
            <w:t xml:space="preserve">  币种：</w:t>
          </w:r>
          <w:sdt>
            <w:sdtPr>
              <w:rPr>
                <w:sz w:val="20"/>
                <w:szCs w:val="20"/>
              </w:rPr>
              <w:alias w:val="币种：出售商品提供劳务情况表"/>
              <w:tag w:val="_GBC_d298f57687684d2eafef1d8c13d51722"/>
              <w:id w:val="2478343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4425"/>
            <w:gridCol w:w="1275"/>
            <w:gridCol w:w="1418"/>
            <w:gridCol w:w="1775"/>
          </w:tblGrid>
          <w:tr w:rsidR="00D50F8E">
            <w:trPr>
              <w:cantSplit/>
              <w:trHeight w:val="273"/>
            </w:trPr>
            <w:sdt>
              <w:sdtPr>
                <w:rPr>
                  <w:sz w:val="20"/>
                  <w:szCs w:val="20"/>
                </w:rPr>
                <w:tag w:val="_PLD_70510986aab647e99b00ba57c32e64cd"/>
                <w:id w:val="24783431"/>
                <w:lock w:val="sdtLocked"/>
              </w:sdtPr>
              <w:sdtContent>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关联方</w:t>
                    </w:r>
                  </w:p>
                </w:tc>
              </w:sdtContent>
            </w:sdt>
            <w:sdt>
              <w:sdtPr>
                <w:rPr>
                  <w:sz w:val="20"/>
                  <w:szCs w:val="20"/>
                </w:rPr>
                <w:tag w:val="_PLD_66da90262f3d401c8151235b4c6f5e93"/>
                <w:id w:val="24783432"/>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关联交易内容</w:t>
                    </w:r>
                  </w:p>
                </w:tc>
              </w:sdtContent>
            </w:sdt>
            <w:sdt>
              <w:sdtPr>
                <w:rPr>
                  <w:sz w:val="20"/>
                  <w:szCs w:val="20"/>
                </w:rPr>
                <w:tag w:val="_PLD_09c424bd80324eb49dafea569ce1931b"/>
                <w:id w:val="24783433"/>
                <w:lock w:val="sdtLocked"/>
              </w:sdtPr>
              <w:sdtContent>
                <w:tc>
                  <w:tcPr>
                    <w:tcW w:w="1418"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本期发生额</w:t>
                    </w:r>
                  </w:p>
                </w:tc>
              </w:sdtContent>
            </w:sdt>
            <w:sdt>
              <w:sdtPr>
                <w:rPr>
                  <w:sz w:val="20"/>
                  <w:szCs w:val="20"/>
                </w:rPr>
                <w:tag w:val="_PLD_fd0f9e0691744db49d5ceaf95d42197c"/>
                <w:id w:val="24783434"/>
                <w:lock w:val="sdtLocked"/>
              </w:sdtPr>
              <w:sdtContent>
                <w:tc>
                  <w:tcPr>
                    <w:tcW w:w="1775"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上期发生额</w:t>
                    </w:r>
                  </w:p>
                </w:tc>
              </w:sdtContent>
            </w:sdt>
          </w:tr>
          <w:sdt>
            <w:sdtPr>
              <w:rPr>
                <w:sz w:val="20"/>
                <w:szCs w:val="20"/>
              </w:rPr>
              <w:alias w:val="出售商品提供劳务情况明细"/>
              <w:tag w:val="_GBC_d6e24b6ca62645f180ecf5d4621afdc6"/>
              <w:id w:val="24783435"/>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广西柳州钢铁集团有限公司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能源动力</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158,092.87</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155,337.28</w:t>
                    </w:r>
                  </w:p>
                </w:tc>
              </w:tr>
            </w:sdtContent>
          </w:sdt>
          <w:sdt>
            <w:sdtPr>
              <w:rPr>
                <w:sz w:val="20"/>
                <w:szCs w:val="20"/>
              </w:rPr>
              <w:alias w:val="出售商品提供劳务情况明细"/>
              <w:tag w:val="_GBC_d6e24b6ca62645f180ecf5d4621afdc6"/>
              <w:id w:val="24783436"/>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广西柳州钢铁集团有限公司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辅料、钢材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30,617.97</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51,067.39</w:t>
                    </w:r>
                  </w:p>
                </w:tc>
              </w:tr>
            </w:sdtContent>
          </w:sdt>
          <w:sdt>
            <w:sdtPr>
              <w:rPr>
                <w:sz w:val="20"/>
                <w:szCs w:val="20"/>
              </w:rPr>
              <w:alias w:val="出售商品提供劳务情况明细"/>
              <w:tag w:val="_GBC_d6e24b6ca62645f180ecf5d4621afdc6"/>
              <w:id w:val="24783437"/>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广西柳钢工程技术有限公司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740.77</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240.26</w:t>
                    </w:r>
                  </w:p>
                </w:tc>
              </w:tr>
            </w:sdtContent>
          </w:sdt>
          <w:sdt>
            <w:sdtPr>
              <w:rPr>
                <w:sz w:val="20"/>
                <w:szCs w:val="20"/>
              </w:rPr>
              <w:alias w:val="出售商品提供劳务情况明细"/>
              <w:tag w:val="_GBC_d6e24b6ca62645f180ecf5d4621afdc6"/>
              <w:id w:val="24783438"/>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广西柳钢工程技术有限公司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水电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0.37</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center"/>
                      <w:rPr>
                        <w:sz w:val="20"/>
                        <w:szCs w:val="20"/>
                      </w:rPr>
                    </w:pPr>
                  </w:p>
                </w:tc>
              </w:tr>
            </w:sdtContent>
          </w:sdt>
          <w:sdt>
            <w:sdtPr>
              <w:rPr>
                <w:sz w:val="20"/>
                <w:szCs w:val="20"/>
              </w:rPr>
              <w:alias w:val="出售商品提供劳务情况明细"/>
              <w:tag w:val="_GBC_d6e24b6ca62645f180ecf5d4621afdc6"/>
              <w:id w:val="24783439"/>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柳州市品成金属材料有限公司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钢坯</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718,578.53</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697,462.95</w:t>
                    </w:r>
                  </w:p>
                </w:tc>
              </w:tr>
            </w:sdtContent>
          </w:sdt>
          <w:sdt>
            <w:sdtPr>
              <w:rPr>
                <w:sz w:val="20"/>
                <w:szCs w:val="20"/>
              </w:rPr>
              <w:alias w:val="出售商品提供劳务情况明细"/>
              <w:tag w:val="_GBC_d6e24b6ca62645f180ecf5d4621afdc6"/>
              <w:id w:val="24783440"/>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柳州市品成金属材料有限公司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废钢</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center"/>
                      <w:rPr>
                        <w:sz w:val="20"/>
                        <w:szCs w:val="20"/>
                      </w:rPr>
                    </w:pPr>
                  </w:p>
                </w:tc>
              </w:tr>
            </w:sdtContent>
          </w:sdt>
          <w:sdt>
            <w:sdtPr>
              <w:rPr>
                <w:sz w:val="20"/>
                <w:szCs w:val="20"/>
              </w:rPr>
              <w:alias w:val="出售商品提供劳务情况明细"/>
              <w:tag w:val="_GBC_d6e24b6ca62645f180ecf5d4621afdc6"/>
              <w:id w:val="24783441"/>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广西柳钢资产经营管理有限公司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3.09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0.08</w:t>
                    </w:r>
                  </w:p>
                </w:tc>
              </w:tr>
            </w:sdtContent>
          </w:sdt>
          <w:sdt>
            <w:sdtPr>
              <w:rPr>
                <w:sz w:val="20"/>
                <w:szCs w:val="20"/>
              </w:rPr>
              <w:alias w:val="出售商品提供劳务情况明细"/>
              <w:tag w:val="_GBC_d6e24b6ca62645f180ecf5d4621afdc6"/>
              <w:id w:val="24783442"/>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广西柳钢国际贸易有限公司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2.59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center"/>
                      <w:rPr>
                        <w:sz w:val="20"/>
                        <w:szCs w:val="20"/>
                      </w:rPr>
                    </w:pPr>
                  </w:p>
                </w:tc>
              </w:tr>
            </w:sdtContent>
          </w:sdt>
          <w:sdt>
            <w:sdtPr>
              <w:rPr>
                <w:sz w:val="20"/>
                <w:szCs w:val="20"/>
              </w:rPr>
              <w:alias w:val="出售商品提供劳务情况明细"/>
              <w:tag w:val="_GBC_d6e24b6ca62645f180ecf5d4621afdc6"/>
              <w:id w:val="24783443"/>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广西柳钢物流有限责任公司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2.89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44"/>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柳州市强实科技有限公司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炉渣</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15,013.12</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15,126.24</w:t>
                    </w:r>
                  </w:p>
                </w:tc>
              </w:tr>
            </w:sdtContent>
          </w:sdt>
          <w:sdt>
            <w:sdtPr>
              <w:rPr>
                <w:sz w:val="20"/>
                <w:szCs w:val="20"/>
              </w:rPr>
              <w:alias w:val="出售商品提供劳务情况明细"/>
              <w:tag w:val="_GBC_d6e24b6ca62645f180ecf5d4621afdc6"/>
              <w:id w:val="24783445"/>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柳州市运天运运输有限公司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燃料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22.05</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718.76</w:t>
                    </w:r>
                  </w:p>
                </w:tc>
              </w:tr>
            </w:sdtContent>
          </w:sdt>
          <w:sdt>
            <w:sdtPr>
              <w:rPr>
                <w:sz w:val="20"/>
                <w:szCs w:val="20"/>
              </w:rPr>
              <w:alias w:val="出售商品提供劳务情况明细"/>
              <w:tag w:val="_GBC_d6e24b6ca62645f180ecf5d4621afdc6"/>
              <w:id w:val="24783446"/>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桂林市柳钢刚茂升贸易有限公司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钢材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27,667.05</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34,620.59</w:t>
                    </w:r>
                  </w:p>
                </w:tc>
              </w:tr>
            </w:sdtContent>
          </w:sdt>
          <w:sdt>
            <w:sdtPr>
              <w:rPr>
                <w:sz w:val="20"/>
                <w:szCs w:val="20"/>
              </w:rPr>
              <w:alias w:val="出售商品提供劳务情况明细"/>
              <w:tag w:val="_GBC_d6e24b6ca62645f180ecf5d4621afdc6"/>
              <w:id w:val="24783447"/>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柳州市新游化工有限责任公司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化工产品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31,852.28</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35,318.76</w:t>
                    </w:r>
                  </w:p>
                </w:tc>
              </w:tr>
            </w:sdtContent>
          </w:sdt>
          <w:sdt>
            <w:sdtPr>
              <w:rPr>
                <w:sz w:val="20"/>
                <w:szCs w:val="20"/>
              </w:rPr>
              <w:alias w:val="出售商品提供劳务情况明细"/>
              <w:tag w:val="_GBC_d6e24b6ca62645f180ecf5d4621afdc6"/>
              <w:id w:val="24783448"/>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广西南宁柳钢钢材销售有限公司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钢材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33,330.48</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34,539.54</w:t>
                    </w:r>
                  </w:p>
                </w:tc>
              </w:tr>
            </w:sdtContent>
          </w:sdt>
          <w:sdt>
            <w:sdtPr>
              <w:rPr>
                <w:sz w:val="20"/>
                <w:szCs w:val="20"/>
              </w:rPr>
              <w:alias w:val="出售商品提供劳务情况明细"/>
              <w:tag w:val="_GBC_d6e24b6ca62645f180ecf5d4621afdc6"/>
              <w:id w:val="24783449"/>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柳州兴远劳务有限公司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劳务</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0.70</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50"/>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柳州市多元贸易有限责任公司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氧割渣</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67.35</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192.61</w:t>
                    </w:r>
                  </w:p>
                </w:tc>
              </w:tr>
            </w:sdtContent>
          </w:sdt>
          <w:sdt>
            <w:sdtPr>
              <w:rPr>
                <w:sz w:val="20"/>
                <w:szCs w:val="20"/>
              </w:rPr>
              <w:alias w:val="出售商品提供劳务情况明细"/>
              <w:tag w:val="_GBC_d6e24b6ca62645f180ecf5d4621afdc6"/>
              <w:id w:val="24783451"/>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柳州山海科技股份有限公司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16.95</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2.61</w:t>
                    </w:r>
                  </w:p>
                </w:tc>
              </w:tr>
            </w:sdtContent>
          </w:sdt>
          <w:sdt>
            <w:sdtPr>
              <w:rPr>
                <w:sz w:val="20"/>
                <w:szCs w:val="20"/>
              </w:rPr>
              <w:alias w:val="出售商品提供劳务情况明细"/>
              <w:tag w:val="_GBC_d6e24b6ca62645f180ecf5d4621afdc6"/>
              <w:id w:val="24783452"/>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柳州市新和刚电力有限责任公司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32.71</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53.75</w:t>
                    </w:r>
                  </w:p>
                </w:tc>
              </w:tr>
            </w:sdtContent>
          </w:sdt>
          <w:sdt>
            <w:sdtPr>
              <w:rPr>
                <w:sz w:val="20"/>
                <w:szCs w:val="20"/>
              </w:rPr>
              <w:alias w:val="出售商品提供劳务情况明细"/>
              <w:tag w:val="_GBC_d6e24b6ca62645f180ecf5d4621afdc6"/>
              <w:id w:val="24783453"/>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广西柳钢环保股份有限公司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氧割渣</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3,504.54</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1,823.55</w:t>
                    </w:r>
                  </w:p>
                </w:tc>
              </w:tr>
            </w:sdtContent>
          </w:sdt>
          <w:sdt>
            <w:sdtPr>
              <w:rPr>
                <w:sz w:val="20"/>
                <w:szCs w:val="20"/>
              </w:rPr>
              <w:alias w:val="出售商品提供劳务情况明细"/>
              <w:tag w:val="_GBC_d6e24b6ca62645f180ecf5d4621afdc6"/>
              <w:id w:val="24783454"/>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柳州锐源鹏节能环保科技有限公司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耐火材料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67.52</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0.07</w:t>
                    </w:r>
                  </w:p>
                </w:tc>
              </w:tr>
            </w:sdtContent>
          </w:sdt>
          <w:sdt>
            <w:sdtPr>
              <w:rPr>
                <w:sz w:val="20"/>
                <w:szCs w:val="20"/>
              </w:rPr>
              <w:alias w:val="出售商品提供劳务情况明细"/>
              <w:tag w:val="_GBC_d6e24b6ca62645f180ecf5d4621afdc6"/>
              <w:id w:val="24783455"/>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柳州市瑞中运钢材储运有限公司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17.09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4.29</w:t>
                    </w:r>
                  </w:p>
                </w:tc>
              </w:tr>
            </w:sdtContent>
          </w:sdt>
          <w:sdt>
            <w:sdtPr>
              <w:rPr>
                <w:sz w:val="20"/>
                <w:szCs w:val="20"/>
              </w:rPr>
              <w:alias w:val="出售商品提供劳务情况明细"/>
              <w:tag w:val="_GBC_d6e24b6ca62645f180ecf5d4621afdc6"/>
              <w:id w:val="24783456"/>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柳州市惕艾惕冶金余热发电有限公司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2.77</w:t>
                    </w:r>
                  </w:p>
                </w:tc>
              </w:tr>
            </w:sdtContent>
          </w:sdt>
          <w:sdt>
            <w:sdtPr>
              <w:rPr>
                <w:sz w:val="20"/>
                <w:szCs w:val="20"/>
              </w:rPr>
              <w:alias w:val="出售商品提供劳务情况明细"/>
              <w:tag w:val="_GBC_d6e24b6ca62645f180ecf5d4621afdc6"/>
              <w:id w:val="24783457"/>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柳州市曼凯亚科技有限责任公司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劳保用品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0.12</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0.09</w:t>
                    </w:r>
                  </w:p>
                </w:tc>
              </w:tr>
            </w:sdtContent>
          </w:sdt>
          <w:sdt>
            <w:sdtPr>
              <w:rPr>
                <w:sz w:val="20"/>
                <w:szCs w:val="20"/>
              </w:rPr>
              <w:alias w:val="出售商品提供劳务情况明细"/>
              <w:tag w:val="_GBC_d6e24b6ca62645f180ecf5d4621afdc6"/>
              <w:id w:val="24783458"/>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柳州市盛鹏源环保科技有限公司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0.82</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59"/>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桂林仙源健康产业股份有限公司柳州分公司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0.09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0"/>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桂林仙源健康产业股份有限公司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1"/>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十一冶建设集团有限责任公司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138.84</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1,520.84</w:t>
                    </w:r>
                  </w:p>
                </w:tc>
              </w:tr>
            </w:sdtContent>
          </w:sdt>
          <w:sdt>
            <w:sdtPr>
              <w:rPr>
                <w:sz w:val="20"/>
                <w:szCs w:val="20"/>
              </w:rPr>
              <w:alias w:val="出售商品提供劳务情况明细"/>
              <w:tag w:val="_GBC_d6e24b6ca62645f180ecf5d4621afdc6"/>
              <w:id w:val="24783462"/>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广西华锐钢铁工程设计咨询有限责任公司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5.83</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3"/>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广西柳钢阳光钢结构有限公司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7.25</w:t>
                    </w:r>
                  </w:p>
                </w:tc>
              </w:tr>
            </w:sdtContent>
          </w:sdt>
          <w:sdt>
            <w:sdtPr>
              <w:rPr>
                <w:sz w:val="20"/>
                <w:szCs w:val="20"/>
              </w:rPr>
              <w:alias w:val="出售商品提供劳务情况明细"/>
              <w:tag w:val="_GBC_d6e24b6ca62645f180ecf5d4621afdc6"/>
              <w:id w:val="24783464"/>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广西柳钢实业有限公司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272.53</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5"/>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广西柳州新锐文化传媒有限责任公司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0.06</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6"/>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柳州瑞昱钢铁国际贸易有限公司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0.30</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7"/>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柳州市瑞拓小额贷款有限公司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0.43</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8"/>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柳州市兴佳房地产开发有限责任公司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3.36</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69"/>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广西柳州岑海金属材料有限公司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78,653.36</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70"/>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广西钢铁集团有限公司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1.48</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71"/>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sz w:val="20"/>
                        <w:szCs w:val="20"/>
                      </w:rPr>
                    </w:pPr>
                    <w:r>
                      <w:rPr>
                        <w:sz w:val="20"/>
                        <w:szCs w:val="20"/>
                      </w:rPr>
                      <w:t>柳州大公工程建设监理有限责任公司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辅料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0.59</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w:t>
                    </w:r>
                  </w:p>
                </w:tc>
              </w:tr>
            </w:sdtContent>
          </w:sdt>
          <w:sdt>
            <w:sdtPr>
              <w:rPr>
                <w:sz w:val="20"/>
                <w:szCs w:val="20"/>
              </w:rPr>
              <w:alias w:val="出售商品提供劳务情况明细"/>
              <w:tag w:val="_GBC_d6e24b6ca62645f180ecf5d4621afdc6"/>
              <w:id w:val="24783472"/>
              <w:lock w:val="sdtLocked"/>
            </w:sdtPr>
            <w:sdtContent>
              <w:tr w:rsidR="00D50F8E">
                <w:trPr>
                  <w:cantSplit/>
                </w:trPr>
                <w:tc>
                  <w:tcPr>
                    <w:tcW w:w="442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 合计</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F8E" w:rsidRDefault="00D50F8E">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1,098,708.74</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sz w:val="20"/>
                        <w:szCs w:val="20"/>
                      </w:rPr>
                    </w:pPr>
                    <w:r>
                      <w:rPr>
                        <w:sz w:val="20"/>
                        <w:szCs w:val="20"/>
                      </w:rPr>
                      <w:t>1,028,039.67</w:t>
                    </w:r>
                  </w:p>
                </w:tc>
              </w:tr>
            </w:sdtContent>
          </w:sdt>
        </w:tbl>
        <w:p w:rsidR="00D50F8E" w:rsidRDefault="00D50F8E">
          <w:pPr>
            <w:pStyle w:val="Style92"/>
          </w:pPr>
        </w:p>
        <w:p w:rsidR="00D50F8E" w:rsidRPr="008B1FBF" w:rsidRDefault="001C6035">
          <w:pPr>
            <w:rPr>
              <w:rFonts w:cs="Cambria"/>
              <w:sz w:val="21"/>
              <w:szCs w:val="21"/>
            </w:rPr>
          </w:pPr>
          <w:r w:rsidRPr="008B1FBF">
            <w:rPr>
              <w:rFonts w:cs="Cambria" w:hint="eastAsia"/>
              <w:sz w:val="21"/>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4783473"/>
            <w:lock w:val="sdtContentLocked"/>
          </w:sdtPr>
          <w:sdtContent>
            <w:p w:rsidR="00D50F8E" w:rsidRDefault="00127914">
              <w:pPr>
                <w:rPr>
                  <w:rFonts w:cs="Cambria"/>
                  <w:szCs w:val="21"/>
                </w:rPr>
              </w:pPr>
              <w:r>
                <w:rPr>
                  <w:rFonts w:cs="Cambria"/>
                  <w:szCs w:val="21"/>
                </w:rPr>
                <w:fldChar w:fldCharType="begin"/>
              </w:r>
              <w:r w:rsidR="001C603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1C6035">
                <w:rPr>
                  <w:rFonts w:cs="Cambria"/>
                  <w:szCs w:val="21"/>
                </w:rPr>
                <w:instrText xml:space="preserve">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b40d5cc82ee746028d6efa52b270cc25"/>
            <w:id w:val="24783474"/>
            <w:lock w:val="sdtLocked"/>
          </w:sdtPr>
          <w:sdtEndPr>
            <w:rPr>
              <w:sz w:val="21"/>
            </w:rPr>
          </w:sdtEndPr>
          <w:sdtContent>
            <w:p w:rsidR="00D50F8E" w:rsidRDefault="001C6035">
              <w:pPr>
                <w:rPr>
                  <w:rFonts w:cs="Cambria"/>
                  <w:sz w:val="21"/>
                  <w:szCs w:val="21"/>
                </w:rPr>
              </w:pPr>
              <w:r>
                <w:rPr>
                  <w:rFonts w:cs="Cambria"/>
                  <w:sz w:val="21"/>
                  <w:szCs w:val="21"/>
                </w:rPr>
                <w:t>公司与上述关联方有关购买、销售产品和接受、提供劳务、房屋租赁等关联交易的定价原则是：</w:t>
              </w:r>
            </w:p>
            <w:p w:rsidR="00D50F8E" w:rsidRDefault="001C6035">
              <w:pPr>
                <w:rPr>
                  <w:rFonts w:cs="Cambria"/>
                  <w:sz w:val="21"/>
                  <w:szCs w:val="21"/>
                </w:rPr>
              </w:pPr>
              <w:r>
                <w:rPr>
                  <w:rFonts w:cs="Cambria"/>
                  <w:sz w:val="21"/>
                  <w:szCs w:val="21"/>
                </w:rPr>
                <w:t>1．参照国内同行业或本地区同类商品的交易价格，经双方协商后确定；</w:t>
              </w:r>
            </w:p>
            <w:p w:rsidR="00D50F8E" w:rsidRDefault="001C6035">
              <w:pPr>
                <w:rPr>
                  <w:rFonts w:cs="Cambria"/>
                  <w:sz w:val="21"/>
                  <w:szCs w:val="21"/>
                </w:rPr>
              </w:pPr>
              <w:r>
                <w:rPr>
                  <w:rFonts w:cs="Cambria"/>
                  <w:sz w:val="21"/>
                  <w:szCs w:val="21"/>
                </w:rPr>
                <w:t>2．如无上述价格时，按提供商品一方的实际成本加上合理利润确定交易价格；柳钢股份和品成公司钢坯交易实际采用成本加成价格，根据双方2019年5月签订的《原材料购销协议》，成本加成率原则上不高于8%，通常按上年第四季度平均成本确定下年度交易价格，若无较大波动，通常价格一年不变。市场波动较大时，由双方协商，适时对原材料及货物价格进行调整。</w:t>
              </w:r>
            </w:p>
            <w:p w:rsidR="00D50F8E" w:rsidRDefault="001C6035">
              <w:pPr>
                <w:rPr>
                  <w:rFonts w:cs="Cambria"/>
                  <w:sz w:val="21"/>
                  <w:szCs w:val="21"/>
                </w:rPr>
              </w:pPr>
              <w:r>
                <w:rPr>
                  <w:rFonts w:cs="Cambria"/>
                  <w:sz w:val="21"/>
                  <w:szCs w:val="21"/>
                </w:rPr>
                <w:t>3．当交易的商品在没有确切的市场价格，也不适合采用成本加成定价时，经双方协商确定交易价格，协议价格不高于或不低于向其他第三方提供同类产品的价格。</w:t>
              </w:r>
            </w:p>
          </w:sdtContent>
        </w:sdt>
        <w:p w:rsidR="00D50F8E" w:rsidRDefault="00127914">
          <w:pPr>
            <w:rPr>
              <w:rFonts w:cs="Cambria"/>
              <w:szCs w:val="21"/>
            </w:rPr>
          </w:pPr>
        </w:p>
      </w:sdtContent>
    </w:sdt>
    <w:sdt>
      <w:sdtPr>
        <w:rPr>
          <w:rFonts w:ascii="宋体" w:hAnsi="宋体" w:cs="宋体" w:hint="eastAsia"/>
          <w:b w:val="0"/>
          <w:bCs w:val="0"/>
          <w:kern w:val="0"/>
          <w:sz w:val="24"/>
          <w:szCs w:val="24"/>
        </w:rPr>
        <w:alias w:val="模块:关联受托管理/承包及委托管理/出包情况"/>
        <w:tag w:val="_GBC_41e9e66a2ab04304a0db7b9e032817c5"/>
        <w:id w:val="24783478"/>
        <w:lock w:val="sdtLocked"/>
        <w:placeholder>
          <w:docPart w:val="GBC22222222222222222222222222222"/>
        </w:placeholder>
      </w:sdtPr>
      <w:sdtEndPr>
        <w:rPr>
          <w:rFonts w:cs="Cambria" w:hint="default"/>
          <w:szCs w:val="21"/>
        </w:rPr>
      </w:sdtEndPr>
      <w:sdtContent>
        <w:p w:rsidR="00D50F8E" w:rsidRDefault="001C6035">
          <w:pPr>
            <w:pStyle w:val="4"/>
            <w:numPr>
              <w:ilvl w:val="0"/>
              <w:numId w:val="68"/>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D50F8E" w:rsidRPr="008B1FBF" w:rsidRDefault="001C6035">
          <w:pPr>
            <w:rPr>
              <w:rFonts w:cs="Cambria"/>
              <w:bCs/>
              <w:sz w:val="21"/>
              <w:szCs w:val="21"/>
            </w:rPr>
          </w:pPr>
          <w:r w:rsidRPr="008B1FBF">
            <w:rPr>
              <w:rFonts w:cs="Cambria" w:hint="eastAsia"/>
              <w:bCs/>
              <w:sz w:val="21"/>
              <w:szCs w:val="21"/>
            </w:rPr>
            <w:t>联管理/出包情况说明</w:t>
          </w:r>
        </w:p>
        <w:sdt>
          <w:sdtPr>
            <w:rPr>
              <w:rFonts w:cs="Cambria"/>
              <w:bCs/>
              <w:szCs w:val="21"/>
            </w:rPr>
            <w:alias w:val="是否适用：关联管理或出包情况说明[双击切换]"/>
            <w:tag w:val="_GBC_0b0339c118c542eb8a6e3a68fab8e375"/>
            <w:id w:val="24783476"/>
            <w:lock w:val="sdtContentLocked"/>
            <w:placeholder>
              <w:docPart w:val="GBC22222222222222222222222222222"/>
            </w:placeholder>
          </w:sdtPr>
          <w:sdtContent>
            <w:p w:rsidR="00D50F8E" w:rsidRDefault="00127914">
              <w:pPr>
                <w:rPr>
                  <w:rFonts w:cs="Cambria"/>
                  <w:bCs/>
                  <w:szCs w:val="21"/>
                </w:rPr>
              </w:pPr>
              <w:r>
                <w:rPr>
                  <w:rFonts w:cs="Cambria"/>
                  <w:bCs/>
                  <w:szCs w:val="21"/>
                </w:rPr>
                <w:fldChar w:fldCharType="begin"/>
              </w:r>
              <w:r w:rsidR="001C6035">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1C6035">
                <w:rPr>
                  <w:rFonts w:cs="Cambria"/>
                  <w:bCs/>
                  <w:szCs w:val="21"/>
                </w:rPr>
                <w:instrText xml:space="preserve"> MACROBUTTON  SnrToggleCheckbox □不适用 </w:instrText>
              </w:r>
              <w:r>
                <w:rPr>
                  <w:rFonts w:cs="Cambria"/>
                  <w:bCs/>
                  <w:szCs w:val="21"/>
                </w:rPr>
                <w:fldChar w:fldCharType="end"/>
              </w:r>
            </w:p>
          </w:sdtContent>
        </w:sdt>
        <w:sdt>
          <w:sdtPr>
            <w:rPr>
              <w:rFonts w:cs="Cambria"/>
              <w:bCs/>
            </w:rPr>
            <w:alias w:val="关联管理或出包情况说明"/>
            <w:tag w:val="_GBC_3090c8d6dded401e8965b68c3246021b"/>
            <w:id w:val="24783477"/>
            <w:lock w:val="sdtLocked"/>
            <w:placeholder>
              <w:docPart w:val="GBC22222222222222222222222222222"/>
            </w:placeholder>
          </w:sdtPr>
          <w:sdtContent>
            <w:p w:rsidR="00D50F8E" w:rsidRDefault="001C6035">
              <w:pPr>
                <w:pStyle w:val="158"/>
                <w:ind w:firstLineChars="200" w:firstLine="420"/>
                <w:rPr>
                  <w:rFonts w:cs="Cambria"/>
                  <w:bCs/>
                </w:rPr>
              </w:pPr>
              <w:r>
                <w:rPr>
                  <w:rFonts w:cs="Cambria"/>
                  <w:bCs/>
                </w:rPr>
                <w:t>2017年12月8日公司与集团公司签订《业务委托管理服务协议》，集团公司将其管控范围内未上市钢铁板块业务及未来新增和拓展业务的日常运营管理委托给公司，委托管理的业务涉及战略规划、对外投资，经营预算、固定资产处置、重要人事任免等重大事项决策权仍由集团公司行使，公司按照集团公司相关决策意见，履行委托业务的日常运营管理。公司按照市场定价原则，每年收取</w:t>
              </w:r>
              <w:r>
                <w:rPr>
                  <w:rFonts w:cs="Cambria" w:hint="eastAsia"/>
                  <w:bCs/>
                </w:rPr>
                <w:t>管理</w:t>
              </w:r>
              <w:r>
                <w:rPr>
                  <w:rFonts w:cs="Cambria"/>
                  <w:bCs/>
                </w:rPr>
                <w:t>服务费200万元（含税），协议有效期为2018年1月1日至2020年12月31日，期满经双方协商可续签。</w:t>
              </w:r>
            </w:p>
          </w:sdtContent>
        </w:sdt>
        <w:p w:rsidR="00D50F8E" w:rsidRDefault="00127914">
          <w:pPr>
            <w:rPr>
              <w:rFonts w:cs="Cambria"/>
              <w:szCs w:val="21"/>
            </w:rPr>
          </w:pPr>
        </w:p>
      </w:sdtContent>
    </w:sdt>
    <w:sdt>
      <w:sdtPr>
        <w:rPr>
          <w:rFonts w:ascii="宋体" w:hAnsi="宋体" w:cs="宋体" w:hint="eastAsia"/>
          <w:b w:val="0"/>
          <w:bCs w:val="0"/>
          <w:kern w:val="0"/>
          <w:sz w:val="24"/>
          <w:szCs w:val="24"/>
        </w:rPr>
        <w:alias w:val="模块:关联租赁情况"/>
        <w:tag w:val="_GBC_17f3281299e640aa88ca71463490c054"/>
        <w:id w:val="24783490"/>
        <w:lock w:val="sdtLocked"/>
        <w:placeholder>
          <w:docPart w:val="GBC22222222222222222222222222222"/>
        </w:placeholder>
      </w:sdtPr>
      <w:sdtContent>
        <w:p w:rsidR="00D50F8E" w:rsidRDefault="001C6035">
          <w:pPr>
            <w:pStyle w:val="4"/>
            <w:numPr>
              <w:ilvl w:val="0"/>
              <w:numId w:val="68"/>
            </w:numPr>
            <w:tabs>
              <w:tab w:val="left" w:pos="616"/>
            </w:tabs>
          </w:pPr>
          <w:r>
            <w:rPr>
              <w:rFonts w:hint="eastAsia"/>
            </w:rPr>
            <w:t>关联租赁情况</w:t>
          </w:r>
        </w:p>
        <w:p w:rsidR="00D50F8E" w:rsidRDefault="001C6035">
          <w:pPr>
            <w:rPr>
              <w:szCs w:val="21"/>
            </w:rPr>
          </w:pPr>
          <w:r>
            <w:rPr>
              <w:rFonts w:hint="eastAsia"/>
              <w:szCs w:val="21"/>
            </w:rPr>
            <w:t>公司作为承租方：</w:t>
          </w:r>
        </w:p>
        <w:sdt>
          <w:sdtPr>
            <w:rPr>
              <w:szCs w:val="21"/>
            </w:rPr>
            <w:alias w:val="是否适用：本公司作为承租方的租赁情况表[双击切换]"/>
            <w:tag w:val="_GBC_e3319fb4cbb04bb0ab5516046d7e77a4"/>
            <w:id w:val="24783479"/>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p w:rsidR="00D50F8E" w:rsidRDefault="001C6035">
          <w:pPr>
            <w:jc w:val="right"/>
            <w:rPr>
              <w:sz w:val="18"/>
              <w:szCs w:val="18"/>
            </w:rPr>
          </w:pPr>
          <w:r>
            <w:rPr>
              <w:rFonts w:hint="eastAsia"/>
              <w:sz w:val="18"/>
              <w:szCs w:val="18"/>
            </w:rPr>
            <w:t>单位：</w:t>
          </w:r>
          <w:sdt>
            <w:sdtPr>
              <w:rPr>
                <w:rFonts w:hint="eastAsia"/>
                <w:sz w:val="18"/>
                <w:szCs w:val="18"/>
              </w:rPr>
              <w:alias w:val="单位：公司承租情况表"/>
              <w:tag w:val="_GBC_c4f9d2e7743f429a85c30d009abea834"/>
              <w:id w:val="2478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18"/>
                  <w:szCs w:val="18"/>
                </w:rPr>
                <w:t>万元</w:t>
              </w:r>
            </w:sdtContent>
          </w:sdt>
          <w:r>
            <w:rPr>
              <w:rFonts w:hint="eastAsia"/>
              <w:sz w:val="18"/>
              <w:szCs w:val="18"/>
            </w:rPr>
            <w:t xml:space="preserve">  币种：</w:t>
          </w:r>
          <w:sdt>
            <w:sdtPr>
              <w:rPr>
                <w:rFonts w:hint="eastAsia"/>
                <w:sz w:val="18"/>
                <w:szCs w:val="18"/>
              </w:rPr>
              <w:alias w:val="币种：公司承租情况表"/>
              <w:tag w:val="_GBC_bad2c4d4779f4dc2bace6d7ca19d4585"/>
              <w:id w:val="247834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18"/>
                  <w:szCs w:val="18"/>
                </w:rPr>
                <w:t>人民币</w:t>
              </w:r>
            </w:sdtContent>
          </w:sdt>
        </w:p>
        <w:tbl>
          <w:tblPr>
            <w:tblStyle w:val="Style99"/>
            <w:tblW w:w="978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4255"/>
            <w:gridCol w:w="1557"/>
            <w:gridCol w:w="1702"/>
          </w:tblGrid>
          <w:tr w:rsidR="00D50F8E">
            <w:trPr>
              <w:trHeight w:val="310"/>
            </w:trPr>
            <w:sdt>
              <w:sdtPr>
                <w:rPr>
                  <w:sz w:val="18"/>
                  <w:szCs w:val="18"/>
                </w:rPr>
                <w:tag w:val="_PLD_0a09d4d001e74fe3a6d865aeb5fab910"/>
                <w:id w:val="24783482"/>
                <w:lock w:val="sdtLocked"/>
              </w:sdtPr>
              <w:sdtContent>
                <w:tc>
                  <w:tcPr>
                    <w:tcW w:w="2267"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8"/>
                        <w:szCs w:val="18"/>
                      </w:rPr>
                    </w:pPr>
                    <w:r>
                      <w:rPr>
                        <w:rFonts w:hint="eastAsia"/>
                        <w:sz w:val="18"/>
                        <w:szCs w:val="18"/>
                      </w:rPr>
                      <w:t>出租方名称</w:t>
                    </w:r>
                  </w:p>
                </w:tc>
              </w:sdtContent>
            </w:sdt>
            <w:sdt>
              <w:sdtPr>
                <w:rPr>
                  <w:sz w:val="18"/>
                  <w:szCs w:val="18"/>
                </w:rPr>
                <w:tag w:val="_PLD_8f2b6c0b27fc41c19bc3ddb5e8c23d38"/>
                <w:id w:val="24783483"/>
                <w:lock w:val="sdtLocked"/>
              </w:sdtPr>
              <w:sdtContent>
                <w:tc>
                  <w:tcPr>
                    <w:tcW w:w="4255"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8"/>
                        <w:szCs w:val="18"/>
                      </w:rPr>
                    </w:pPr>
                    <w:r>
                      <w:rPr>
                        <w:rFonts w:hint="eastAsia"/>
                        <w:sz w:val="18"/>
                        <w:szCs w:val="18"/>
                      </w:rPr>
                      <w:t>租赁资产种类</w:t>
                    </w:r>
                  </w:p>
                </w:tc>
              </w:sdtContent>
            </w:sdt>
            <w:sdt>
              <w:sdtPr>
                <w:rPr>
                  <w:sz w:val="18"/>
                  <w:szCs w:val="18"/>
                </w:rPr>
                <w:tag w:val="_PLD_1a07095594554b409b72dea609345e26"/>
                <w:id w:val="24783484"/>
                <w:lock w:val="sdtLocked"/>
              </w:sdtPr>
              <w:sdtContent>
                <w:tc>
                  <w:tcPr>
                    <w:tcW w:w="1557"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8"/>
                        <w:szCs w:val="18"/>
                      </w:rPr>
                    </w:pPr>
                    <w:r>
                      <w:rPr>
                        <w:rFonts w:hint="eastAsia"/>
                        <w:sz w:val="18"/>
                        <w:szCs w:val="18"/>
                      </w:rPr>
                      <w:t>本期确认的租赁费</w:t>
                    </w:r>
                  </w:p>
                </w:tc>
              </w:sdtContent>
            </w:sdt>
            <w:sdt>
              <w:sdtPr>
                <w:rPr>
                  <w:sz w:val="18"/>
                  <w:szCs w:val="18"/>
                </w:rPr>
                <w:tag w:val="_PLD_719d99d0e51d4f5eb9d74441d044bfe5"/>
                <w:id w:val="24783485"/>
                <w:lock w:val="sdtLocked"/>
              </w:sdtPr>
              <w:sdtContent>
                <w:tc>
                  <w:tcPr>
                    <w:tcW w:w="1702" w:type="dxa"/>
                    <w:tcBorders>
                      <w:top w:val="single" w:sz="4" w:space="0" w:color="auto"/>
                      <w:left w:val="single" w:sz="4" w:space="0" w:color="auto"/>
                      <w:right w:val="single" w:sz="4" w:space="0" w:color="auto"/>
                    </w:tcBorders>
                    <w:shd w:val="clear" w:color="auto" w:fill="auto"/>
                    <w:vAlign w:val="center"/>
                  </w:tcPr>
                  <w:p w:rsidR="00D50F8E" w:rsidRDefault="001C6035">
                    <w:pPr>
                      <w:jc w:val="center"/>
                      <w:rPr>
                        <w:sz w:val="18"/>
                        <w:szCs w:val="18"/>
                      </w:rPr>
                    </w:pPr>
                    <w:r>
                      <w:rPr>
                        <w:rFonts w:hint="eastAsia"/>
                        <w:sz w:val="18"/>
                        <w:szCs w:val="18"/>
                      </w:rPr>
                      <w:t>上期确认的租赁费</w:t>
                    </w:r>
                  </w:p>
                </w:tc>
              </w:sdtContent>
            </w:sdt>
          </w:tr>
          <w:sdt>
            <w:sdtPr>
              <w:rPr>
                <w:sz w:val="18"/>
                <w:szCs w:val="18"/>
              </w:rPr>
              <w:alias w:val="公司承租情况明细"/>
              <w:tag w:val="_GBC_2cb90c924bac4d8690c03cd1fa4f690b"/>
              <w:id w:val="24783486"/>
              <w:lock w:val="sdtLocked"/>
            </w:sdtPr>
            <w:sdtContent>
              <w:tr w:rsidR="00D50F8E">
                <w:tc>
                  <w:tcPr>
                    <w:tcW w:w="226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广西柳州钢铁集团有限公司</w:t>
                    </w:r>
                  </w:p>
                </w:tc>
                <w:tc>
                  <w:tcPr>
                    <w:tcW w:w="4255"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8"/>
                        <w:szCs w:val="18"/>
                      </w:rPr>
                    </w:pPr>
                    <w:r>
                      <w:rPr>
                        <w:sz w:val="18"/>
                        <w:szCs w:val="18"/>
                      </w:rPr>
                      <w:t>柳国用（2002）字第101847、101848、101849、101850、101851、101862号六宗面积合计93.85万平方米土地</w:t>
                    </w:r>
                  </w:p>
                </w:tc>
                <w:tc>
                  <w:tcPr>
                    <w:tcW w:w="155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849.16</w:t>
                    </w:r>
                  </w:p>
                </w:tc>
                <w:tc>
                  <w:tcPr>
                    <w:tcW w:w="17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849.16</w:t>
                    </w:r>
                  </w:p>
                </w:tc>
              </w:tr>
            </w:sdtContent>
          </w:sdt>
          <w:sdt>
            <w:sdtPr>
              <w:rPr>
                <w:sz w:val="18"/>
                <w:szCs w:val="18"/>
              </w:rPr>
              <w:alias w:val="公司承租情况明细"/>
              <w:tag w:val="_GBC_2cb90c924bac4d8690c03cd1fa4f690b"/>
              <w:id w:val="24783487"/>
              <w:lock w:val="sdtLocked"/>
            </w:sdtPr>
            <w:sdtContent>
              <w:tr w:rsidR="00D50F8E">
                <w:tc>
                  <w:tcPr>
                    <w:tcW w:w="226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广西柳州钢铁集团有限公司</w:t>
                    </w:r>
                  </w:p>
                </w:tc>
                <w:tc>
                  <w:tcPr>
                    <w:tcW w:w="4255" w:type="dxa"/>
                    <w:tcBorders>
                      <w:top w:val="single" w:sz="4" w:space="0" w:color="auto"/>
                      <w:left w:val="single" w:sz="4" w:space="0" w:color="auto"/>
                      <w:bottom w:val="single" w:sz="4" w:space="0" w:color="auto"/>
                      <w:right w:val="single" w:sz="4" w:space="0" w:color="auto"/>
                    </w:tcBorders>
                    <w:vAlign w:val="center"/>
                  </w:tcPr>
                  <w:p w:rsidR="00D50F8E" w:rsidRDefault="001C6035">
                    <w:pPr>
                      <w:rPr>
                        <w:sz w:val="18"/>
                        <w:szCs w:val="18"/>
                      </w:rPr>
                    </w:pPr>
                    <w:r>
                      <w:rPr>
                        <w:sz w:val="18"/>
                        <w:szCs w:val="18"/>
                      </w:rPr>
                      <w:t>柳国用（2004）字第104208号地块其中的面积为65.24万平方米土地</w:t>
                    </w:r>
                  </w:p>
                </w:tc>
                <w:tc>
                  <w:tcPr>
                    <w:tcW w:w="155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590.27</w:t>
                    </w:r>
                  </w:p>
                </w:tc>
                <w:tc>
                  <w:tcPr>
                    <w:tcW w:w="170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18"/>
                        <w:szCs w:val="18"/>
                      </w:rPr>
                    </w:pPr>
                    <w:r>
                      <w:rPr>
                        <w:sz w:val="18"/>
                        <w:szCs w:val="18"/>
                      </w:rPr>
                      <w:t>590.27</w:t>
                    </w:r>
                  </w:p>
                </w:tc>
              </w:tr>
            </w:sdtContent>
          </w:sdt>
        </w:tbl>
        <w:p w:rsidR="00D50F8E" w:rsidRDefault="00D50F8E">
          <w:pPr>
            <w:pStyle w:val="Style92"/>
          </w:pPr>
        </w:p>
        <w:p w:rsidR="00D50F8E" w:rsidRDefault="001C6035">
          <w:pPr>
            <w:rPr>
              <w:szCs w:val="21"/>
            </w:rPr>
          </w:pPr>
          <w:r>
            <w:rPr>
              <w:rFonts w:hint="eastAsia"/>
              <w:szCs w:val="21"/>
            </w:rPr>
            <w:t>关联租赁情况说明</w:t>
          </w:r>
        </w:p>
        <w:sdt>
          <w:sdtPr>
            <w:rPr>
              <w:szCs w:val="21"/>
            </w:rPr>
            <w:alias w:val="是否适用：关联租赁情况说明[双击切换]"/>
            <w:tag w:val="_GBC_a8d25c1a27d24bbeb9dd0063be85a310"/>
            <w:id w:val="24783488"/>
            <w:lock w:val="sdtContentLocked"/>
            <w:placeholder>
              <w:docPart w:val="GBC22222222222222222222222222222"/>
            </w:placeholder>
          </w:sdtPr>
          <w:sdtContent>
            <w:p w:rsidR="00D50F8E" w:rsidRDefault="00127914">
              <w:pPr>
                <w:rPr>
                  <w:szCs w:val="21"/>
                </w:rPr>
              </w:pPr>
              <w:r>
                <w:rPr>
                  <w:szCs w:val="21"/>
                </w:rPr>
                <w:fldChar w:fldCharType="begin"/>
              </w:r>
              <w:r w:rsidR="001C6035">
                <w:rPr>
                  <w:szCs w:val="21"/>
                </w:rPr>
                <w:instrText xml:space="preserve"> MACROBUTTON  SnrToggleCheckbox √适用 </w:instrText>
              </w:r>
              <w:r>
                <w:rPr>
                  <w:szCs w:val="21"/>
                </w:rPr>
                <w:fldChar w:fldCharType="end"/>
              </w:r>
              <w:r>
                <w:rPr>
                  <w:szCs w:val="21"/>
                </w:rPr>
                <w:fldChar w:fldCharType="begin"/>
              </w:r>
              <w:r w:rsidR="001C6035">
                <w:rPr>
                  <w:szCs w:val="21"/>
                </w:rPr>
                <w:instrText xml:space="preserve"> MACROBUTTON  SnrToggleCheckbox □不适用 </w:instrText>
              </w:r>
              <w:r>
                <w:rPr>
                  <w:szCs w:val="21"/>
                </w:rPr>
                <w:fldChar w:fldCharType="end"/>
              </w:r>
            </w:p>
          </w:sdtContent>
        </w:sdt>
        <w:sdt>
          <w:sdtPr>
            <w:alias w:val="关联租赁说明"/>
            <w:tag w:val="_GBC_84584ca23f8f450e9e44b9587b57665d"/>
            <w:id w:val="24783489"/>
            <w:lock w:val="sdtLocked"/>
            <w:placeholder>
              <w:docPart w:val="GBC22222222222222222222222222222"/>
            </w:placeholder>
          </w:sdtPr>
          <w:sdtContent>
            <w:p w:rsidR="00D50F8E" w:rsidRDefault="001C6035">
              <w:pPr>
                <w:pStyle w:val="158"/>
                <w:ind w:firstLineChars="150" w:firstLine="315"/>
              </w:pPr>
              <w:r>
                <w:rPr>
                  <w:rFonts w:hint="eastAsia"/>
                </w:rPr>
                <w:t>2018年1月1日</w:t>
              </w:r>
              <w:r>
                <w:t>公司与集团公司签订《</w:t>
              </w:r>
              <w:r>
                <w:rPr>
                  <w:rFonts w:hint="eastAsia"/>
                </w:rPr>
                <w:t>土地租赁合同</w:t>
              </w:r>
              <w:r>
                <w:t>》，</w:t>
              </w:r>
              <w:r>
                <w:rPr>
                  <w:rFonts w:hint="eastAsia"/>
                </w:rPr>
                <w:t>参考</w:t>
              </w:r>
              <w:r>
                <w:t>国家、当地定价或市场价格</w:t>
              </w:r>
              <w:r>
                <w:rPr>
                  <w:rFonts w:hint="eastAsia"/>
                </w:rPr>
                <w:t>调整上述土地的租赁价格，调整后每年租赁费合计</w:t>
              </w:r>
              <w:r>
                <w:t>2878.86</w:t>
              </w:r>
              <w:r>
                <w:rPr>
                  <w:rFonts w:hint="eastAsia"/>
                </w:rPr>
                <w:t>万元（不含税），合同有效期5年，合同期内租赁费不予重新调整，期满经双方商定可对租金进行调整。</w:t>
              </w:r>
            </w:p>
          </w:sdtContent>
        </w:sdt>
        <w:p w:rsidR="00D50F8E" w:rsidRDefault="00127914">
          <w:pPr>
            <w:pStyle w:val="Style92"/>
          </w:pPr>
        </w:p>
      </w:sdtContent>
    </w:sdt>
    <w:sdt>
      <w:sdtPr>
        <w:rPr>
          <w:rFonts w:ascii="宋体" w:hAnsi="宋体" w:cs="Arial" w:hint="eastAsia"/>
          <w:b w:val="0"/>
          <w:bCs w:val="0"/>
          <w:kern w:val="0"/>
          <w:sz w:val="24"/>
          <w:szCs w:val="21"/>
        </w:rPr>
        <w:alias w:val="模块:关联担保情况"/>
        <w:tag w:val="_GBC_a87b2e666bc14a67817d2d3189396350"/>
        <w:id w:val="24783511"/>
        <w:lock w:val="sdtLocked"/>
        <w:placeholder>
          <w:docPart w:val="GBC22222222222222222222222222222"/>
        </w:placeholder>
      </w:sdtPr>
      <w:sdtEndPr>
        <w:rPr>
          <w:rFonts w:ascii="Cambria" w:eastAsiaTheme="minorEastAsia" w:hAnsi="Cambria" w:cs="Cambria" w:hint="default"/>
          <w:sz w:val="20"/>
          <w:szCs w:val="20"/>
        </w:rPr>
      </w:sdtEndPr>
      <w:sdtContent>
        <w:p w:rsidR="00D50F8E" w:rsidRDefault="001C6035">
          <w:pPr>
            <w:pStyle w:val="4"/>
            <w:numPr>
              <w:ilvl w:val="0"/>
              <w:numId w:val="68"/>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D50F8E" w:rsidRDefault="001C6035">
          <w:pPr>
            <w:rPr>
              <w:rFonts w:ascii="Cambria" w:hAnsi="Cambria" w:cs="Cambria"/>
            </w:rPr>
          </w:pPr>
          <w:r>
            <w:rPr>
              <w:rFonts w:ascii="Cambria" w:hAnsi="Cambria" w:cs="Cambria" w:hint="eastAsia"/>
            </w:rPr>
            <w:t>公司作为被担保方</w:t>
          </w:r>
        </w:p>
        <w:sdt>
          <w:sdtPr>
            <w:rPr>
              <w:rFonts w:ascii="Cambria" w:hAnsi="Cambria" w:cs="Cambria"/>
            </w:rPr>
            <w:alias w:val="是否适用：本公司作为被担保方的担保情况表[双击切换]"/>
            <w:tag w:val="_GBC_3686094d29c941dd91bd168e3ef88833"/>
            <w:id w:val="24783491"/>
            <w:lock w:val="sdtContentLocked"/>
            <w:placeholder>
              <w:docPart w:val="GBC22222222222222222222222222222"/>
            </w:placeholder>
          </w:sdtPr>
          <w:sdtContent>
            <w:p w:rsidR="00D50F8E" w:rsidRDefault="00127914">
              <w:pPr>
                <w:rPr>
                  <w:rFonts w:ascii="Cambria" w:hAnsi="Cambria" w:cs="Cambria"/>
                </w:rPr>
              </w:pPr>
              <w:r>
                <w:rPr>
                  <w:rFonts w:cs="Cambria"/>
                </w:rPr>
                <w:fldChar w:fldCharType="begin"/>
              </w:r>
              <w:r w:rsidR="001C6035">
                <w:rPr>
                  <w:rFonts w:cs="Cambria"/>
                </w:rPr>
                <w:instrText xml:space="preserve"> MACROBUTTON  SnrToggleCheckbox √适用 </w:instrText>
              </w:r>
              <w:r>
                <w:rPr>
                  <w:rFonts w:cs="Cambria"/>
                </w:rPr>
                <w:fldChar w:fldCharType="end"/>
              </w:r>
              <w:r>
                <w:rPr>
                  <w:rFonts w:cs="Cambria"/>
                </w:rPr>
                <w:fldChar w:fldCharType="begin"/>
              </w:r>
              <w:r w:rsidR="001C6035">
                <w:rPr>
                  <w:rFonts w:cs="Cambria"/>
                </w:rPr>
                <w:instrText xml:space="preserve"> MACROBUTTON  SnrToggleCheckbox □不适用 </w:instrText>
              </w:r>
              <w:r>
                <w:rPr>
                  <w:rFonts w:cs="Cambria"/>
                </w:rPr>
                <w:fldChar w:fldCharType="end"/>
              </w:r>
            </w:p>
          </w:sdtContent>
        </w:sdt>
        <w:p w:rsidR="00D50F8E" w:rsidRDefault="001C6035">
          <w:pPr>
            <w:jc w:val="right"/>
            <w:rPr>
              <w:rFonts w:cs="Cambria"/>
              <w:sz w:val="20"/>
              <w:szCs w:val="20"/>
            </w:rPr>
          </w:pPr>
          <w:r>
            <w:rPr>
              <w:rFonts w:cs="Cambria" w:hint="eastAsia"/>
              <w:sz w:val="20"/>
              <w:szCs w:val="20"/>
            </w:rPr>
            <w:t>单位:</w:t>
          </w:r>
          <w:sdt>
            <w:sdtPr>
              <w:rPr>
                <w:rFonts w:cs="Cambria" w:hint="eastAsia"/>
                <w:sz w:val="20"/>
                <w:szCs w:val="20"/>
              </w:rPr>
              <w:alias w:val="单位：财务附注：本公司作为被担保方"/>
              <w:tag w:val="_GBC_af3d3d55d9c648f8b2e94dcdd804c683"/>
              <w:id w:val="2478349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 w:val="20"/>
                  <w:szCs w:val="20"/>
                </w:rPr>
                <w:t>元</w:t>
              </w:r>
            </w:sdtContent>
          </w:sdt>
          <w:r>
            <w:rPr>
              <w:rFonts w:cs="Cambria" w:hint="eastAsia"/>
              <w:sz w:val="20"/>
              <w:szCs w:val="20"/>
            </w:rPr>
            <w:t xml:space="preserve">  币种:</w:t>
          </w:r>
          <w:sdt>
            <w:sdtPr>
              <w:rPr>
                <w:rFonts w:cs="Cambria" w:hint="eastAsia"/>
                <w:sz w:val="20"/>
                <w:szCs w:val="20"/>
              </w:rPr>
              <w:alias w:val="币种：财务附注：本公司作为被担保方"/>
              <w:tag w:val="_GBC_684efbccec674b3abab20e6aa5c20b55"/>
              <w:id w:val="2478349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 w:val="20"/>
                  <w:szCs w:val="20"/>
                </w:rPr>
                <w:t>人民币</w:t>
              </w:r>
            </w:sdtContent>
          </w:sdt>
        </w:p>
        <w:tbl>
          <w:tblPr>
            <w:tblStyle w:val="Style99"/>
            <w:tblW w:w="89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82"/>
            <w:gridCol w:w="1701"/>
            <w:gridCol w:w="1280"/>
            <w:gridCol w:w="1301"/>
            <w:gridCol w:w="2097"/>
          </w:tblGrid>
          <w:tr w:rsidR="00D50F8E">
            <w:sdt>
              <w:sdtPr>
                <w:rPr>
                  <w:sz w:val="20"/>
                  <w:szCs w:val="20"/>
                </w:rPr>
                <w:tag w:val="_PLD_ac54f32073154fadb7bb88f234c3975e"/>
                <w:id w:val="24783494"/>
                <w:lock w:val="sdtLocked"/>
              </w:sdtPr>
              <w:sdtContent>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担保方</w:t>
                    </w:r>
                  </w:p>
                </w:tc>
              </w:sdtContent>
            </w:sdt>
            <w:sdt>
              <w:sdtPr>
                <w:rPr>
                  <w:sz w:val="20"/>
                  <w:szCs w:val="20"/>
                </w:rPr>
                <w:tag w:val="_PLD_7f8c0504748f429fb56091b7c979ae8f"/>
                <w:id w:val="24783495"/>
                <w:lock w:val="sdtLocked"/>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担保金额</w:t>
                    </w:r>
                  </w:p>
                </w:tc>
              </w:sdtContent>
            </w:sdt>
            <w:sdt>
              <w:sdtPr>
                <w:rPr>
                  <w:sz w:val="20"/>
                  <w:szCs w:val="20"/>
                </w:rPr>
                <w:tag w:val="_PLD_420586bc450946f7ade316af068ebd3c"/>
                <w:id w:val="24783496"/>
                <w:lock w:val="sdtLocked"/>
              </w:sdtPr>
              <w:sdtContent>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担保起始日</w:t>
                    </w:r>
                  </w:p>
                </w:tc>
              </w:sdtContent>
            </w:sdt>
            <w:sdt>
              <w:sdtPr>
                <w:rPr>
                  <w:sz w:val="20"/>
                  <w:szCs w:val="20"/>
                </w:rPr>
                <w:tag w:val="_PLD_06d4f9d2aefd4b9abe4a16528e7585c3"/>
                <w:id w:val="24783497"/>
                <w:lock w:val="sdtLocked"/>
              </w:sdtPr>
              <w:sdtContent>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担保到期日</w:t>
                    </w:r>
                  </w:p>
                </w:tc>
              </w:sdtContent>
            </w:sdt>
            <w:sdt>
              <w:sdtPr>
                <w:rPr>
                  <w:sz w:val="20"/>
                  <w:szCs w:val="20"/>
                </w:rPr>
                <w:tag w:val="_PLD_ed59b0fcb59a47dc868f0dc283143858"/>
                <w:id w:val="24783498"/>
                <w:lock w:val="sdtLocked"/>
              </w:sdtPr>
              <w:sdtContent>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0"/>
                        <w:szCs w:val="20"/>
                      </w:rPr>
                    </w:pPr>
                    <w:r>
                      <w:rPr>
                        <w:rFonts w:cs="Cambria" w:hint="eastAsia"/>
                        <w:sz w:val="20"/>
                        <w:szCs w:val="20"/>
                      </w:rPr>
                      <w:t>担保是否已经履行完毕</w:t>
                    </w:r>
                  </w:p>
                </w:tc>
              </w:sdtContent>
            </w:sdt>
          </w:tr>
          <w:sdt>
            <w:sdtPr>
              <w:rPr>
                <w:rFonts w:cs="Cambria"/>
                <w:sz w:val="20"/>
                <w:szCs w:val="20"/>
              </w:rPr>
              <w:alias w:val="本公司作为被担保方的关联担保情况明细"/>
              <w:tag w:val="_GBC_849e7f7a42044b3eaf135f12bb01887f"/>
              <w:id w:val="24783500"/>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广西柳州钢铁集团有限公司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624,500,000.00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2018-1-12</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2020-6-29</w:t>
                    </w:r>
                  </w:p>
                </w:tc>
                <w:sdt>
                  <w:sdtPr>
                    <w:rPr>
                      <w:rFonts w:cs="Cambria"/>
                      <w:sz w:val="20"/>
                      <w:szCs w:val="20"/>
                    </w:rPr>
                    <w:alias w:val="本公司作为被担保方的关联担保情况明细-担保是否已经履行完毕"/>
                    <w:tag w:val="_GBC_d7c54b58f693435fbb78b065d1e813da"/>
                    <w:id w:val="24783499"/>
                    <w:lock w:val="sdtLocked"/>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rFonts w:cs="Cambria" w:hint="eastAsia"/>
                            <w:sz w:val="20"/>
                            <w:szCs w:val="20"/>
                          </w:rPr>
                          <w:t>否</w:t>
                        </w:r>
                      </w:p>
                    </w:tc>
                  </w:sdtContent>
                </w:sdt>
              </w:tr>
            </w:sdtContent>
          </w:sdt>
          <w:sdt>
            <w:sdtPr>
              <w:rPr>
                <w:rFonts w:cs="Cambria"/>
                <w:sz w:val="20"/>
                <w:szCs w:val="20"/>
              </w:rPr>
              <w:alias w:val="本公司作为被担保方的关联担保情况明细"/>
              <w:tag w:val="_GBC_849e7f7a42044b3eaf135f12bb01887f"/>
              <w:id w:val="24783502"/>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广西柳州钢铁集团有限公司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768,969,568.50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2018-12-29</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2019-12-29</w:t>
                    </w:r>
                  </w:p>
                </w:tc>
                <w:sdt>
                  <w:sdtPr>
                    <w:rPr>
                      <w:rFonts w:cs="Cambria"/>
                      <w:sz w:val="20"/>
                      <w:szCs w:val="20"/>
                    </w:rPr>
                    <w:alias w:val="本公司作为被担保方的关联担保情况明细-担保是否已经履行完毕"/>
                    <w:tag w:val="_GBC_d7c54b58f693435fbb78b065d1e813da"/>
                    <w:id w:val="24783501"/>
                    <w:lock w:val="sdtLocked"/>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rFonts w:cs="Cambria" w:hint="eastAsia"/>
                            <w:sz w:val="20"/>
                            <w:szCs w:val="20"/>
                          </w:rPr>
                          <w:t>否</w:t>
                        </w:r>
                      </w:p>
                    </w:tc>
                  </w:sdtContent>
                </w:sdt>
              </w:tr>
            </w:sdtContent>
          </w:sdt>
          <w:sdt>
            <w:sdtPr>
              <w:rPr>
                <w:rFonts w:cs="Cambria"/>
                <w:sz w:val="20"/>
                <w:szCs w:val="20"/>
              </w:rPr>
              <w:alias w:val="本公司作为被担保方的关联担保情况明细"/>
              <w:tag w:val="_GBC_849e7f7a42044b3eaf135f12bb01887f"/>
              <w:id w:val="24783504"/>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广西柳州钢铁集团有限公司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8,500,000.00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2019-1-18</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2019-11-5</w:t>
                    </w:r>
                  </w:p>
                </w:tc>
                <w:sdt>
                  <w:sdtPr>
                    <w:rPr>
                      <w:rFonts w:cs="Cambria"/>
                      <w:sz w:val="20"/>
                      <w:szCs w:val="20"/>
                    </w:rPr>
                    <w:alias w:val="本公司作为被担保方的关联担保情况明细-担保是否已经履行完毕"/>
                    <w:tag w:val="_GBC_d7c54b58f693435fbb78b065d1e813da"/>
                    <w:id w:val="24783503"/>
                    <w:lock w:val="sdtLocked"/>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rFonts w:cs="Cambria" w:hint="eastAsia"/>
                            <w:sz w:val="20"/>
                            <w:szCs w:val="20"/>
                          </w:rPr>
                          <w:t>否</w:t>
                        </w:r>
                      </w:p>
                    </w:tc>
                  </w:sdtContent>
                </w:sdt>
              </w:tr>
            </w:sdtContent>
          </w:sdt>
          <w:sdt>
            <w:sdtPr>
              <w:rPr>
                <w:rFonts w:cs="Cambria"/>
                <w:sz w:val="20"/>
                <w:szCs w:val="20"/>
              </w:rPr>
              <w:alias w:val="本公司作为被担保方的关联担保情况明细"/>
              <w:tag w:val="_GBC_849e7f7a42044b3eaf135f12bb01887f"/>
              <w:id w:val="24783506"/>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广西柳州钢铁集团有限公司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489,000,000.00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2018-11-16</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2021-4-29</w:t>
                    </w:r>
                  </w:p>
                </w:tc>
                <w:sdt>
                  <w:sdtPr>
                    <w:rPr>
                      <w:rFonts w:cs="Cambria"/>
                      <w:sz w:val="20"/>
                      <w:szCs w:val="20"/>
                    </w:rPr>
                    <w:alias w:val="本公司作为被担保方的关联担保情况明细-担保是否已经履行完毕"/>
                    <w:tag w:val="_GBC_d7c54b58f693435fbb78b065d1e813da"/>
                    <w:id w:val="24783505"/>
                    <w:lock w:val="sdtLocked"/>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rFonts w:cs="Cambria" w:hint="eastAsia"/>
                            <w:sz w:val="20"/>
                            <w:szCs w:val="20"/>
                          </w:rPr>
                          <w:t>否</w:t>
                        </w:r>
                      </w:p>
                    </w:tc>
                  </w:sdtContent>
                </w:sdt>
              </w:tr>
            </w:sdtContent>
          </w:sdt>
          <w:sdt>
            <w:sdtPr>
              <w:rPr>
                <w:rFonts w:cs="Cambria"/>
                <w:sz w:val="20"/>
                <w:szCs w:val="20"/>
              </w:rPr>
              <w:alias w:val="本公司作为被担保方的关联担保情况明细"/>
              <w:tag w:val="_GBC_849e7f7a42044b3eaf135f12bb01887f"/>
              <w:id w:val="24783508"/>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广西柳州钢铁集团有限公司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460,000,000.00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2018-9-29</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2019-11-14</w:t>
                    </w:r>
                  </w:p>
                </w:tc>
                <w:sdt>
                  <w:sdtPr>
                    <w:rPr>
                      <w:rFonts w:cs="Cambria"/>
                      <w:sz w:val="20"/>
                      <w:szCs w:val="20"/>
                    </w:rPr>
                    <w:alias w:val="本公司作为被担保方的关联担保情况明细-担保是否已经履行完毕"/>
                    <w:tag w:val="_GBC_d7c54b58f693435fbb78b065d1e813da"/>
                    <w:id w:val="24783507"/>
                    <w:lock w:val="sdtLocked"/>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rFonts w:cs="Cambria" w:hint="eastAsia"/>
                            <w:sz w:val="20"/>
                            <w:szCs w:val="20"/>
                          </w:rPr>
                          <w:t>否</w:t>
                        </w:r>
                      </w:p>
                    </w:tc>
                  </w:sdtContent>
                </w:sdt>
              </w:tr>
            </w:sdtContent>
          </w:sdt>
          <w:sdt>
            <w:sdtPr>
              <w:rPr>
                <w:rFonts w:cs="Cambria"/>
                <w:sz w:val="20"/>
                <w:szCs w:val="20"/>
              </w:rPr>
              <w:alias w:val="本公司作为被担保方的关联担保情况明细"/>
              <w:tag w:val="_GBC_849e7f7a42044b3eaf135f12bb01887f"/>
              <w:id w:val="24783510"/>
              <w:lock w:val="sdtLocked"/>
            </w:sdtPr>
            <w:sdtContent>
              <w:tr w:rsidR="00D50F8E">
                <w:tc>
                  <w:tcPr>
                    <w:tcW w:w="2582"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center"/>
                      <w:rPr>
                        <w:rFonts w:cs="Cambria"/>
                        <w:sz w:val="20"/>
                        <w:szCs w:val="20"/>
                      </w:rPr>
                    </w:pPr>
                    <w:r>
                      <w:rPr>
                        <w:sz w:val="20"/>
                        <w:szCs w:val="20"/>
                      </w:rPr>
                      <w:t>合计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0"/>
                        <w:szCs w:val="20"/>
                      </w:rPr>
                    </w:pPr>
                    <w:r>
                      <w:rPr>
                        <w:sz w:val="20"/>
                        <w:szCs w:val="20"/>
                      </w:rPr>
                      <w:t>2,350,969,568.50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 </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sz w:val="20"/>
                        <w:szCs w:val="20"/>
                      </w:rPr>
                      <w:t> </w:t>
                    </w:r>
                  </w:p>
                </w:tc>
                <w:sdt>
                  <w:sdtPr>
                    <w:rPr>
                      <w:rFonts w:cs="Cambria"/>
                      <w:sz w:val="20"/>
                      <w:szCs w:val="20"/>
                    </w:rPr>
                    <w:alias w:val="本公司作为被担保方的关联担保情况明细-担保是否已经履行完毕"/>
                    <w:tag w:val="_GBC_d7c54b58f693435fbb78b065d1e813da"/>
                    <w:id w:val="24783509"/>
                    <w:lock w:val="sdtLocked"/>
                    <w:showingPlcHdr/>
                    <w:comboBox>
                      <w:listItem w:displayText="是" w:value="true"/>
                      <w:listItem w:displayText="否" w:value="false"/>
                    </w:comboBox>
                  </w:sdtPr>
                  <w:sdtContent>
                    <w:tc>
                      <w:tcPr>
                        <w:tcW w:w="2097"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rPr>
                            <w:rFonts w:cs="Cambria"/>
                            <w:sz w:val="20"/>
                            <w:szCs w:val="20"/>
                          </w:rPr>
                        </w:pPr>
                        <w:r>
                          <w:rPr>
                            <w:rFonts w:hint="eastAsia"/>
                            <w:sz w:val="20"/>
                            <w:szCs w:val="20"/>
                          </w:rPr>
                          <w:t xml:space="preserve">　</w:t>
                        </w:r>
                      </w:p>
                    </w:tc>
                  </w:sdtContent>
                </w:sdt>
              </w:tr>
            </w:sdtContent>
          </w:sdt>
        </w:tbl>
        <w:p w:rsidR="00D50F8E" w:rsidRDefault="00D50F8E">
          <w:pPr>
            <w:pStyle w:val="Style92"/>
          </w:pPr>
        </w:p>
        <w:p w:rsidR="00D50F8E" w:rsidRDefault="00127914">
          <w:pPr>
            <w:rPr>
              <w:rFonts w:ascii="Cambria" w:hAnsi="Cambria" w:cs="Cambria"/>
              <w:sz w:val="20"/>
              <w:szCs w:val="20"/>
            </w:rPr>
          </w:pPr>
        </w:p>
      </w:sdtContent>
    </w:sdt>
    <w:sdt>
      <w:sdtPr>
        <w:rPr>
          <w:rFonts w:ascii="宋体" w:hAnsi="宋体" w:cs="宋体" w:hint="eastAsia"/>
          <w:b w:val="0"/>
          <w:bCs w:val="0"/>
          <w:kern w:val="0"/>
          <w:sz w:val="24"/>
          <w:szCs w:val="24"/>
        </w:rPr>
        <w:alias w:val="模块:关键管理人员报酬"/>
        <w:tag w:val="_GBC_16da1beac91f4544809058bfda2ad3bf"/>
        <w:id w:val="24783519"/>
        <w:lock w:val="sdtLocked"/>
        <w:placeholder>
          <w:docPart w:val="GBC22222222222222222222222222222"/>
        </w:placeholder>
      </w:sdtPr>
      <w:sdtEndPr>
        <w:rPr>
          <w:rFonts w:cs="Cambria"/>
          <w:sz w:val="21"/>
          <w:szCs w:val="21"/>
        </w:rPr>
      </w:sdtEndPr>
      <w:sdtContent>
        <w:p w:rsidR="00D50F8E" w:rsidRDefault="001C6035">
          <w:pPr>
            <w:pStyle w:val="4"/>
            <w:numPr>
              <w:ilvl w:val="0"/>
              <w:numId w:val="68"/>
            </w:numPr>
            <w:tabs>
              <w:tab w:val="left" w:pos="616"/>
            </w:tabs>
          </w:pPr>
          <w:r>
            <w:rPr>
              <w:rFonts w:hint="eastAsia"/>
            </w:rPr>
            <w:t>关键管理人员报酬</w:t>
          </w:r>
        </w:p>
        <w:sdt>
          <w:sdtPr>
            <w:alias w:val="是否适用：关键管理人员报酬[双击切换]"/>
            <w:tag w:val="_GBC_48379e9c7f5743bb916ac1cb044f4057"/>
            <w:id w:val="24783512"/>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rFonts w:ascii="Cambria" w:hAnsi="Cambria" w:cs="Cambria"/>
              <w:sz w:val="21"/>
              <w:szCs w:val="21"/>
            </w:rPr>
          </w:pPr>
          <w:r>
            <w:rPr>
              <w:rFonts w:ascii="Cambria" w:hAnsi="Cambria" w:cs="Cambria" w:hint="eastAsia"/>
              <w:sz w:val="21"/>
              <w:szCs w:val="21"/>
            </w:rPr>
            <w:t>单位：</w:t>
          </w:r>
          <w:sdt>
            <w:sdtPr>
              <w:rPr>
                <w:rFonts w:ascii="Cambria" w:hAnsi="Cambria" w:cs="Cambria" w:hint="eastAsia"/>
                <w:sz w:val="21"/>
                <w:szCs w:val="21"/>
              </w:rPr>
              <w:alias w:val="单位：财务附注：关键管理人员报酬"/>
              <w:tag w:val="_GBC_ce83ed5df8424f9a845da83f15361f10"/>
              <w:id w:val="247835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sz w:val="21"/>
                  <w:szCs w:val="21"/>
                </w:rPr>
                <w:t>万元</w:t>
              </w:r>
            </w:sdtContent>
          </w:sdt>
          <w:r>
            <w:rPr>
              <w:rFonts w:ascii="Cambria" w:hAnsi="Cambria" w:cs="Cambria" w:hint="eastAsia"/>
              <w:sz w:val="21"/>
              <w:szCs w:val="21"/>
            </w:rPr>
            <w:t xml:space="preserve">  </w:t>
          </w:r>
          <w:r>
            <w:rPr>
              <w:rFonts w:ascii="Cambria" w:hAnsi="Cambria" w:cs="Cambria" w:hint="eastAsia"/>
              <w:sz w:val="21"/>
              <w:szCs w:val="21"/>
            </w:rPr>
            <w:t>币种：</w:t>
          </w:r>
          <w:sdt>
            <w:sdtPr>
              <w:rPr>
                <w:rFonts w:ascii="Cambria" w:hAnsi="Cambria" w:cs="Cambria" w:hint="eastAsia"/>
                <w:sz w:val="21"/>
                <w:szCs w:val="21"/>
              </w:rPr>
              <w:alias w:val="币种：财务附注：关键管理人员报酬"/>
              <w:tag w:val="_GBC_f493c9ef199846639115d5bc3032a26e"/>
              <w:id w:val="247835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sz w:val="21"/>
                  <w:szCs w:val="21"/>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3274"/>
            <w:gridCol w:w="2501"/>
          </w:tblGrid>
          <w:tr w:rsidR="00D50F8E">
            <w:sdt>
              <w:sdtPr>
                <w:rPr>
                  <w:sz w:val="21"/>
                  <w:szCs w:val="21"/>
                </w:rPr>
                <w:tag w:val="_PLD_67f843efe3664c9fbe7a215b63622ea0"/>
                <w:id w:val="24783515"/>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项目</w:t>
                    </w:r>
                  </w:p>
                </w:tc>
              </w:sdtContent>
            </w:sdt>
            <w:sdt>
              <w:sdtPr>
                <w:rPr>
                  <w:sz w:val="21"/>
                  <w:szCs w:val="21"/>
                </w:rPr>
                <w:tag w:val="_PLD_30a169af324e457e93d304c688a55945"/>
                <w:id w:val="24783516"/>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本期发生额</w:t>
                    </w:r>
                  </w:p>
                </w:tc>
              </w:sdtContent>
            </w:sdt>
            <w:sdt>
              <w:sdtPr>
                <w:rPr>
                  <w:sz w:val="21"/>
                  <w:szCs w:val="21"/>
                </w:rPr>
                <w:tag w:val="_PLD_bf5a91780f544d6eade38e70db331a30"/>
                <w:id w:val="24783517"/>
                <w:lock w:val="sdtLocked"/>
              </w:sdtPr>
              <w:sdtContent>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D50F8E" w:rsidRDefault="001C6035">
                    <w:pPr>
                      <w:jc w:val="center"/>
                      <w:rPr>
                        <w:rFonts w:cs="Cambria"/>
                        <w:sz w:val="21"/>
                        <w:szCs w:val="21"/>
                      </w:rPr>
                    </w:pPr>
                    <w:r>
                      <w:rPr>
                        <w:rFonts w:cs="Cambria" w:hint="eastAsia"/>
                        <w:sz w:val="21"/>
                        <w:szCs w:val="21"/>
                      </w:rPr>
                      <w:t>上期发生额</w:t>
                    </w:r>
                  </w:p>
                </w:tc>
              </w:sdtContent>
            </w:sdt>
          </w:tr>
          <w:tr w:rsidR="00D50F8E">
            <w:sdt>
              <w:sdtPr>
                <w:rPr>
                  <w:sz w:val="21"/>
                  <w:szCs w:val="21"/>
                </w:rPr>
                <w:tag w:val="_PLD_bc4e2a2d92044454966304594fcd32da"/>
                <w:id w:val="24783518"/>
                <w:lock w:val="sdtLocked"/>
              </w:sdtPr>
              <w:sdtEndPr>
                <w:rPr>
                  <w:color w:val="FF0000"/>
                </w:rPr>
              </w:sdtEndPr>
              <w:sdtContent>
                <w:tc>
                  <w:tcPr>
                    <w:tcW w:w="327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ind w:leftChars="100" w:left="240"/>
                      <w:rPr>
                        <w:rFonts w:cs="Cambria"/>
                        <w:sz w:val="21"/>
                        <w:szCs w:val="21"/>
                      </w:rPr>
                    </w:pPr>
                    <w:r>
                      <w:rPr>
                        <w:rFonts w:cs="Cambria" w:hint="eastAsia"/>
                        <w:sz w:val="21"/>
                        <w:szCs w:val="21"/>
                      </w:rPr>
                      <w:t>关键管理人员报酬</w:t>
                    </w:r>
                  </w:p>
                </w:tc>
              </w:sdtContent>
            </w:sdt>
            <w:tc>
              <w:tcPr>
                <w:tcW w:w="3274"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1"/>
                    <w:szCs w:val="21"/>
                  </w:rPr>
                </w:pPr>
                <w:r>
                  <w:rPr>
                    <w:rFonts w:cs="Cambria" w:hint="eastAsia"/>
                    <w:sz w:val="21"/>
                    <w:szCs w:val="21"/>
                  </w:rPr>
                  <w:t>808.99</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D50F8E" w:rsidRDefault="001C6035">
                <w:pPr>
                  <w:jc w:val="right"/>
                  <w:rPr>
                    <w:rFonts w:cs="Cambria"/>
                    <w:sz w:val="21"/>
                    <w:szCs w:val="21"/>
                  </w:rPr>
                </w:pPr>
                <w:r>
                  <w:rPr>
                    <w:rFonts w:cs="Cambria" w:hint="eastAsia"/>
                    <w:sz w:val="21"/>
                    <w:szCs w:val="21"/>
                  </w:rPr>
                  <w:t>919.4</w:t>
                </w:r>
              </w:p>
            </w:tc>
          </w:tr>
        </w:tbl>
      </w:sdtContent>
    </w:sdt>
    <w:p w:rsidR="00D50F8E" w:rsidRDefault="00D50F8E">
      <w:pPr>
        <w:rPr>
          <w:szCs w:val="21"/>
        </w:rPr>
      </w:pPr>
    </w:p>
    <w:sdt>
      <w:sdtPr>
        <w:rPr>
          <w:rFonts w:ascii="宋体" w:hAnsi="宋体" w:cs="宋体" w:hint="eastAsia"/>
          <w:b w:val="0"/>
          <w:bCs w:val="0"/>
          <w:kern w:val="0"/>
          <w:sz w:val="24"/>
          <w:szCs w:val="24"/>
        </w:rPr>
        <w:alias w:val="模块:其他关联交易"/>
        <w:tag w:val="_GBC_45e2e59b0d6145b48f7cfd576edaa9e6"/>
        <w:id w:val="24783522"/>
        <w:lock w:val="sdtLocked"/>
        <w:placeholder>
          <w:docPart w:val="GBC22222222222222222222222222222"/>
        </w:placeholder>
      </w:sdtPr>
      <w:sdtEndPr>
        <w:rPr>
          <w:rFonts w:asciiTheme="minorHAnsi" w:eastAsiaTheme="minorEastAsia" w:hAnsiTheme="minorHAnsi" w:cstheme="minorBidi" w:hint="default"/>
          <w:sz w:val="21"/>
          <w:szCs w:val="21"/>
        </w:rPr>
      </w:sdtEndPr>
      <w:sdtContent>
        <w:p w:rsidR="00D50F8E" w:rsidRDefault="001C6035">
          <w:pPr>
            <w:pStyle w:val="4"/>
            <w:numPr>
              <w:ilvl w:val="0"/>
              <w:numId w:val="68"/>
            </w:numPr>
            <w:tabs>
              <w:tab w:val="left" w:pos="616"/>
            </w:tabs>
          </w:pPr>
          <w:r>
            <w:rPr>
              <w:rFonts w:hint="eastAsia"/>
            </w:rPr>
            <w:t>其他关联交易</w:t>
          </w:r>
        </w:p>
        <w:sdt>
          <w:sdtPr>
            <w:alias w:val="是否适用：其他关联交易[双击切换]"/>
            <w:tag w:val="_GBC_9768a300838a499089a7b814ff3d817d"/>
            <w:id w:val="24783520"/>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rPr>
              <w:sz w:val="24"/>
              <w:szCs w:val="24"/>
            </w:rPr>
            <w:alias w:val="其他关联交易的情况"/>
            <w:tag w:val="_GBC_6032ff15164341538a97d5ac05a80e23"/>
            <w:id w:val="24783521"/>
            <w:lock w:val="sdtLocked"/>
            <w:placeholder>
              <w:docPart w:val="GBC22222222222222222222222222222"/>
            </w:placeholder>
          </w:sdtPr>
          <w:sdtEndPr>
            <w:rPr>
              <w:sz w:val="21"/>
              <w:szCs w:val="21"/>
            </w:rPr>
          </w:sdtEndPr>
          <w:sdtContent>
            <w:p w:rsidR="00D50F8E" w:rsidRDefault="001C6035">
              <w:pPr>
                <w:pStyle w:val="158"/>
                <w:ind w:firstLineChars="150" w:firstLine="360"/>
              </w:pPr>
              <w:r>
                <w:rPr>
                  <w:rFonts w:hint="eastAsia"/>
                  <w:sz w:val="24"/>
                  <w:szCs w:val="24"/>
                </w:rPr>
                <w:t>本</w:t>
              </w:r>
              <w:r>
                <w:t>公司与集团公司签订</w:t>
              </w:r>
              <w:r>
                <w:rPr>
                  <w:rFonts w:hint="eastAsia"/>
                </w:rPr>
                <w:t>的</w:t>
              </w:r>
              <w:r>
                <w:t>《生产经营服务协议》，按照国家、当地统一定价或市场价格有偿使用集团公司提供的设备维修、运输、环保等生产及辅助性生产方面的服务、设施。201</w:t>
              </w:r>
              <w:r>
                <w:rPr>
                  <w:rFonts w:hint="eastAsia"/>
                </w:rPr>
                <w:t>9</w:t>
              </w:r>
              <w:r>
                <w:t>年</w:t>
              </w:r>
              <w:r>
                <w:rPr>
                  <w:rFonts w:hint="eastAsia"/>
                </w:rPr>
                <w:t>上半年本公司</w:t>
              </w:r>
              <w:r>
                <w:t>按协议支付了</w:t>
              </w:r>
              <w:r>
                <w:rPr>
                  <w:rFonts w:hint="eastAsia"/>
                </w:rPr>
                <w:t>10</w:t>
              </w:r>
              <w:r>
                <w:t>,</w:t>
              </w:r>
              <w:r>
                <w:rPr>
                  <w:rFonts w:hint="eastAsia"/>
                </w:rPr>
                <w:t>910.31</w:t>
              </w:r>
              <w:r>
                <w:t>万元。</w:t>
              </w:r>
            </w:p>
            <w:p w:rsidR="00D50F8E" w:rsidRDefault="00127914">
              <w:pPr>
                <w:pStyle w:val="158"/>
                <w:ind w:firstLineChars="150" w:firstLine="315"/>
              </w:pPr>
              <w:r>
                <w:fldChar w:fldCharType="begin"/>
              </w:r>
              <w:r w:rsidR="001C6035">
                <w:instrText xml:space="preserve"> </w:instrText>
              </w:r>
              <w:r w:rsidR="001C6035">
                <w:rPr>
                  <w:rFonts w:hint="eastAsia"/>
                </w:rPr>
                <w:instrText>= 1 \* GB3</w:instrText>
              </w:r>
              <w:r w:rsidR="001C6035">
                <w:instrText xml:space="preserve"> </w:instrText>
              </w:r>
              <w:r>
                <w:fldChar w:fldCharType="separate"/>
              </w:r>
              <w:r w:rsidR="001C6035">
                <w:rPr>
                  <w:rFonts w:hint="eastAsia"/>
                </w:rPr>
                <w:t>①</w:t>
              </w:r>
              <w:r>
                <w:fldChar w:fldCharType="end"/>
              </w:r>
              <w:r w:rsidR="001C6035">
                <w:rPr>
                  <w:rFonts w:hint="eastAsia"/>
                </w:rPr>
                <w:t xml:space="preserve"> </w:t>
              </w:r>
              <w:r w:rsidR="001C6035">
                <w:t>生活后勤服务：</w:t>
              </w:r>
            </w:p>
            <w:p w:rsidR="00D50F8E" w:rsidRDefault="001C6035">
              <w:pPr>
                <w:pStyle w:val="158"/>
                <w:ind w:firstLineChars="150" w:firstLine="315"/>
              </w:pPr>
              <w:r>
                <w:rPr>
                  <w:rFonts w:hint="eastAsia"/>
                </w:rPr>
                <w:t>本</w:t>
              </w:r>
              <w:r>
                <w:t>公司与集团公司签订了《生活后勤服务协议》，按照国家、当地统一定价或市场价格有偿使用集团公司提供的员工教育、厂区管理、社区管理等服务事项。</w:t>
              </w:r>
              <w:r>
                <w:rPr>
                  <w:rFonts w:hint="eastAsia"/>
                </w:rPr>
                <w:t>本</w:t>
              </w:r>
              <w:r>
                <w:t>公司每年向集团公司支付费用1,000万元。201</w:t>
              </w:r>
              <w:r>
                <w:rPr>
                  <w:rFonts w:hint="eastAsia"/>
                </w:rPr>
                <w:t>9</w:t>
              </w:r>
              <w:r>
                <w:t>年</w:t>
              </w:r>
              <w:r>
                <w:rPr>
                  <w:rFonts w:hint="eastAsia"/>
                </w:rPr>
                <w:t>上半年本公司</w:t>
              </w:r>
              <w:r>
                <w:t>按协议支付了</w:t>
              </w:r>
              <w:r>
                <w:rPr>
                  <w:rFonts w:hint="eastAsia"/>
                </w:rPr>
                <w:t>500</w:t>
              </w:r>
              <w:r>
                <w:t>万元。</w:t>
              </w:r>
            </w:p>
            <w:p w:rsidR="00D50F8E" w:rsidRDefault="00127914">
              <w:pPr>
                <w:pStyle w:val="158"/>
                <w:ind w:firstLineChars="150" w:firstLine="315"/>
              </w:pPr>
              <w:r>
                <w:fldChar w:fldCharType="begin"/>
              </w:r>
              <w:r w:rsidR="001C6035">
                <w:instrText xml:space="preserve"> </w:instrText>
              </w:r>
              <w:r w:rsidR="001C6035">
                <w:rPr>
                  <w:rFonts w:hint="eastAsia"/>
                </w:rPr>
                <w:instrText>= 2 \* GB3</w:instrText>
              </w:r>
              <w:r w:rsidR="001C6035">
                <w:instrText xml:space="preserve"> </w:instrText>
              </w:r>
              <w:r>
                <w:fldChar w:fldCharType="separate"/>
              </w:r>
              <w:r w:rsidR="001C6035">
                <w:rPr>
                  <w:rFonts w:hint="eastAsia"/>
                </w:rPr>
                <w:t>②</w:t>
              </w:r>
              <w:r>
                <w:fldChar w:fldCharType="end"/>
              </w:r>
              <w:r w:rsidR="001C6035">
                <w:rPr>
                  <w:rFonts w:hint="eastAsia"/>
                </w:rPr>
                <w:t xml:space="preserve"> </w:t>
              </w:r>
              <w:r w:rsidR="001C6035">
                <w:t>销售</w:t>
              </w:r>
              <w:r w:rsidR="00D6101B">
                <w:rPr>
                  <w:rFonts w:hint="eastAsia"/>
                </w:rPr>
                <w:t>服务</w:t>
              </w:r>
              <w:r w:rsidR="001C6035">
                <w:t>：</w:t>
              </w:r>
            </w:p>
            <w:p w:rsidR="00D50F8E" w:rsidRDefault="001C6035">
              <w:pPr>
                <w:pStyle w:val="158"/>
                <w:ind w:firstLineChars="150" w:firstLine="315"/>
              </w:pPr>
              <w:r>
                <w:rPr>
                  <w:rFonts w:hint="eastAsia"/>
                </w:rPr>
                <w:t>本公司</w:t>
              </w:r>
              <w:r>
                <w:t>与集团公司签订《销售</w:t>
              </w:r>
              <w:r w:rsidR="00D6101B">
                <w:rPr>
                  <w:rFonts w:hint="eastAsia"/>
                </w:rPr>
                <w:t>服务</w:t>
              </w:r>
              <w:r>
                <w:t>协议》，为将销售市场、客户让渡给公司，集团公司委托本公司代为销售其热轧</w:t>
              </w:r>
              <w:r w:rsidR="00D6101B">
                <w:rPr>
                  <w:rFonts w:hint="eastAsia"/>
                </w:rPr>
                <w:t>、冷轧</w:t>
              </w:r>
              <w:r w:rsidR="00D6101B">
                <w:t>产品，按</w:t>
              </w:r>
              <w:r>
                <w:t>产品销售量收取销售</w:t>
              </w:r>
              <w:r w:rsidR="002B6510">
                <w:rPr>
                  <w:rFonts w:hint="eastAsia"/>
                </w:rPr>
                <w:t>服务</w:t>
              </w:r>
              <w:r>
                <w:t>费用。201</w:t>
              </w:r>
              <w:r>
                <w:rPr>
                  <w:rFonts w:hint="eastAsia"/>
                </w:rPr>
                <w:t>9</w:t>
              </w:r>
              <w:r>
                <w:t>年</w:t>
              </w:r>
              <w:r>
                <w:rPr>
                  <w:rFonts w:hint="eastAsia"/>
                </w:rPr>
                <w:t>上半年</w:t>
              </w:r>
              <w:r>
                <w:t>公司按协议向集团公司收取销售</w:t>
              </w:r>
              <w:r w:rsidR="002B6510">
                <w:rPr>
                  <w:rFonts w:hint="eastAsia"/>
                </w:rPr>
                <w:t>服务</w:t>
              </w:r>
              <w:r>
                <w:t>费</w:t>
              </w:r>
              <w:r>
                <w:rPr>
                  <w:rFonts w:hint="eastAsia"/>
                </w:rPr>
                <w:t>491.96</w:t>
              </w:r>
              <w:r>
                <w:t>万元。</w:t>
              </w:r>
            </w:p>
          </w:sdtContent>
        </w:sdt>
      </w:sdtContent>
    </w:sdt>
    <w:p w:rsidR="00D50F8E" w:rsidRDefault="00D50F8E">
      <w:pPr>
        <w:rPr>
          <w:szCs w:val="21"/>
        </w:rPr>
      </w:pPr>
    </w:p>
    <w:p w:rsidR="00D50F8E" w:rsidRDefault="001C6035">
      <w:pPr>
        <w:pStyle w:val="3"/>
        <w:numPr>
          <w:ilvl w:val="0"/>
          <w:numId w:val="6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 w:val="24"/>
          <w:szCs w:val="21"/>
        </w:rPr>
        <w:alias w:val="模块:上市公司应收关联方款项"/>
        <w:tag w:val="_GBC_a8ddb53cf3424889a48a1749b5a1d910"/>
        <w:id w:val="24783568"/>
        <w:lock w:val="sdtLocked"/>
        <w:placeholder>
          <w:docPart w:val="GBC22222222222222222222222222222"/>
        </w:placeholder>
      </w:sdtPr>
      <w:sdtEndPr>
        <w:rPr>
          <w:rFonts w:ascii="仿宋_GB2312" w:eastAsia="仿宋_GB2312" w:hAnsiTheme="minorHAnsi" w:cstheme="minorBidi"/>
        </w:rPr>
      </w:sdtEndPr>
      <w:sdtContent>
        <w:p w:rsidR="00D50F8E" w:rsidRDefault="001C6035">
          <w:pPr>
            <w:pStyle w:val="4"/>
            <w:numPr>
              <w:ilvl w:val="0"/>
              <w:numId w:val="69"/>
            </w:numPr>
            <w:tabs>
              <w:tab w:val="left" w:pos="616"/>
            </w:tabs>
          </w:pPr>
          <w:r>
            <w:rPr>
              <w:rFonts w:hint="eastAsia"/>
            </w:rPr>
            <w:t>应收项目</w:t>
          </w:r>
        </w:p>
        <w:sdt>
          <w:sdtPr>
            <w:alias w:val="是否适用：应收项目[双击切换]"/>
            <w:tag w:val="_GBC_e5475e28b21641f6895ac4770b2631b5"/>
            <w:id w:val="24783523"/>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上市公司应收关联方款项"/>
              <w:tag w:val="_GBC_04d0c208b4494e01aba7984c41905093"/>
              <w:id w:val="2478352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上市公司应收关联方款项"/>
              <w:tag w:val="_GBC_b106fdd467084a62837eebe1d06bbbee"/>
              <w:id w:val="2478352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1034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133"/>
            <w:gridCol w:w="3785"/>
            <w:gridCol w:w="1460"/>
            <w:gridCol w:w="1277"/>
            <w:gridCol w:w="1420"/>
            <w:gridCol w:w="1273"/>
          </w:tblGrid>
          <w:tr w:rsidR="00D50F8E">
            <w:sdt>
              <w:sdtPr>
                <w:rPr>
                  <w:sz w:val="20"/>
                  <w:szCs w:val="20"/>
                </w:rPr>
                <w:tag w:val="_PLD_75750bc8ac464afa98573c85adea097c"/>
                <w:id w:val="24783526"/>
                <w:lock w:val="sdtLocked"/>
              </w:sdtPr>
              <w:sdtContent>
                <w:tc>
                  <w:tcPr>
                    <w:tcW w:w="1133"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项目名称</w:t>
                    </w:r>
                  </w:p>
                </w:tc>
              </w:sdtContent>
            </w:sdt>
            <w:sdt>
              <w:sdtPr>
                <w:rPr>
                  <w:sz w:val="20"/>
                  <w:szCs w:val="20"/>
                </w:rPr>
                <w:tag w:val="_PLD_5006be842c534839b3dabcf833329dd5"/>
                <w:id w:val="24783527"/>
                <w:lock w:val="sdtLocked"/>
              </w:sdtPr>
              <w:sdtContent>
                <w:tc>
                  <w:tcPr>
                    <w:tcW w:w="3785"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rFonts w:hint="eastAsia"/>
                        <w:sz w:val="20"/>
                        <w:szCs w:val="20"/>
                      </w:rPr>
                      <w:t>关联方</w:t>
                    </w:r>
                  </w:p>
                </w:tc>
              </w:sdtContent>
            </w:sdt>
            <w:sdt>
              <w:sdtPr>
                <w:rPr>
                  <w:sz w:val="20"/>
                  <w:szCs w:val="20"/>
                </w:rPr>
                <w:tag w:val="_PLD_f8f3c28b2f064090a27f319875eb1b52"/>
                <w:id w:val="24783528"/>
                <w:lock w:val="sdtLocked"/>
              </w:sdtPr>
              <w:sdtContent>
                <w:tc>
                  <w:tcPr>
                    <w:tcW w:w="2737" w:type="dxa"/>
                    <w:gridSpan w:val="2"/>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期末余额</w:t>
                    </w:r>
                  </w:p>
                </w:tc>
              </w:sdtContent>
            </w:sdt>
            <w:sdt>
              <w:sdtPr>
                <w:rPr>
                  <w:sz w:val="20"/>
                  <w:szCs w:val="20"/>
                </w:rPr>
                <w:tag w:val="_PLD_fdab8cbff0b74f19a916d61075f629a0"/>
                <w:id w:val="24783529"/>
                <w:lock w:val="sdtLocked"/>
              </w:sdtPr>
              <w:sdtContent>
                <w:tc>
                  <w:tcPr>
                    <w:tcW w:w="2693" w:type="dxa"/>
                    <w:gridSpan w:val="2"/>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期初余额</w:t>
                    </w:r>
                  </w:p>
                </w:tc>
              </w:sdtContent>
            </w:sdt>
          </w:tr>
          <w:tr w:rsidR="00D50F8E">
            <w:tc>
              <w:tcPr>
                <w:tcW w:w="1133" w:type="dxa"/>
                <w:vMerge/>
                <w:tcBorders>
                  <w:left w:val="single" w:sz="4" w:space="0" w:color="auto"/>
                  <w:bottom w:val="single" w:sz="4" w:space="0" w:color="auto"/>
                  <w:right w:val="single" w:sz="4" w:space="0" w:color="auto"/>
                </w:tcBorders>
                <w:vAlign w:val="center"/>
              </w:tcPr>
              <w:p w:rsidR="00D50F8E" w:rsidRDefault="00D50F8E">
                <w:pPr>
                  <w:jc w:val="center"/>
                  <w:rPr>
                    <w:sz w:val="20"/>
                    <w:szCs w:val="20"/>
                  </w:rPr>
                </w:pPr>
              </w:p>
            </w:tc>
            <w:tc>
              <w:tcPr>
                <w:tcW w:w="3785" w:type="dxa"/>
                <w:vMerge/>
                <w:tcBorders>
                  <w:left w:val="single" w:sz="4" w:space="0" w:color="auto"/>
                  <w:bottom w:val="single" w:sz="4" w:space="0" w:color="auto"/>
                  <w:right w:val="single" w:sz="4" w:space="0" w:color="auto"/>
                </w:tcBorders>
                <w:vAlign w:val="center"/>
              </w:tcPr>
              <w:p w:rsidR="00D50F8E" w:rsidRDefault="00D50F8E">
                <w:pPr>
                  <w:jc w:val="center"/>
                  <w:rPr>
                    <w:sz w:val="20"/>
                    <w:szCs w:val="20"/>
                  </w:rPr>
                </w:pPr>
              </w:p>
            </w:tc>
            <w:sdt>
              <w:sdtPr>
                <w:rPr>
                  <w:sz w:val="20"/>
                  <w:szCs w:val="20"/>
                </w:rPr>
                <w:tag w:val="_PLD_5c085d18049644c9860a00b248b7c0ba"/>
                <w:id w:val="24783530"/>
                <w:lock w:val="sdtLocked"/>
              </w:sdtPr>
              <w:sdtContent>
                <w:tc>
                  <w:tcPr>
                    <w:tcW w:w="146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账面余额</w:t>
                    </w:r>
                  </w:p>
                </w:tc>
              </w:sdtContent>
            </w:sdt>
            <w:sdt>
              <w:sdtPr>
                <w:rPr>
                  <w:sz w:val="20"/>
                  <w:szCs w:val="20"/>
                </w:rPr>
                <w:tag w:val="_PLD_8262489c05a6417a883e2c877ded6170"/>
                <w:id w:val="24783531"/>
                <w:lock w:val="sdtLocked"/>
              </w:sdtPr>
              <w:sdtContent>
                <w:tc>
                  <w:tcPr>
                    <w:tcW w:w="1277"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坏账准备</w:t>
                    </w:r>
                  </w:p>
                </w:tc>
              </w:sdtContent>
            </w:sdt>
            <w:sdt>
              <w:sdtPr>
                <w:rPr>
                  <w:sz w:val="20"/>
                  <w:szCs w:val="20"/>
                </w:rPr>
                <w:tag w:val="_PLD_46c6d827df3f47a3bc83a6dd8718f17e"/>
                <w:id w:val="24783532"/>
                <w:lock w:val="sdtLocked"/>
              </w:sdtPr>
              <w:sdtContent>
                <w:tc>
                  <w:tcPr>
                    <w:tcW w:w="1420"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账面余额</w:t>
                    </w:r>
                  </w:p>
                </w:tc>
              </w:sdtContent>
            </w:sdt>
            <w:sdt>
              <w:sdtPr>
                <w:rPr>
                  <w:sz w:val="20"/>
                  <w:szCs w:val="20"/>
                </w:rPr>
                <w:tag w:val="_PLD_fca2aa8baf8a48a7a4cdc730d7420d47"/>
                <w:id w:val="24783533"/>
                <w:lock w:val="sdtLocked"/>
              </w:sdtPr>
              <w:sdtContent>
                <w:tc>
                  <w:tcPr>
                    <w:tcW w:w="1273"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rFonts w:hint="eastAsia"/>
                        <w:sz w:val="20"/>
                        <w:szCs w:val="20"/>
                      </w:rPr>
                      <w:t>坏账准备</w:t>
                    </w:r>
                  </w:p>
                </w:tc>
              </w:sdtContent>
            </w:sdt>
          </w:tr>
          <w:sdt>
            <w:sdtPr>
              <w:rPr>
                <w:rFonts w:hint="eastAsia"/>
                <w:sz w:val="20"/>
                <w:szCs w:val="20"/>
              </w:rPr>
              <w:alias w:val="上市公司应收关联方款项明细"/>
              <w:tag w:val="_GBC_203fd12dc6be4a978fe2a9d9f5ad1070"/>
              <w:id w:val="24783534"/>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广西柳州钢铁集团有限公司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36,769,525.79</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1,103,085.77</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16,944,547.88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508,336.43</w:t>
                    </w:r>
                  </w:p>
                </w:tc>
              </w:tr>
            </w:sdtContent>
          </w:sdt>
          <w:sdt>
            <w:sdtPr>
              <w:rPr>
                <w:rFonts w:hint="eastAsia"/>
                <w:sz w:val="20"/>
                <w:szCs w:val="20"/>
              </w:rPr>
              <w:alias w:val="上市公司应收关联方款项明细"/>
              <w:tag w:val="_GBC_203fd12dc6be4a978fe2a9d9f5ad1070"/>
              <w:id w:val="24783535"/>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柳州市运天运运输有限公司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198,851.75</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5,965.55</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259,596.40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7,787.89</w:t>
                    </w:r>
                  </w:p>
                </w:tc>
              </w:tr>
            </w:sdtContent>
          </w:sdt>
          <w:sdt>
            <w:sdtPr>
              <w:rPr>
                <w:rFonts w:hint="eastAsia"/>
                <w:sz w:val="20"/>
                <w:szCs w:val="20"/>
              </w:rPr>
              <w:alias w:val="上市公司应收关联方款项明细"/>
              <w:tag w:val="_GBC_203fd12dc6be4a978fe2a9d9f5ad1070"/>
              <w:id w:val="24783536"/>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柳州特久恒机械设备有限公司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5,704,251.58</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2,852,125.79</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5,704,251.58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1,711,275.47</w:t>
                    </w:r>
                  </w:p>
                </w:tc>
              </w:tr>
            </w:sdtContent>
          </w:sdt>
          <w:sdt>
            <w:sdtPr>
              <w:rPr>
                <w:rFonts w:hint="eastAsia"/>
                <w:sz w:val="20"/>
                <w:szCs w:val="20"/>
              </w:rPr>
              <w:alias w:val="上市公司应收关联方款项明细"/>
              <w:tag w:val="_GBC_203fd12dc6be4a978fe2a9d9f5ad1070"/>
              <w:id w:val="24783537"/>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柳州市强实科技有限公司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32,775,600.66</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983,268.02</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37,142,780.19</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1,114,283.41</w:t>
                    </w:r>
                  </w:p>
                </w:tc>
              </w:tr>
            </w:sdtContent>
          </w:sdt>
          <w:sdt>
            <w:sdtPr>
              <w:rPr>
                <w:rFonts w:hint="eastAsia"/>
                <w:sz w:val="20"/>
                <w:szCs w:val="20"/>
              </w:rPr>
              <w:alias w:val="上市公司应收关联方款项明细"/>
              <w:tag w:val="_GBC_203fd12dc6be4a978fe2a9d9f5ad1070"/>
              <w:id w:val="24783538"/>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广西南宁柳钢钢材销售有限公司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56,100,132.37</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1,683,003.97</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19,350,705.25</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580,521.16</w:t>
                    </w:r>
                  </w:p>
                </w:tc>
              </w:tr>
            </w:sdtContent>
          </w:sdt>
          <w:sdt>
            <w:sdtPr>
              <w:rPr>
                <w:rFonts w:hint="eastAsia"/>
                <w:sz w:val="20"/>
                <w:szCs w:val="20"/>
              </w:rPr>
              <w:alias w:val="上市公司应收关联方款项明细"/>
              <w:tag w:val="_GBC_203fd12dc6be4a978fe2a9d9f5ad1070"/>
              <w:id w:val="24783539"/>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柳州市新游化工有限责任公司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19,587,442.22</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587,623.27</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4,206,086.50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126,182.60</w:t>
                    </w:r>
                  </w:p>
                </w:tc>
              </w:tr>
            </w:sdtContent>
          </w:sdt>
          <w:sdt>
            <w:sdtPr>
              <w:rPr>
                <w:rFonts w:hint="eastAsia"/>
                <w:sz w:val="20"/>
                <w:szCs w:val="20"/>
              </w:rPr>
              <w:alias w:val="上市公司应收关联方款项明细"/>
              <w:tag w:val="_GBC_203fd12dc6be4a978fe2a9d9f5ad1070"/>
              <w:id w:val="24783540"/>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桂林市刚茂升贸易有限公司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42,371,820.07</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1,271,154.60</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2,342,201.16</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70,266.03</w:t>
                    </w:r>
                  </w:p>
                </w:tc>
              </w:tr>
            </w:sdtContent>
          </w:sdt>
          <w:sdt>
            <w:sdtPr>
              <w:rPr>
                <w:rFonts w:hint="eastAsia"/>
                <w:sz w:val="20"/>
                <w:szCs w:val="20"/>
              </w:rPr>
              <w:alias w:val="上市公司应收关联方款项明细"/>
              <w:tag w:val="_GBC_203fd12dc6be4a978fe2a9d9f5ad1070"/>
              <w:id w:val="24783541"/>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柳州市惕艾惕冶金余热发电有限公司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60,000.00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1,800.00</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122,269.96</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3,668.10</w:t>
                    </w:r>
                  </w:p>
                </w:tc>
              </w:tr>
            </w:sdtContent>
          </w:sdt>
          <w:sdt>
            <w:sdtPr>
              <w:rPr>
                <w:rFonts w:hint="eastAsia"/>
                <w:sz w:val="20"/>
                <w:szCs w:val="20"/>
              </w:rPr>
              <w:alias w:val="上市公司应收关联方款项明细"/>
              <w:tag w:val="_GBC_203fd12dc6be4a978fe2a9d9f5ad1070"/>
              <w:id w:val="24783542"/>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广西柳钢环保股份有限公司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14,211,135.43</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426,334.06</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1,974,184.88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59,225.55</w:t>
                    </w:r>
                  </w:p>
                </w:tc>
              </w:tr>
            </w:sdtContent>
          </w:sdt>
          <w:sdt>
            <w:sdtPr>
              <w:rPr>
                <w:rFonts w:hint="eastAsia"/>
                <w:sz w:val="20"/>
                <w:szCs w:val="20"/>
              </w:rPr>
              <w:alias w:val="上市公司应收关联方款项明细"/>
              <w:tag w:val="_GBC_203fd12dc6be4a978fe2a9d9f5ad1070"/>
              <w:id w:val="24783543"/>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柳州市新和刚电力有限责任公司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35,176.90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1,055.31</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232,856.69</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6,985.70</w:t>
                    </w:r>
                  </w:p>
                </w:tc>
              </w:tr>
            </w:sdtContent>
          </w:sdt>
          <w:sdt>
            <w:sdtPr>
              <w:rPr>
                <w:rFonts w:hint="eastAsia"/>
                <w:sz w:val="20"/>
                <w:szCs w:val="20"/>
              </w:rPr>
              <w:alias w:val="上市公司应收关联方款项明细"/>
              <w:tag w:val="_GBC_203fd12dc6be4a978fe2a9d9f5ad1070"/>
              <w:id w:val="24783544"/>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广西柳钢国际贸易有限公司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29,560.28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886.81</w:t>
                    </w:r>
                  </w:p>
                </w:tc>
              </w:tr>
            </w:sdtContent>
          </w:sdt>
          <w:sdt>
            <w:sdtPr>
              <w:rPr>
                <w:rFonts w:hint="eastAsia"/>
                <w:sz w:val="20"/>
                <w:szCs w:val="20"/>
              </w:rPr>
              <w:alias w:val="上市公司应收关联方款项明细"/>
              <w:tag w:val="_GBC_203fd12dc6be4a978fe2a9d9f5ad1070"/>
              <w:id w:val="24783545"/>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柳州市多元贸易有限责任公司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1,234,479.96</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37,034.40</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1,303,710.16</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39,111.30</w:t>
                    </w:r>
                  </w:p>
                </w:tc>
              </w:tr>
            </w:sdtContent>
          </w:sdt>
          <w:sdt>
            <w:sdtPr>
              <w:rPr>
                <w:rFonts w:hint="eastAsia"/>
                <w:sz w:val="20"/>
                <w:szCs w:val="20"/>
              </w:rPr>
              <w:alias w:val="上市公司应收关联方款项明细"/>
              <w:tag w:val="_GBC_203fd12dc6be4a978fe2a9d9f5ad1070"/>
              <w:id w:val="24783546"/>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广西华锐钢铁工程设计咨询有限责任公司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21,343.60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640.31</w:t>
                    </w:r>
                  </w:p>
                </w:tc>
              </w:tr>
            </w:sdtContent>
          </w:sdt>
          <w:sdt>
            <w:sdtPr>
              <w:rPr>
                <w:rFonts w:hint="eastAsia"/>
                <w:sz w:val="20"/>
                <w:szCs w:val="20"/>
              </w:rPr>
              <w:alias w:val="上市公司应收关联方款项明细"/>
              <w:tag w:val="_GBC_203fd12dc6be4a978fe2a9d9f5ad1070"/>
              <w:id w:val="24783547"/>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广西柳钢工程技术有限公司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14,977,534.80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449,326.04</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7,865,015.31</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235,950.46</w:t>
                    </w:r>
                  </w:p>
                </w:tc>
              </w:tr>
            </w:sdtContent>
          </w:sdt>
          <w:sdt>
            <w:sdtPr>
              <w:rPr>
                <w:rFonts w:hint="eastAsia"/>
                <w:sz w:val="20"/>
                <w:szCs w:val="20"/>
              </w:rPr>
              <w:alias w:val="上市公司应收关联方款项明细"/>
              <w:tag w:val="_GBC_203fd12dc6be4a978fe2a9d9f5ad1070"/>
              <w:id w:val="24783548"/>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广西柳钢实业有限公司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281,244.60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8,437.34</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144,389.70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4,331.69</w:t>
                    </w:r>
                  </w:p>
                </w:tc>
              </w:tr>
            </w:sdtContent>
          </w:sdt>
          <w:sdt>
            <w:sdtPr>
              <w:rPr>
                <w:rFonts w:hint="eastAsia"/>
                <w:sz w:val="20"/>
                <w:szCs w:val="20"/>
              </w:rPr>
              <w:alias w:val="上市公司应收关联方款项明细"/>
              <w:tag w:val="_GBC_203fd12dc6be4a978fe2a9d9f5ad1070"/>
              <w:id w:val="24783549"/>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广西柳钢阳光钢结构有限公司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48,729.86</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1,461.90</w:t>
                    </w:r>
                  </w:p>
                </w:tc>
              </w:tr>
            </w:sdtContent>
          </w:sdt>
          <w:sdt>
            <w:sdtPr>
              <w:rPr>
                <w:rFonts w:hint="eastAsia"/>
                <w:sz w:val="20"/>
                <w:szCs w:val="20"/>
              </w:rPr>
              <w:alias w:val="上市公司应收关联方款项明细"/>
              <w:tag w:val="_GBC_203fd12dc6be4a978fe2a9d9f5ad1070"/>
              <w:id w:val="24783550"/>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广西柳钢资产经营管理有限公司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19,731.60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591.95</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319</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9.57</w:t>
                    </w:r>
                  </w:p>
                </w:tc>
              </w:tr>
            </w:sdtContent>
          </w:sdt>
          <w:sdt>
            <w:sdtPr>
              <w:rPr>
                <w:rFonts w:hint="eastAsia"/>
                <w:sz w:val="20"/>
                <w:szCs w:val="20"/>
              </w:rPr>
              <w:alias w:val="上市公司应收关联方款项明细"/>
              <w:tag w:val="_GBC_203fd12dc6be4a978fe2a9d9f5ad1070"/>
              <w:id w:val="24783551"/>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广西柳州岑海金属材料有限公司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99,732,813.28</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2,991,984.40</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4,622,449.58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138,673.49</w:t>
                    </w:r>
                  </w:p>
                </w:tc>
              </w:tr>
            </w:sdtContent>
          </w:sdt>
          <w:sdt>
            <w:sdtPr>
              <w:rPr>
                <w:rFonts w:hint="eastAsia"/>
                <w:sz w:val="20"/>
                <w:szCs w:val="20"/>
              </w:rPr>
              <w:alias w:val="上市公司应收关联方款项明细"/>
              <w:tag w:val="_GBC_203fd12dc6be4a978fe2a9d9f5ad1070"/>
              <w:id w:val="24783552"/>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柳州瑞昱钢铁国际贸易有限公司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8,593.28</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257.8</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5,165.48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154.96</w:t>
                    </w:r>
                  </w:p>
                </w:tc>
              </w:tr>
            </w:sdtContent>
          </w:sdt>
          <w:sdt>
            <w:sdtPr>
              <w:rPr>
                <w:rFonts w:hint="eastAsia"/>
                <w:sz w:val="20"/>
                <w:szCs w:val="20"/>
              </w:rPr>
              <w:alias w:val="上市公司应收关联方款项明细"/>
              <w:tag w:val="_GBC_203fd12dc6be4a978fe2a9d9f5ad1070"/>
              <w:id w:val="24783553"/>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柳州山海科技股份有限公司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65,702.72</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1,971.08</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28,215.50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846.47</w:t>
                    </w:r>
                  </w:p>
                </w:tc>
              </w:tr>
            </w:sdtContent>
          </w:sdt>
          <w:sdt>
            <w:sdtPr>
              <w:rPr>
                <w:rFonts w:hint="eastAsia"/>
                <w:sz w:val="20"/>
                <w:szCs w:val="20"/>
              </w:rPr>
              <w:alias w:val="上市公司应收关联方款项明细"/>
              <w:tag w:val="_GBC_203fd12dc6be4a978fe2a9d9f5ad1070"/>
              <w:id w:val="24783554"/>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柳州市瑞中运钢材储运有限公司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102,140.70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3,064.22</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78,680.38</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2,360.41</w:t>
                    </w:r>
                  </w:p>
                </w:tc>
              </w:tr>
            </w:sdtContent>
          </w:sdt>
          <w:sdt>
            <w:sdtPr>
              <w:rPr>
                <w:rFonts w:hint="eastAsia"/>
                <w:sz w:val="20"/>
                <w:szCs w:val="20"/>
              </w:rPr>
              <w:alias w:val="上市公司应收关联方款项明细"/>
              <w:tag w:val="_GBC_203fd12dc6be4a978fe2a9d9f5ad1070"/>
              <w:id w:val="24783555"/>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柳州市兴佳房地产开发有限责任公司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10,680.12</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320.4</w:t>
                    </w:r>
                  </w:p>
                </w:tc>
              </w:tr>
            </w:sdtContent>
          </w:sdt>
          <w:sdt>
            <w:sdtPr>
              <w:rPr>
                <w:rFonts w:hint="eastAsia"/>
                <w:sz w:val="20"/>
                <w:szCs w:val="20"/>
              </w:rPr>
              <w:alias w:val="上市公司应收关联方款项明细"/>
              <w:tag w:val="_GBC_203fd12dc6be4a978fe2a9d9f5ad1070"/>
              <w:id w:val="24783556"/>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十一冶建设集团有限责任公司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152,118.10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4,563.54</w:t>
                    </w: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1,846,022.40</w:t>
                    </w:r>
                  </w:p>
                </w:tc>
                <w:tc>
                  <w:tcPr>
                    <w:tcW w:w="127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55,380.67</w:t>
                    </w:r>
                  </w:p>
                </w:tc>
              </w:tr>
            </w:sdtContent>
          </w:sdt>
          <w:sdt>
            <w:sdtPr>
              <w:rPr>
                <w:rFonts w:hint="eastAsia"/>
                <w:sz w:val="20"/>
                <w:szCs w:val="20"/>
              </w:rPr>
              <w:alias w:val="上市公司应收关联方款项明细"/>
              <w:tag w:val="_GBC_203fd12dc6be4a978fe2a9d9f5ad1070"/>
              <w:id w:val="24783557"/>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广西柳钢物流有限责任公司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33,543.72</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1,006.31</w:t>
                    </w: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58"/>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柳州市曼凯亚科技有限责任公司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1,349.22</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40.48</w:t>
                    </w: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59"/>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柳州市瑞拓小额贷款有限公司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2,698.44</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80.95</w:t>
                    </w: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0"/>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柳州市盛鹏源环保科技有限公司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919.82</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27.59</w:t>
                    </w: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1"/>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预付账款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广西柳钢国际贸易有限公司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154,287,671.98</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56,281,866.60</w:t>
                    </w: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2"/>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预付账款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广西柳钢工程技术有限公司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515,925.17</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3"/>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其他应收款</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柳州市钢城饮料厂</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1,200</w:t>
                    </w:r>
                  </w:p>
                </w:tc>
                <w:tc>
                  <w:tcPr>
                    <w:tcW w:w="1277"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w:t>
                    </w: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4"/>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应收票据</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广西柳州钢铁集团有限公司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6,000,000.00</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5"/>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应收票据</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柳州市品成金属材料有限公司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94,600,000.00</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6"/>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应收票据</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柳州兴钢建筑安装工程处</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36,585,000.00</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收关联方款项明细"/>
              <w:tag w:val="_GBC_203fd12dc6be4a978fe2a9d9f5ad1070"/>
              <w:id w:val="24783567"/>
              <w:lock w:val="sdtLocked"/>
            </w:sdtPr>
            <w:sdtContent>
              <w:tr w:rsidR="00D50F8E">
                <w:tc>
                  <w:tcPr>
                    <w:tcW w:w="1133"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应收票据</w:t>
                    </w:r>
                  </w:p>
                </w:tc>
                <w:tc>
                  <w:tcPr>
                    <w:tcW w:w="37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柳州市运天运运输有限公司</w:t>
                    </w:r>
                  </w:p>
                </w:tc>
                <w:tc>
                  <w:tcPr>
                    <w:tcW w:w="146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26,050,000.00</w:t>
                    </w:r>
                  </w:p>
                </w:tc>
                <w:tc>
                  <w:tcPr>
                    <w:tcW w:w="1277"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tbl>
        <w:p w:rsidR="00D50F8E" w:rsidRDefault="00D50F8E">
          <w:pPr>
            <w:pStyle w:val="Style92"/>
          </w:pPr>
        </w:p>
        <w:p w:rsidR="00D50F8E" w:rsidRDefault="00127914">
          <w:pPr>
            <w:rPr>
              <w:rFonts w:ascii="仿宋_GB2312" w:eastAsia="仿宋_GB2312"/>
              <w:szCs w:val="21"/>
            </w:rPr>
          </w:pPr>
        </w:p>
      </w:sdtContent>
    </w:sdt>
    <w:sdt>
      <w:sdtPr>
        <w:rPr>
          <w:rFonts w:ascii="宋体" w:hAnsi="宋体" w:cs="宋体" w:hint="eastAsia"/>
          <w:b w:val="0"/>
          <w:bCs w:val="0"/>
          <w:kern w:val="0"/>
          <w:sz w:val="24"/>
          <w:szCs w:val="24"/>
        </w:rPr>
        <w:alias w:val="模块:上市公司应付关联方款项"/>
        <w:tag w:val="_GBC_e7a5511f50dd4f05a897cdfaeac4023f"/>
        <w:id w:val="24783623"/>
        <w:lock w:val="sdtLocked"/>
        <w:placeholder>
          <w:docPart w:val="GBC22222222222222222222222222222"/>
        </w:placeholder>
      </w:sdtPr>
      <w:sdtEndPr>
        <w:rPr>
          <w:rFonts w:ascii="仿宋_GB2312" w:eastAsia="仿宋_GB2312" w:hAnsiTheme="minorHAnsi" w:cstheme="minorBidi"/>
          <w:szCs w:val="21"/>
        </w:rPr>
      </w:sdtEndPr>
      <w:sdtContent>
        <w:p w:rsidR="00D50F8E" w:rsidRDefault="001C6035">
          <w:pPr>
            <w:pStyle w:val="4"/>
            <w:numPr>
              <w:ilvl w:val="0"/>
              <w:numId w:val="69"/>
            </w:numPr>
            <w:tabs>
              <w:tab w:val="left" w:pos="616"/>
            </w:tabs>
          </w:pPr>
          <w:r>
            <w:rPr>
              <w:rFonts w:hint="eastAsia"/>
            </w:rPr>
            <w:t>应付项目</w:t>
          </w:r>
        </w:p>
        <w:p w:rsidR="00D50F8E" w:rsidRDefault="00127914">
          <w:pPr>
            <w:pStyle w:val="Style92"/>
          </w:pPr>
          <w:sdt>
            <w:sdtPr>
              <w:rPr>
                <w:rFonts w:hint="eastAsia"/>
                <w:szCs w:val="21"/>
              </w:rPr>
              <w:alias w:val="是否适用：应付项目[双击切换]"/>
              <w:tag w:val="_GBC_9dbefb51b716471b878d2e2863524a53"/>
              <w:id w:val="24783569"/>
              <w:lock w:val="sdtContentLocked"/>
            </w:sdtPr>
            <w:sdtContent>
              <w:r>
                <w:rPr>
                  <w:rFonts w:hint="eastAsia"/>
                  <w:szCs w:val="21"/>
                </w:rPr>
                <w:fldChar w:fldCharType="begin"/>
              </w:r>
              <w:r w:rsidR="001C6035">
                <w:rPr>
                  <w:rFonts w:hint="eastAsia"/>
                  <w:szCs w:val="21"/>
                </w:rPr>
                <w:instrText xml:space="preserve"> MACROBUTTON  SnrToggleCheckbox √适用</w:instrText>
              </w:r>
              <w:r>
                <w:rPr>
                  <w:rFonts w:hint="eastAsia"/>
                  <w:szCs w:val="21"/>
                </w:rPr>
                <w:fldChar w:fldCharType="end"/>
              </w:r>
              <w:r>
                <w:rPr>
                  <w:rFonts w:hint="eastAsia"/>
                  <w:szCs w:val="21"/>
                </w:rPr>
                <w:fldChar w:fldCharType="begin"/>
              </w:r>
              <w:r w:rsidR="001C6035">
                <w:rPr>
                  <w:rFonts w:hint="eastAsia"/>
                  <w:szCs w:val="21"/>
                </w:rPr>
                <w:instrText xml:space="preserve">MACROBUTTON  SnrToggleCheckbox □不适用 </w:instrText>
              </w:r>
              <w:r>
                <w:rPr>
                  <w:rFonts w:hint="eastAsia"/>
                  <w:szCs w:val="21"/>
                </w:rPr>
                <w:fldChar w:fldCharType="end"/>
              </w:r>
            </w:sdtContent>
          </w:sdt>
        </w:p>
        <w:p w:rsidR="00D50F8E" w:rsidRDefault="001C6035">
          <w:pPr>
            <w:jc w:val="right"/>
            <w:rPr>
              <w:sz w:val="20"/>
              <w:szCs w:val="20"/>
            </w:rPr>
          </w:pPr>
          <w:r>
            <w:rPr>
              <w:rFonts w:hint="eastAsia"/>
              <w:sz w:val="20"/>
              <w:szCs w:val="20"/>
            </w:rPr>
            <w:t>单位:</w:t>
          </w:r>
          <w:sdt>
            <w:sdtPr>
              <w:rPr>
                <w:rFonts w:hint="eastAsia"/>
                <w:sz w:val="20"/>
                <w:szCs w:val="20"/>
              </w:rPr>
              <w:alias w:val="单位：上市公司应付关联方款项"/>
              <w:tag w:val="_GBC_08d04faee6a64768877db8f6ab14663e"/>
              <w:id w:val="2478357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上市公司应付关联方款项"/>
              <w:tag w:val="_GBC_124ea57c07fc4e23931a125a103e711c"/>
              <w:id w:val="2478357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8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305"/>
            <w:gridCol w:w="3970"/>
            <w:gridCol w:w="1985"/>
            <w:gridCol w:w="1633"/>
          </w:tblGrid>
          <w:tr w:rsidR="00D50F8E">
            <w:sdt>
              <w:sdtPr>
                <w:rPr>
                  <w:sz w:val="20"/>
                  <w:szCs w:val="20"/>
                </w:rPr>
                <w:tag w:val="_PLD_cf838d28f8e94c899328f1b9cd175b08"/>
                <w:id w:val="24783572"/>
                <w:lock w:val="sdtLocked"/>
              </w:sdtPr>
              <w:sdtContent>
                <w:tc>
                  <w:tcPr>
                    <w:tcW w:w="1305" w:type="dxa"/>
                    <w:tcBorders>
                      <w:top w:val="single" w:sz="4" w:space="0" w:color="auto"/>
                      <w:left w:val="single" w:sz="4" w:space="0" w:color="auto"/>
                      <w:right w:val="single" w:sz="4" w:space="0" w:color="auto"/>
                    </w:tcBorders>
                  </w:tcPr>
                  <w:p w:rsidR="00D50F8E" w:rsidRDefault="001C6035">
                    <w:pPr>
                      <w:jc w:val="center"/>
                      <w:rPr>
                        <w:sz w:val="20"/>
                        <w:szCs w:val="20"/>
                      </w:rPr>
                    </w:pPr>
                    <w:r>
                      <w:rPr>
                        <w:rFonts w:hint="eastAsia"/>
                        <w:sz w:val="20"/>
                        <w:szCs w:val="20"/>
                      </w:rPr>
                      <w:t>项目名称</w:t>
                    </w:r>
                  </w:p>
                </w:tc>
              </w:sdtContent>
            </w:sdt>
            <w:sdt>
              <w:sdtPr>
                <w:rPr>
                  <w:sz w:val="20"/>
                  <w:szCs w:val="20"/>
                </w:rPr>
                <w:tag w:val="_PLD_25173a15407f4af6adbf91389dcc2257"/>
                <w:id w:val="24783573"/>
                <w:lock w:val="sdtLocked"/>
              </w:sdtPr>
              <w:sdtContent>
                <w:tc>
                  <w:tcPr>
                    <w:tcW w:w="3970" w:type="dxa"/>
                    <w:tcBorders>
                      <w:top w:val="single" w:sz="4" w:space="0" w:color="auto"/>
                      <w:left w:val="single" w:sz="4" w:space="0" w:color="auto"/>
                      <w:right w:val="single" w:sz="4" w:space="0" w:color="auto"/>
                    </w:tcBorders>
                  </w:tcPr>
                  <w:p w:rsidR="00D50F8E" w:rsidRDefault="001C6035">
                    <w:pPr>
                      <w:jc w:val="center"/>
                      <w:rPr>
                        <w:sz w:val="20"/>
                        <w:szCs w:val="20"/>
                      </w:rPr>
                    </w:pPr>
                    <w:r>
                      <w:rPr>
                        <w:rFonts w:hint="eastAsia"/>
                        <w:sz w:val="20"/>
                        <w:szCs w:val="20"/>
                      </w:rPr>
                      <w:t>关联方</w:t>
                    </w:r>
                  </w:p>
                </w:tc>
              </w:sdtContent>
            </w:sdt>
            <w:sdt>
              <w:sdtPr>
                <w:rPr>
                  <w:sz w:val="20"/>
                  <w:szCs w:val="20"/>
                </w:rPr>
                <w:tag w:val="_PLD_a8551739db0f47cab1b1a6ea0e700367"/>
                <w:id w:val="24783574"/>
                <w:lock w:val="sdtLocked"/>
              </w:sdtPr>
              <w:sdtContent>
                <w:tc>
                  <w:tcPr>
                    <w:tcW w:w="1985" w:type="dxa"/>
                    <w:tcBorders>
                      <w:top w:val="single" w:sz="4" w:space="0" w:color="auto"/>
                      <w:left w:val="single" w:sz="4" w:space="0" w:color="auto"/>
                      <w:bottom w:val="single" w:sz="4" w:space="0" w:color="auto"/>
                      <w:right w:val="single" w:sz="4" w:space="0" w:color="auto"/>
                    </w:tcBorders>
                  </w:tcPr>
                  <w:p w:rsidR="00D50F8E" w:rsidRDefault="001C6035">
                    <w:pPr>
                      <w:jc w:val="center"/>
                      <w:rPr>
                        <w:sz w:val="20"/>
                        <w:szCs w:val="20"/>
                      </w:rPr>
                    </w:pPr>
                    <w:r>
                      <w:rPr>
                        <w:rFonts w:hint="eastAsia"/>
                        <w:sz w:val="20"/>
                        <w:szCs w:val="20"/>
                      </w:rPr>
                      <w:t>期末账面余额</w:t>
                    </w:r>
                  </w:p>
                </w:tc>
              </w:sdtContent>
            </w:sdt>
            <w:sdt>
              <w:sdtPr>
                <w:rPr>
                  <w:sz w:val="20"/>
                  <w:szCs w:val="20"/>
                </w:rPr>
                <w:tag w:val="_PLD_83bc027cb7f1401db7a26beffe77ce00"/>
                <w:id w:val="24783575"/>
                <w:lock w:val="sdtLocked"/>
              </w:sdtPr>
              <w:sdtContent>
                <w:tc>
                  <w:tcPr>
                    <w:tcW w:w="1633" w:type="dxa"/>
                    <w:tcBorders>
                      <w:top w:val="single" w:sz="4" w:space="0" w:color="auto"/>
                      <w:left w:val="single" w:sz="4" w:space="0" w:color="auto"/>
                      <w:bottom w:val="single" w:sz="4" w:space="0" w:color="auto"/>
                      <w:right w:val="single" w:sz="4" w:space="0" w:color="auto"/>
                    </w:tcBorders>
                  </w:tcPr>
                  <w:p w:rsidR="00D50F8E" w:rsidRDefault="001C6035">
                    <w:pPr>
                      <w:jc w:val="center"/>
                      <w:rPr>
                        <w:sz w:val="20"/>
                        <w:szCs w:val="20"/>
                      </w:rPr>
                    </w:pPr>
                    <w:r>
                      <w:rPr>
                        <w:rFonts w:hint="eastAsia"/>
                        <w:sz w:val="20"/>
                        <w:szCs w:val="20"/>
                      </w:rPr>
                      <w:t>期初账面余额</w:t>
                    </w:r>
                  </w:p>
                </w:tc>
              </w:sdtContent>
            </w:sdt>
          </w:tr>
          <w:sdt>
            <w:sdtPr>
              <w:rPr>
                <w:rFonts w:hint="eastAsia"/>
                <w:sz w:val="20"/>
                <w:szCs w:val="20"/>
              </w:rPr>
              <w:alias w:val="上市公司应付关联方款项明细"/>
              <w:tag w:val="_GBC_bb3d19486f2b460b856a135056bd0897"/>
              <w:id w:val="24783576"/>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柳州兴远劳务有限公司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3,408,101.40</w:t>
                    </w:r>
                  </w:p>
                </w:tc>
                <w:tc>
                  <w:tcPr>
                    <w:tcW w:w="163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付关联方款项明细"/>
              <w:tag w:val="_GBC_bb3d19486f2b460b856a135056bd0897"/>
              <w:id w:val="24783577"/>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广西柳州钢铁集团有限公司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1,535,135.98</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6,956,832.21</w:t>
                    </w:r>
                  </w:p>
                </w:tc>
              </w:tr>
            </w:sdtContent>
          </w:sdt>
          <w:sdt>
            <w:sdtPr>
              <w:rPr>
                <w:rFonts w:hint="eastAsia"/>
                <w:sz w:val="20"/>
                <w:szCs w:val="20"/>
              </w:rPr>
              <w:alias w:val="上市公司应付关联方款项明细"/>
              <w:tag w:val="_GBC_bb3d19486f2b460b856a135056bd0897"/>
              <w:id w:val="24783578"/>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柳州市运天运运输有限公司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31,885,223.02</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26,554,387.26</w:t>
                    </w:r>
                  </w:p>
                </w:tc>
              </w:tr>
            </w:sdtContent>
          </w:sdt>
          <w:sdt>
            <w:sdtPr>
              <w:rPr>
                <w:rFonts w:hint="eastAsia"/>
                <w:sz w:val="20"/>
                <w:szCs w:val="20"/>
              </w:rPr>
              <w:alias w:val="上市公司应付关联方款项明细"/>
              <w:tag w:val="_GBC_bb3d19486f2b460b856a135056bd0897"/>
              <w:id w:val="24783579"/>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柳州市强实科技有限公司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35,414.32</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188,393.74</w:t>
                    </w:r>
                  </w:p>
                </w:tc>
              </w:tr>
            </w:sdtContent>
          </w:sdt>
          <w:sdt>
            <w:sdtPr>
              <w:rPr>
                <w:rFonts w:hint="eastAsia"/>
                <w:sz w:val="20"/>
                <w:szCs w:val="20"/>
              </w:rPr>
              <w:alias w:val="上市公司应付关联方款项明细"/>
              <w:tag w:val="_GBC_bb3d19486f2b460b856a135056bd0897"/>
              <w:id w:val="24783580"/>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广西柳州新锐文化传媒有限责任公司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176,070.57</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382,307.46</w:t>
                    </w:r>
                  </w:p>
                </w:tc>
              </w:tr>
            </w:sdtContent>
          </w:sdt>
          <w:sdt>
            <w:sdtPr>
              <w:rPr>
                <w:rFonts w:hint="eastAsia"/>
                <w:sz w:val="20"/>
                <w:szCs w:val="20"/>
              </w:rPr>
              <w:alias w:val="上市公司应付关联方款项明细"/>
              <w:tag w:val="_GBC_bb3d19486f2b460b856a135056bd0897"/>
              <w:id w:val="24783581"/>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柳州锐源鹏节能环保科技有限公司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15,618.28</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15,618.28</w:t>
                    </w:r>
                  </w:p>
                </w:tc>
              </w:tr>
            </w:sdtContent>
          </w:sdt>
          <w:sdt>
            <w:sdtPr>
              <w:rPr>
                <w:rFonts w:hint="eastAsia"/>
                <w:sz w:val="20"/>
                <w:szCs w:val="20"/>
              </w:rPr>
              <w:alias w:val="上市公司应付关联方款项明细"/>
              <w:tag w:val="_GBC_bb3d19486f2b460b856a135056bd0897"/>
              <w:id w:val="24783582"/>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柳州市多元贸易有限责任公司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5,851,444.42</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1,883,330.82</w:t>
                    </w:r>
                  </w:p>
                </w:tc>
              </w:tr>
            </w:sdtContent>
          </w:sdt>
          <w:sdt>
            <w:sdtPr>
              <w:rPr>
                <w:rFonts w:hint="eastAsia"/>
                <w:sz w:val="20"/>
                <w:szCs w:val="20"/>
              </w:rPr>
              <w:alias w:val="上市公司应付关联方款项明细"/>
              <w:tag w:val="_GBC_bb3d19486f2b460b856a135056bd0897"/>
              <w:id w:val="24783583"/>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柳州市曼凯亚科技有限责任公司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380,854.99</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243,992.41</w:t>
                    </w:r>
                  </w:p>
                </w:tc>
              </w:tr>
            </w:sdtContent>
          </w:sdt>
          <w:sdt>
            <w:sdtPr>
              <w:rPr>
                <w:rFonts w:hint="eastAsia"/>
                <w:sz w:val="20"/>
                <w:szCs w:val="20"/>
              </w:rPr>
              <w:alias w:val="上市公司应付关联方款项明细"/>
              <w:tag w:val="_GBC_bb3d19486f2b460b856a135056bd0897"/>
              <w:id w:val="24783584"/>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柳州市盛鹏源环保科技有限公司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3,234,442.78</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2,866,069.99</w:t>
                    </w:r>
                  </w:p>
                </w:tc>
              </w:tr>
            </w:sdtContent>
          </w:sdt>
          <w:sdt>
            <w:sdtPr>
              <w:rPr>
                <w:rFonts w:hint="eastAsia"/>
                <w:sz w:val="20"/>
                <w:szCs w:val="20"/>
              </w:rPr>
              <w:alias w:val="上市公司应付关联方款项明细"/>
              <w:tag w:val="_GBC_bb3d19486f2b460b856a135056bd0897"/>
              <w:id w:val="24783585"/>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柳州市惕艾惕冶金余热发电有限公司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26,283.74</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20,607.84</w:t>
                    </w:r>
                  </w:p>
                </w:tc>
              </w:tr>
            </w:sdtContent>
          </w:sdt>
          <w:sdt>
            <w:sdtPr>
              <w:rPr>
                <w:rFonts w:hint="eastAsia"/>
                <w:sz w:val="20"/>
                <w:szCs w:val="20"/>
              </w:rPr>
              <w:alias w:val="上市公司应付关联方款项明细"/>
              <w:tag w:val="_GBC_bb3d19486f2b460b856a135056bd0897"/>
              <w:id w:val="24783586"/>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柳州特久恒机械设备有限公司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13,888.01</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13,888.01</w:t>
                    </w:r>
                  </w:p>
                </w:tc>
              </w:tr>
            </w:sdtContent>
          </w:sdt>
          <w:sdt>
            <w:sdtPr>
              <w:rPr>
                <w:rFonts w:hint="eastAsia"/>
                <w:sz w:val="20"/>
                <w:szCs w:val="20"/>
              </w:rPr>
              <w:alias w:val="上市公司应付关联方款项明细"/>
              <w:tag w:val="_GBC_bb3d19486f2b460b856a135056bd0897"/>
              <w:id w:val="24783587"/>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广西柳钢国际贸易有限公司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376,433,309.21</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90,400,127.01</w:t>
                    </w:r>
                  </w:p>
                </w:tc>
              </w:tr>
            </w:sdtContent>
          </w:sdt>
          <w:sdt>
            <w:sdtPr>
              <w:rPr>
                <w:rFonts w:hint="eastAsia"/>
                <w:sz w:val="20"/>
                <w:szCs w:val="20"/>
              </w:rPr>
              <w:alias w:val="上市公司应付关联方款项明细"/>
              <w:tag w:val="_GBC_bb3d19486f2b460b856a135056bd0897"/>
              <w:id w:val="24783588"/>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广西柳钢资产经营管理有限公司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21,378,652.17</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32,629,525.97</w:t>
                    </w:r>
                  </w:p>
                </w:tc>
              </w:tr>
            </w:sdtContent>
          </w:sdt>
          <w:sdt>
            <w:sdtPr>
              <w:rPr>
                <w:rFonts w:hint="eastAsia"/>
                <w:sz w:val="20"/>
                <w:szCs w:val="20"/>
              </w:rPr>
              <w:alias w:val="上市公司应付关联方款项明细"/>
              <w:tag w:val="_GBC_bb3d19486f2b460b856a135056bd0897"/>
              <w:id w:val="24783589"/>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柳州市红星园艺场</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361,237.00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1,409,485.00</w:t>
                    </w:r>
                  </w:p>
                </w:tc>
              </w:tr>
            </w:sdtContent>
          </w:sdt>
          <w:sdt>
            <w:sdtPr>
              <w:rPr>
                <w:rFonts w:hint="eastAsia"/>
                <w:sz w:val="20"/>
                <w:szCs w:val="20"/>
              </w:rPr>
              <w:alias w:val="上市公司应付关联方款项明细"/>
              <w:tag w:val="_GBC_bb3d19486f2b460b856a135056bd0897"/>
              <w:id w:val="24783590"/>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广西华锐钢铁工程设计咨询有限责任公司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1,996,385.47</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304,845.00</w:t>
                    </w:r>
                  </w:p>
                </w:tc>
              </w:tr>
            </w:sdtContent>
          </w:sdt>
          <w:sdt>
            <w:sdtPr>
              <w:rPr>
                <w:rFonts w:hint="eastAsia"/>
                <w:sz w:val="20"/>
                <w:szCs w:val="20"/>
              </w:rPr>
              <w:alias w:val="上市公司应付关联方款项明细"/>
              <w:tag w:val="_GBC_bb3d19486f2b460b856a135056bd0897"/>
              <w:id w:val="24783591"/>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广西柳钢环保股份有限公司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17,555,724.24</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4,534,185.96</w:t>
                    </w:r>
                  </w:p>
                </w:tc>
              </w:tr>
            </w:sdtContent>
          </w:sdt>
          <w:sdt>
            <w:sdtPr>
              <w:rPr>
                <w:rFonts w:hint="eastAsia"/>
                <w:sz w:val="20"/>
                <w:szCs w:val="20"/>
              </w:rPr>
              <w:alias w:val="上市公司应付关联方款项明细"/>
              <w:tag w:val="_GBC_bb3d19486f2b460b856a135056bd0897"/>
              <w:id w:val="24783592"/>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十一冶建设集团有限责任公司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2,618,705.50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37,860.00</w:t>
                    </w:r>
                  </w:p>
                </w:tc>
              </w:tr>
            </w:sdtContent>
          </w:sdt>
          <w:sdt>
            <w:sdtPr>
              <w:rPr>
                <w:rFonts w:hint="eastAsia"/>
                <w:sz w:val="20"/>
                <w:szCs w:val="20"/>
              </w:rPr>
              <w:alias w:val="上市公司应付关联方款项明细"/>
              <w:tag w:val="_GBC_bb3d19486f2b460b856a135056bd0897"/>
              <w:id w:val="24783593"/>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广西柳钢工程技术有限公司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23,105,476.69</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19,686,284.00</w:t>
                    </w:r>
                  </w:p>
                </w:tc>
              </w:tr>
            </w:sdtContent>
          </w:sdt>
          <w:sdt>
            <w:sdtPr>
              <w:rPr>
                <w:rFonts w:hint="eastAsia"/>
                <w:sz w:val="20"/>
                <w:szCs w:val="20"/>
              </w:rPr>
              <w:alias w:val="上市公司应付关联方款项明细"/>
              <w:tag w:val="_GBC_bb3d19486f2b460b856a135056bd0897"/>
              <w:id w:val="24783594"/>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广西柳钢实业有限公司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3,146,306.28</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2,137,088.00</w:t>
                    </w:r>
                  </w:p>
                </w:tc>
              </w:tr>
            </w:sdtContent>
          </w:sdt>
          <w:sdt>
            <w:sdtPr>
              <w:rPr>
                <w:rFonts w:hint="eastAsia"/>
                <w:sz w:val="20"/>
                <w:szCs w:val="20"/>
              </w:rPr>
              <w:alias w:val="上市公司应付关联方款项明细"/>
              <w:tag w:val="_GBC_bb3d19486f2b460b856a135056bd0897"/>
              <w:id w:val="24783595"/>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广西柳州岑海金属材料有限公司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36,447,805.24</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16,069,276.93</w:t>
                    </w:r>
                  </w:p>
                </w:tc>
              </w:tr>
            </w:sdtContent>
          </w:sdt>
          <w:sdt>
            <w:sdtPr>
              <w:rPr>
                <w:rFonts w:hint="eastAsia"/>
                <w:sz w:val="20"/>
                <w:szCs w:val="20"/>
              </w:rPr>
              <w:alias w:val="上市公司应付关联方款项明细"/>
              <w:tag w:val="_GBC_bb3d19486f2b460b856a135056bd0897"/>
              <w:id w:val="24783596"/>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柳州市钢城饮料厂</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406,858.40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55,617.40</w:t>
                    </w:r>
                  </w:p>
                </w:tc>
              </w:tr>
            </w:sdtContent>
          </w:sdt>
          <w:sdt>
            <w:sdtPr>
              <w:rPr>
                <w:rFonts w:hint="eastAsia"/>
                <w:sz w:val="20"/>
                <w:szCs w:val="20"/>
              </w:rPr>
              <w:alias w:val="上市公司应付关联方款项明细"/>
              <w:tag w:val="_GBC_bb3d19486f2b460b856a135056bd0897"/>
              <w:id w:val="24783597"/>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志港实业有限公司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1,181,987,069.36</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777,172,889.34</w:t>
                    </w:r>
                  </w:p>
                </w:tc>
              </w:tr>
            </w:sdtContent>
          </w:sdt>
          <w:sdt>
            <w:sdtPr>
              <w:rPr>
                <w:rFonts w:hint="eastAsia"/>
                <w:sz w:val="20"/>
                <w:szCs w:val="20"/>
              </w:rPr>
              <w:alias w:val="上市公司应付关联方款项明细"/>
              <w:tag w:val="_GBC_bb3d19486f2b460b856a135056bd0897"/>
              <w:id w:val="24783598"/>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柳州山海科技股份有限公司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23,691,913.85</w:t>
                    </w:r>
                  </w:p>
                </w:tc>
                <w:tc>
                  <w:tcPr>
                    <w:tcW w:w="163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付关联方款项明细"/>
              <w:tag w:val="_GBC_bb3d19486f2b460b856a135056bd0897"/>
              <w:id w:val="24783599"/>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预收账款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广西柳钢实业有限公司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5,507,329.16</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3,679,814.57</w:t>
                    </w:r>
                  </w:p>
                </w:tc>
              </w:tr>
            </w:sdtContent>
          </w:sdt>
          <w:sdt>
            <w:sdtPr>
              <w:rPr>
                <w:rFonts w:hint="eastAsia"/>
                <w:sz w:val="20"/>
                <w:szCs w:val="20"/>
              </w:rPr>
              <w:alias w:val="上市公司应付关联方款项明细"/>
              <w:tag w:val="_GBC_bb3d19486f2b460b856a135056bd0897"/>
              <w:id w:val="24783600"/>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预收账款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广西柳钢环保股份有限公司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144,257.34</w:t>
                    </w:r>
                  </w:p>
                </w:tc>
              </w:tr>
            </w:sdtContent>
          </w:sdt>
          <w:sdt>
            <w:sdtPr>
              <w:rPr>
                <w:rFonts w:hint="eastAsia"/>
                <w:sz w:val="20"/>
                <w:szCs w:val="20"/>
              </w:rPr>
              <w:alias w:val="上市公司应付关联方款项明细"/>
              <w:tag w:val="_GBC_bb3d19486f2b460b856a135056bd0897"/>
              <w:id w:val="24783601"/>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预收账款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柳州市瑞中运钢材储运有限公司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1,261,023.04</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1,261,023.04</w:t>
                    </w:r>
                  </w:p>
                </w:tc>
              </w:tr>
            </w:sdtContent>
          </w:sdt>
          <w:sdt>
            <w:sdtPr>
              <w:rPr>
                <w:rFonts w:hint="eastAsia"/>
                <w:sz w:val="20"/>
                <w:szCs w:val="20"/>
              </w:rPr>
              <w:alias w:val="上市公司应付关联方款项明细"/>
              <w:tag w:val="_GBC_bb3d19486f2b460b856a135056bd0897"/>
              <w:id w:val="24783602"/>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柳州市桂新商品混凝土有限责任公司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3,512.00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3,512.00</w:t>
                    </w:r>
                  </w:p>
                </w:tc>
              </w:tr>
            </w:sdtContent>
          </w:sdt>
          <w:sdt>
            <w:sdtPr>
              <w:rPr>
                <w:rFonts w:hint="eastAsia"/>
                <w:sz w:val="20"/>
                <w:szCs w:val="20"/>
              </w:rPr>
              <w:alias w:val="上市公司应付关联方款项明细"/>
              <w:tag w:val="_GBC_bb3d19486f2b460b856a135056bd0897"/>
              <w:id w:val="24783603"/>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柳州市钢城饮料厂</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39,120.00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7,780.00</w:t>
                    </w:r>
                  </w:p>
                </w:tc>
              </w:tr>
            </w:sdtContent>
          </w:sdt>
          <w:sdt>
            <w:sdtPr>
              <w:rPr>
                <w:rFonts w:hint="eastAsia"/>
                <w:sz w:val="20"/>
                <w:szCs w:val="20"/>
              </w:rPr>
              <w:alias w:val="上市公司应付关联方款项明细"/>
              <w:tag w:val="_GBC_bb3d19486f2b460b856a135056bd0897"/>
              <w:id w:val="24783604"/>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广西柳州新锐文化传媒有限责任公司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77,151.00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184,715.35</w:t>
                    </w:r>
                  </w:p>
                </w:tc>
              </w:tr>
            </w:sdtContent>
          </w:sdt>
          <w:sdt>
            <w:sdtPr>
              <w:rPr>
                <w:rFonts w:hint="eastAsia"/>
                <w:sz w:val="20"/>
                <w:szCs w:val="20"/>
              </w:rPr>
              <w:alias w:val="上市公司应付关联方款项明细"/>
              <w:tag w:val="_GBC_bb3d19486f2b460b856a135056bd0897"/>
              <w:id w:val="24783605"/>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广西柳钢实业有限公司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100,000.00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100,000.00</w:t>
                    </w:r>
                  </w:p>
                </w:tc>
              </w:tr>
            </w:sdtContent>
          </w:sdt>
          <w:sdt>
            <w:sdtPr>
              <w:rPr>
                <w:rFonts w:hint="eastAsia"/>
                <w:sz w:val="20"/>
                <w:szCs w:val="20"/>
              </w:rPr>
              <w:alias w:val="上市公司应付关联方款项明细"/>
              <w:tag w:val="_GBC_bb3d19486f2b460b856a135056bd0897"/>
              <w:id w:val="24783606"/>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广西柳钢工程技术有限公司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2,194,632.37</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2,148,593.37</w:t>
                    </w:r>
                  </w:p>
                </w:tc>
              </w:tr>
            </w:sdtContent>
          </w:sdt>
          <w:sdt>
            <w:sdtPr>
              <w:rPr>
                <w:rFonts w:hint="eastAsia"/>
                <w:sz w:val="20"/>
                <w:szCs w:val="20"/>
              </w:rPr>
              <w:alias w:val="上市公司应付关联方款项明细"/>
              <w:tag w:val="_GBC_bb3d19486f2b460b856a135056bd0897"/>
              <w:id w:val="24783607"/>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广西华锐钢铁工程设计咨询有限责任公司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860,000.00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810,000.00</w:t>
                    </w:r>
                  </w:p>
                </w:tc>
              </w:tr>
            </w:sdtContent>
          </w:sdt>
          <w:sdt>
            <w:sdtPr>
              <w:rPr>
                <w:rFonts w:hint="eastAsia"/>
                <w:sz w:val="20"/>
                <w:szCs w:val="20"/>
              </w:rPr>
              <w:alias w:val="上市公司应付关联方款项明细"/>
              <w:tag w:val="_GBC_bb3d19486f2b460b856a135056bd0897"/>
              <w:id w:val="24783608"/>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广西柳州钢铁集团有限公司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1,011,850.99</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1,104,233.20</w:t>
                    </w:r>
                  </w:p>
                </w:tc>
              </w:tr>
            </w:sdtContent>
          </w:sdt>
          <w:sdt>
            <w:sdtPr>
              <w:rPr>
                <w:rFonts w:hint="eastAsia"/>
                <w:sz w:val="20"/>
                <w:szCs w:val="20"/>
              </w:rPr>
              <w:alias w:val="上市公司应付关联方款项明细"/>
              <w:tag w:val="_GBC_bb3d19486f2b460b856a135056bd0897"/>
              <w:id w:val="24783609"/>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柳州锐源鹏节能环保科技有限公司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50,000.00</w:t>
                    </w:r>
                  </w:p>
                </w:tc>
              </w:tr>
            </w:sdtContent>
          </w:sdt>
          <w:sdt>
            <w:sdtPr>
              <w:rPr>
                <w:rFonts w:hint="eastAsia"/>
                <w:sz w:val="20"/>
                <w:szCs w:val="20"/>
              </w:rPr>
              <w:alias w:val="上市公司应付关联方款项明细"/>
              <w:tag w:val="_GBC_bb3d19486f2b460b856a135056bd0897"/>
              <w:id w:val="24783610"/>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柳州市畅通运货运服务有限公司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10,156,141.78</w:t>
                    </w:r>
                  </w:p>
                </w:tc>
              </w:tr>
            </w:sdtContent>
          </w:sdt>
          <w:sdt>
            <w:sdtPr>
              <w:rPr>
                <w:rFonts w:hint="eastAsia"/>
                <w:sz w:val="20"/>
                <w:szCs w:val="20"/>
              </w:rPr>
              <w:alias w:val="上市公司应付关联方款项明细"/>
              <w:tag w:val="_GBC_bb3d19486f2b460b856a135056bd0897"/>
              <w:id w:val="24783611"/>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柳州市曼凯亚科技有限责任公司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589,500.00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832,500.00</w:t>
                    </w:r>
                  </w:p>
                </w:tc>
              </w:tr>
            </w:sdtContent>
          </w:sdt>
          <w:sdt>
            <w:sdtPr>
              <w:rPr>
                <w:rFonts w:hint="eastAsia"/>
                <w:sz w:val="20"/>
                <w:szCs w:val="20"/>
              </w:rPr>
              <w:alias w:val="上市公司应付关联方款项明细"/>
              <w:tag w:val="_GBC_bb3d19486f2b460b856a135056bd0897"/>
              <w:id w:val="24783612"/>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柳州市盛鹏源环保科技有限公司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576,200.00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528,000.00</w:t>
                    </w:r>
                  </w:p>
                </w:tc>
              </w:tr>
            </w:sdtContent>
          </w:sdt>
          <w:sdt>
            <w:sdtPr>
              <w:rPr>
                <w:rFonts w:hint="eastAsia"/>
                <w:sz w:val="20"/>
                <w:szCs w:val="20"/>
              </w:rPr>
              <w:alias w:val="上市公司应付关联方款项明细"/>
              <w:tag w:val="_GBC_bb3d19486f2b460b856a135056bd0897"/>
              <w:id w:val="24783613"/>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柳州市新游化工有限责任公司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3,000.00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3,000.00</w:t>
                    </w:r>
                  </w:p>
                </w:tc>
              </w:tr>
            </w:sdtContent>
          </w:sdt>
          <w:sdt>
            <w:sdtPr>
              <w:rPr>
                <w:rFonts w:hint="eastAsia"/>
                <w:sz w:val="20"/>
                <w:szCs w:val="20"/>
              </w:rPr>
              <w:alias w:val="上市公司应付关联方款项明细"/>
              <w:tag w:val="_GBC_bb3d19486f2b460b856a135056bd0897"/>
              <w:id w:val="24783614"/>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广西柳钢国际贸易有限公司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7,753,500.00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2,853,500.00</w:t>
                    </w:r>
                  </w:p>
                </w:tc>
              </w:tr>
            </w:sdtContent>
          </w:sdt>
          <w:sdt>
            <w:sdtPr>
              <w:rPr>
                <w:rFonts w:hint="eastAsia"/>
                <w:sz w:val="20"/>
                <w:szCs w:val="20"/>
              </w:rPr>
              <w:alias w:val="上市公司应付关联方款项明细"/>
              <w:tag w:val="_GBC_bb3d19486f2b460b856a135056bd0897"/>
              <w:id w:val="24783615"/>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柳州市运天运运输有限公司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41,140.63</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43,488.00</w:t>
                    </w:r>
                  </w:p>
                </w:tc>
              </w:tr>
            </w:sdtContent>
          </w:sdt>
          <w:sdt>
            <w:sdtPr>
              <w:rPr>
                <w:rFonts w:hint="eastAsia"/>
                <w:sz w:val="20"/>
                <w:szCs w:val="20"/>
              </w:rPr>
              <w:alias w:val="上市公司应付关联方款项明细"/>
              <w:tag w:val="_GBC_bb3d19486f2b460b856a135056bd0897"/>
              <w:id w:val="24783616"/>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广西柳钢资产经营管理有限公司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500,000.00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1,500,000.00</w:t>
                    </w:r>
                  </w:p>
                </w:tc>
              </w:tr>
            </w:sdtContent>
          </w:sdt>
          <w:sdt>
            <w:sdtPr>
              <w:rPr>
                <w:rFonts w:hint="eastAsia"/>
                <w:sz w:val="20"/>
                <w:szCs w:val="20"/>
              </w:rPr>
              <w:alias w:val="上市公司应付关联方款项明细"/>
              <w:tag w:val="_GBC_bb3d19486f2b460b856a135056bd0897"/>
              <w:id w:val="24783617"/>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柳州市红星园艺场</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375,571.00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184,300.00</w:t>
                    </w:r>
                  </w:p>
                </w:tc>
              </w:tr>
            </w:sdtContent>
          </w:sdt>
          <w:sdt>
            <w:sdtPr>
              <w:rPr>
                <w:rFonts w:hint="eastAsia"/>
                <w:sz w:val="20"/>
                <w:szCs w:val="20"/>
              </w:rPr>
              <w:alias w:val="上市公司应付关联方款项明细"/>
              <w:tag w:val="_GBC_bb3d19486f2b460b856a135056bd0897"/>
              <w:id w:val="24783618"/>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十一冶建设集团有限责任公司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316,372.92</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255,122.92</w:t>
                    </w:r>
                  </w:p>
                </w:tc>
              </w:tr>
            </w:sdtContent>
          </w:sdt>
          <w:sdt>
            <w:sdtPr>
              <w:rPr>
                <w:rFonts w:hint="eastAsia"/>
                <w:sz w:val="20"/>
                <w:szCs w:val="20"/>
              </w:rPr>
              <w:alias w:val="上市公司应付关联方款项明细"/>
              <w:tag w:val="_GBC_bb3d19486f2b460b856a135056bd0897"/>
              <w:id w:val="24783619"/>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广西钢铁集团有限公司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37,619.00</w:t>
                    </w:r>
                  </w:p>
                </w:tc>
                <w:tc>
                  <w:tcPr>
                    <w:tcW w:w="163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付关联方款项明细"/>
              <w:tag w:val="_GBC_bb3d19486f2b460b856a135056bd0897"/>
              <w:id w:val="24783620"/>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广西柳钢环保股份有限公司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1,408,598.63</w:t>
                    </w:r>
                  </w:p>
                </w:tc>
                <w:tc>
                  <w:tcPr>
                    <w:tcW w:w="163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付关联方款项明细"/>
              <w:tag w:val="_GBC_bb3d19486f2b460b856a135056bd0897"/>
              <w:id w:val="24783621"/>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其他应付款</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柳州山海科技股份有限公司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306,000.00</w:t>
                    </w:r>
                  </w:p>
                </w:tc>
                <w:tc>
                  <w:tcPr>
                    <w:tcW w:w="1633" w:type="dxa"/>
                    <w:tcBorders>
                      <w:top w:val="single" w:sz="4" w:space="0" w:color="auto"/>
                      <w:left w:val="single" w:sz="4" w:space="0" w:color="auto"/>
                      <w:bottom w:val="single" w:sz="4" w:space="0" w:color="auto"/>
                      <w:right w:val="single" w:sz="4" w:space="0" w:color="auto"/>
                    </w:tcBorders>
                  </w:tcPr>
                  <w:p w:rsidR="00D50F8E" w:rsidRDefault="00D50F8E">
                    <w:pPr>
                      <w:autoSpaceDE w:val="0"/>
                      <w:autoSpaceDN w:val="0"/>
                      <w:adjustRightInd w:val="0"/>
                      <w:jc w:val="right"/>
                      <w:rPr>
                        <w:sz w:val="20"/>
                        <w:szCs w:val="20"/>
                      </w:rPr>
                    </w:pPr>
                  </w:p>
                </w:tc>
              </w:tr>
            </w:sdtContent>
          </w:sdt>
          <w:sdt>
            <w:sdtPr>
              <w:rPr>
                <w:rFonts w:hint="eastAsia"/>
                <w:sz w:val="20"/>
                <w:szCs w:val="20"/>
              </w:rPr>
              <w:alias w:val="上市公司应付关联方款项明细"/>
              <w:tag w:val="_GBC_bb3d19486f2b460b856a135056bd0897"/>
              <w:id w:val="24783622"/>
              <w:lock w:val="sdtLocked"/>
            </w:sdtPr>
            <w:sdtContent>
              <w:tr w:rsidR="00D50F8E">
                <w:tc>
                  <w:tcPr>
                    <w:tcW w:w="1305" w:type="dxa"/>
                    <w:tcBorders>
                      <w:top w:val="single" w:sz="4" w:space="0" w:color="auto"/>
                      <w:left w:val="single" w:sz="4" w:space="0" w:color="auto"/>
                      <w:bottom w:val="single" w:sz="4" w:space="0" w:color="auto"/>
                      <w:right w:val="single" w:sz="4" w:space="0" w:color="auto"/>
                    </w:tcBorders>
                    <w:vAlign w:val="center"/>
                  </w:tcPr>
                  <w:p w:rsidR="00D50F8E" w:rsidRDefault="001C6035">
                    <w:pPr>
                      <w:autoSpaceDE w:val="0"/>
                      <w:autoSpaceDN w:val="0"/>
                      <w:adjustRightInd w:val="0"/>
                      <w:rPr>
                        <w:sz w:val="20"/>
                        <w:szCs w:val="20"/>
                      </w:rPr>
                    </w:pPr>
                    <w:r>
                      <w:rPr>
                        <w:sz w:val="20"/>
                        <w:szCs w:val="20"/>
                      </w:rPr>
                      <w:t>应付票据</w:t>
                    </w:r>
                  </w:p>
                </w:tc>
                <w:tc>
                  <w:tcPr>
                    <w:tcW w:w="397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0"/>
                        <w:szCs w:val="20"/>
                      </w:rPr>
                    </w:pPr>
                    <w:r>
                      <w:rPr>
                        <w:sz w:val="20"/>
                        <w:szCs w:val="20"/>
                      </w:rPr>
                      <w:t>广西柳州钢铁集团有限公司</w:t>
                    </w:r>
                  </w:p>
                </w:tc>
                <w:tc>
                  <w:tcPr>
                    <w:tcW w:w="1985"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983,500,000.00</w:t>
                    </w:r>
                  </w:p>
                </w:tc>
                <w:tc>
                  <w:tcPr>
                    <w:tcW w:w="1633"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jc w:val="right"/>
                      <w:rPr>
                        <w:sz w:val="20"/>
                        <w:szCs w:val="20"/>
                      </w:rPr>
                    </w:pPr>
                    <w:r>
                      <w:rPr>
                        <w:sz w:val="20"/>
                        <w:szCs w:val="20"/>
                      </w:rPr>
                      <w:t>525,892,386.00</w:t>
                    </w:r>
                  </w:p>
                </w:tc>
              </w:tr>
            </w:sdtContent>
          </w:sdt>
        </w:tbl>
        <w:p w:rsidR="00D50F8E" w:rsidRDefault="00D50F8E">
          <w:pPr>
            <w:pStyle w:val="Style92"/>
          </w:pPr>
        </w:p>
        <w:p w:rsidR="00D50F8E" w:rsidRDefault="00127914">
          <w:pPr>
            <w:rPr>
              <w:rFonts w:ascii="仿宋_GB2312" w:eastAsia="仿宋_GB2312"/>
              <w:szCs w:val="21"/>
            </w:rPr>
          </w:pPr>
        </w:p>
      </w:sdtContent>
    </w:sdt>
    <w:sdt>
      <w:sdtPr>
        <w:rPr>
          <w:rFonts w:ascii="宋体" w:hAnsi="宋体" w:cs="宋体" w:hint="eastAsia"/>
          <w:b w:val="0"/>
          <w:bCs w:val="0"/>
          <w:kern w:val="0"/>
          <w:sz w:val="24"/>
          <w:szCs w:val="24"/>
        </w:rPr>
        <w:alias w:val="模块:关联方承诺"/>
        <w:tag w:val="_GBC_945a5f0033de4c9786bb7245eedc88e3"/>
        <w:id w:val="24783626"/>
        <w:lock w:val="sdtLocked"/>
        <w:placeholder>
          <w:docPart w:val="GBC22222222222222222222222222222"/>
        </w:placeholder>
      </w:sdtPr>
      <w:sdtEndPr>
        <w:rPr>
          <w:rFonts w:ascii="Cambria" w:eastAsiaTheme="minorEastAsia" w:hAnsi="Cambria" w:cs="Cambria"/>
          <w:sz w:val="20"/>
          <w:szCs w:val="20"/>
        </w:rPr>
      </w:sdtEndPr>
      <w:sdtContent>
        <w:p w:rsidR="00D50F8E" w:rsidRDefault="001C6035">
          <w:pPr>
            <w:pStyle w:val="3"/>
            <w:numPr>
              <w:ilvl w:val="0"/>
              <w:numId w:val="67"/>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24783624"/>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关联方相关承诺"/>
            <w:tag w:val="_GBC_07be2fbf22ab46319cf1aeac8c65a417"/>
            <w:id w:val="24783625"/>
            <w:lock w:val="sdtLocked"/>
            <w:placeholder>
              <w:docPart w:val="GBC22222222222222222222222222222"/>
            </w:placeholder>
          </w:sdtPr>
          <w:sdtContent>
            <w:p w:rsidR="00D50F8E" w:rsidRDefault="001C6035">
              <w:pPr>
                <w:pStyle w:val="158"/>
              </w:pPr>
              <w:r>
                <w:rPr>
                  <w:rFonts w:hint="eastAsia"/>
                </w:rPr>
                <w:t>（</w:t>
              </w:r>
              <w:r>
                <w:t>1）本公司控股股东广西柳州钢铁集团有限公司（以下简称“集团公司”）在本公司首发《招股说明书》中承诺：“在经营业务中将不会利用集团公司在柳钢股份的控股地位从事任何损害柳钢</w:t>
              </w:r>
              <w:r>
                <w:lastRenderedPageBreak/>
                <w:t>股份及其他众多小股东利益的行为，并且，今后不以任何方式参与或进行与柳钢股份相竞争的任何业务活动；如果集团公司违反了上述任何一项声明与承诺，集团公司愿承担相应的法律责任。”该承诺在本公司存续期间有效，自2007年2月27日起履行。</w:t>
              </w:r>
            </w:p>
            <w:p w:rsidR="00D50F8E" w:rsidRDefault="001C6035">
              <w:pPr>
                <w:pStyle w:val="158"/>
              </w:pPr>
              <w:r>
                <w:rPr>
                  <w:rFonts w:hint="eastAsia"/>
                </w:rPr>
                <w:t>（</w:t>
              </w:r>
              <w:r>
                <w:t>2）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sdtContent>
        </w:sdt>
        <w:p w:rsidR="00D50F8E" w:rsidRDefault="00127914">
          <w:pPr>
            <w:tabs>
              <w:tab w:val="left" w:pos="1134"/>
            </w:tabs>
            <w:rPr>
              <w:rFonts w:ascii="Cambria" w:eastAsiaTheme="minorEastAsia" w:hAnsi="Cambria" w:cs="Cambria"/>
              <w:sz w:val="20"/>
              <w:szCs w:val="20"/>
            </w:rPr>
          </w:pPr>
        </w:p>
      </w:sdtContent>
    </w:sdt>
    <w:p w:rsidR="00D50F8E" w:rsidRDefault="00D50F8E">
      <w:pPr>
        <w:rPr>
          <w:szCs w:val="21"/>
        </w:rPr>
      </w:pPr>
    </w:p>
    <w:p w:rsidR="00D50F8E" w:rsidRDefault="001C6035">
      <w:pPr>
        <w:pStyle w:val="2"/>
        <w:numPr>
          <w:ilvl w:val="0"/>
          <w:numId w:val="32"/>
        </w:numPr>
      </w:pPr>
      <w:r>
        <w:rPr>
          <w:rFonts w:hint="eastAsia"/>
        </w:rPr>
        <w:t>其他重要事项</w:t>
      </w:r>
    </w:p>
    <w:p w:rsidR="00D50F8E" w:rsidRDefault="001C6035">
      <w:pPr>
        <w:pStyle w:val="3"/>
        <w:numPr>
          <w:ilvl w:val="0"/>
          <w:numId w:val="70"/>
        </w:numPr>
        <w:rPr>
          <w:rFonts w:ascii="宋体" w:hAnsi="宋体"/>
          <w:szCs w:val="21"/>
        </w:rPr>
      </w:pPr>
      <w:r>
        <w:rPr>
          <w:rFonts w:ascii="宋体" w:hAnsi="宋体" w:hint="eastAsia"/>
          <w:szCs w:val="21"/>
        </w:rPr>
        <w:t>分部信息：不适用</w:t>
      </w:r>
    </w:p>
    <w:p w:rsidR="00D50F8E" w:rsidRDefault="00D50F8E">
      <w:pPr>
        <w:rPr>
          <w:szCs w:val="21"/>
        </w:rPr>
      </w:pPr>
    </w:p>
    <w:bookmarkStart w:id="98" w:name="_Toc241636520" w:displacedByCustomXml="next"/>
    <w:bookmarkEnd w:id="98" w:displacedByCustomXml="next"/>
    <w:sdt>
      <w:sdtPr>
        <w:rPr>
          <w:rFonts w:ascii="宋体" w:hAnsi="宋体" w:cs="宋体" w:hint="eastAsia"/>
          <w:b w:val="0"/>
          <w:bCs w:val="0"/>
          <w:kern w:val="0"/>
          <w:sz w:val="24"/>
          <w:szCs w:val="21"/>
        </w:rPr>
        <w:alias w:val="模块:其他重要事项说明"/>
        <w:tag w:val="_GBC_0e2af5e32a53408bb340218a0c352be0"/>
        <w:id w:val="24783629"/>
        <w:lock w:val="sdtLocked"/>
        <w:placeholder>
          <w:docPart w:val="GBC22222222222222222222222222222"/>
        </w:placeholder>
      </w:sdtPr>
      <w:sdtEndPr>
        <w:rPr>
          <w:rFonts w:cstheme="minorBidi"/>
          <w:kern w:val="2"/>
          <w:sz w:val="21"/>
        </w:rPr>
      </w:sdtEndPr>
      <w:sdtContent>
        <w:p w:rsidR="00D50F8E" w:rsidRDefault="001C6035">
          <w:pPr>
            <w:pStyle w:val="3"/>
            <w:numPr>
              <w:ilvl w:val="0"/>
              <w:numId w:val="70"/>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24783627"/>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sdt>
          <w:sdtPr>
            <w:alias w:val="其他对投资者决策有影响的重要交易和事项"/>
            <w:tag w:val="_GBC_b7577a1312e14bffa0ac720ced1b00ca"/>
            <w:id w:val="24783628"/>
            <w:lock w:val="sdtLocked"/>
            <w:placeholder>
              <w:docPart w:val="GBC22222222222222222222222222222"/>
            </w:placeholder>
          </w:sdtPr>
          <w:sdtContent>
            <w:p w:rsidR="00D50F8E" w:rsidRDefault="001C6035">
              <w:pPr>
                <w:pStyle w:val="158"/>
              </w:pPr>
              <w:r>
                <w:rPr>
                  <w:rFonts w:ascii="Calibri" w:hAnsi="Calibri" w:cs="Calibri" w:hint="eastAsia"/>
                  <w:kern w:val="2"/>
                </w:rPr>
                <w:t>（</w:t>
              </w:r>
              <w:r>
                <w:rPr>
                  <w:rFonts w:ascii="Calibri" w:hAnsi="Calibri" w:cs="Calibri" w:hint="eastAsia"/>
                  <w:kern w:val="2"/>
                </w:rPr>
                <w:t>1</w:t>
              </w:r>
              <w:r>
                <w:rPr>
                  <w:rFonts w:ascii="Calibri" w:hAnsi="Calibri" w:cs="Calibri" w:hint="eastAsia"/>
                  <w:kern w:val="2"/>
                </w:rPr>
                <w:t>）</w:t>
              </w:r>
              <w:r>
                <w:rPr>
                  <w:rFonts w:hint="eastAsia"/>
                </w:rPr>
                <w:t>中信银行厦门分行起诉柳钢股份、厦门拓兴成公司的诉讼事项已由福建省高级人民法院已做出二审判决（详见公司</w:t>
              </w:r>
              <w:r>
                <w:t>2015-001,2016-024号公告）。柳钢股份向厦门拓兴成集团有限责任公司开展追偿，起诉至柳州市柳北区人民法院</w:t>
              </w:r>
              <w:r>
                <w:rPr>
                  <w:rFonts w:hint="eastAsia"/>
                </w:rPr>
                <w:t>，法院判令厦门拓兴成集团有限责任公司立即赔付</w:t>
              </w:r>
              <w:r>
                <w:t>1637.64万元及支付相应利息</w:t>
              </w:r>
              <w:r>
                <w:rPr>
                  <w:rFonts w:hint="eastAsia"/>
                </w:rPr>
                <w:t>，柳钢股份已向法院申请强制执行。2018年12月，法院裁定因无财产可供执行，终结本次执行程序，如发现被执行人新的财产线索，重新启动执行程序。</w:t>
              </w:r>
            </w:p>
            <w:p w:rsidR="00D50F8E" w:rsidRDefault="001C6035" w:rsidP="000E0EAE">
              <w:pPr>
                <w:pStyle w:val="158"/>
              </w:pPr>
              <w:r>
                <w:rPr>
                  <w:rFonts w:cstheme="minorBidi" w:hint="eastAsia"/>
                </w:rPr>
                <w:t>（2）</w:t>
              </w:r>
              <w:r w:rsidR="00475D1C">
                <w:rPr>
                  <w:rFonts w:cstheme="minorBidi" w:hint="eastAsia"/>
                </w:rPr>
                <w:t>公</w:t>
              </w:r>
              <w:r w:rsidR="007C542F">
                <w:rPr>
                  <w:rFonts w:cstheme="minorBidi" w:hint="eastAsia"/>
                </w:rPr>
                <w:t>司股东王文辉先生在报告期内向</w:t>
              </w:r>
              <w:r w:rsidR="007C542F" w:rsidRPr="00037F4E">
                <w:rPr>
                  <w:rFonts w:cstheme="minorBidi" w:hint="eastAsia"/>
                </w:rPr>
                <w:t>中国农业银行股份有限公司南海罗村支行</w:t>
              </w:r>
              <w:r w:rsidR="007C542F">
                <w:rPr>
                  <w:rFonts w:cstheme="minorBidi" w:hint="eastAsia"/>
                </w:rPr>
                <w:t>质押公司股份</w:t>
              </w:r>
              <w:r w:rsidR="007C542F" w:rsidRPr="00037F4E">
                <w:rPr>
                  <w:rFonts w:cstheme="minorBidi" w:hint="eastAsia"/>
                </w:rPr>
                <w:t>58</w:t>
              </w:r>
              <w:r w:rsidR="00475D1C">
                <w:rPr>
                  <w:rFonts w:cstheme="minorBidi" w:hint="eastAsia"/>
                </w:rPr>
                <w:t>,</w:t>
              </w:r>
              <w:r w:rsidR="007C542F" w:rsidRPr="00037F4E">
                <w:rPr>
                  <w:rFonts w:cstheme="minorBidi" w:hint="eastAsia"/>
                </w:rPr>
                <w:t>00</w:t>
              </w:r>
              <w:r w:rsidR="00475D1C">
                <w:rPr>
                  <w:rFonts w:cstheme="minorBidi" w:hint="eastAsia"/>
                </w:rPr>
                <w:t>0,000</w:t>
              </w:r>
              <w:r w:rsidR="007C542F" w:rsidRPr="00037F4E">
                <w:rPr>
                  <w:rFonts w:cstheme="minorBidi"/>
                </w:rPr>
                <w:t>股</w:t>
              </w:r>
              <w:r w:rsidR="007C542F">
                <w:rPr>
                  <w:rFonts w:cstheme="minorBidi" w:hint="eastAsia"/>
                </w:rPr>
                <w:t>；向柳钢集团质押</w:t>
              </w:r>
              <w:r w:rsidR="00475D1C">
                <w:rPr>
                  <w:rFonts w:cstheme="minorBidi" w:hint="eastAsia"/>
                </w:rPr>
                <w:t>公司</w:t>
              </w:r>
              <w:r w:rsidR="007C542F">
                <w:rPr>
                  <w:rFonts w:cstheme="minorBidi" w:hint="eastAsia"/>
                </w:rPr>
                <w:t>股份</w:t>
              </w:r>
              <w:r w:rsidR="00475D1C" w:rsidRPr="000E0EAE">
                <w:rPr>
                  <w:rFonts w:cstheme="minorBidi" w:hint="eastAsia"/>
                </w:rPr>
                <w:t>79,760,060</w:t>
              </w:r>
              <w:r w:rsidR="007C542F">
                <w:rPr>
                  <w:rFonts w:ascii="Calibri" w:hAnsi="Calibri" w:cs="Times New Roman"/>
                  <w:kern w:val="2"/>
                  <w:szCs w:val="24"/>
                </w:rPr>
                <w:t>股</w:t>
              </w:r>
              <w:r w:rsidR="000E0EAE" w:rsidRPr="000E0EAE">
                <w:rPr>
                  <w:rFonts w:cstheme="minorBidi" w:hint="eastAsia"/>
                </w:rPr>
                <w:t>。截至本报告发布日</w:t>
              </w:r>
              <w:r w:rsidRPr="000E0EAE">
                <w:rPr>
                  <w:rFonts w:cstheme="minorBidi"/>
                </w:rPr>
                <w:t>，王文辉</w:t>
              </w:r>
              <w:r w:rsidRPr="000E0EAE">
                <w:rPr>
                  <w:rFonts w:cstheme="minorBidi" w:hint="eastAsia"/>
                </w:rPr>
                <w:t>先生</w:t>
              </w:r>
              <w:r w:rsidRPr="000E0EAE">
                <w:rPr>
                  <w:rFonts w:cstheme="minorBidi"/>
                </w:rPr>
                <w:t>持有本公司</w:t>
              </w:r>
              <w:r w:rsidRPr="000E0EAE">
                <w:rPr>
                  <w:rFonts w:cstheme="minorBidi" w:hint="eastAsia"/>
                </w:rPr>
                <w:t>股份203,469,540</w:t>
              </w:r>
              <w:r w:rsidRPr="000E0EAE">
                <w:rPr>
                  <w:rFonts w:cstheme="minorBidi"/>
                </w:rPr>
                <w:t>股（占本公司总股本的7.94%），</w:t>
              </w:r>
              <w:r w:rsidRPr="000E0EAE">
                <w:rPr>
                  <w:rFonts w:cstheme="minorBidi" w:hint="eastAsia"/>
                </w:rPr>
                <w:t>均为无限售流通股</w:t>
              </w:r>
              <w:r w:rsidR="000E0EAE" w:rsidRPr="000E0EAE">
                <w:rPr>
                  <w:rFonts w:cstheme="minorBidi" w:hint="eastAsia"/>
                </w:rPr>
                <w:t>，</w:t>
              </w:r>
              <w:r w:rsidRPr="000E0EAE">
                <w:rPr>
                  <w:rFonts w:cstheme="minorBidi"/>
                </w:rPr>
                <w:t>累计质押本公司股份数为</w:t>
              </w:r>
              <w:r w:rsidRPr="000E0EAE">
                <w:rPr>
                  <w:rFonts w:cstheme="minorBidi" w:hint="eastAsia"/>
                </w:rPr>
                <w:t>137,760,060</w:t>
              </w:r>
              <w:r w:rsidRPr="000E0EAE">
                <w:rPr>
                  <w:rFonts w:cstheme="minorBidi"/>
                </w:rPr>
                <w:t>股，占其持有本公司股份总数的</w:t>
              </w:r>
              <w:r w:rsidRPr="000E0EAE">
                <w:rPr>
                  <w:rFonts w:cstheme="minorBidi" w:hint="eastAsia"/>
                </w:rPr>
                <w:t>67.71</w:t>
              </w:r>
              <w:r w:rsidRPr="000E0EAE">
                <w:rPr>
                  <w:rFonts w:cstheme="minorBidi"/>
                </w:rPr>
                <w:t>%，占本公司总股本</w:t>
              </w:r>
              <w:r>
                <w:rPr>
                  <w:rFonts w:ascii="Calibri" w:hAnsi="Calibri" w:cs="Times New Roman"/>
                  <w:kern w:val="2"/>
                  <w:szCs w:val="24"/>
                </w:rPr>
                <w:t>的</w:t>
              </w:r>
              <w:r w:rsidRPr="000E0EAE">
                <w:rPr>
                  <w:rFonts w:cstheme="minorBidi" w:hint="eastAsia"/>
                </w:rPr>
                <w:t>5.38</w:t>
              </w:r>
              <w:r w:rsidRPr="000E0EAE">
                <w:rPr>
                  <w:rFonts w:cstheme="minorBidi"/>
                </w:rPr>
                <w:t>%</w:t>
              </w:r>
              <w:r>
                <w:rPr>
                  <w:rFonts w:ascii="Calibri" w:hAnsi="Calibri" w:cs="Times New Roman"/>
                  <w:kern w:val="2"/>
                  <w:szCs w:val="24"/>
                </w:rPr>
                <w:t>。</w:t>
              </w:r>
              <w:r w:rsidR="00475D1C">
                <w:rPr>
                  <w:rFonts w:ascii="Calibri" w:hAnsi="Calibri" w:cs="Times New Roman" w:hint="eastAsia"/>
                  <w:kern w:val="2"/>
                  <w:szCs w:val="24"/>
                </w:rPr>
                <w:t>（详见公告：</w:t>
              </w:r>
              <w:r w:rsidR="00475D1C" w:rsidRPr="00475D1C">
                <w:rPr>
                  <w:rFonts w:cstheme="minorBidi" w:hint="eastAsia"/>
                </w:rPr>
                <w:t>2019-001、2019-017、2019-027</w:t>
              </w:r>
              <w:r w:rsidR="00475D1C">
                <w:rPr>
                  <w:rFonts w:ascii="Calibri" w:hAnsi="Calibri" w:cs="Times New Roman" w:hint="eastAsia"/>
                  <w:kern w:val="2"/>
                  <w:szCs w:val="24"/>
                </w:rPr>
                <w:t>）</w:t>
              </w:r>
            </w:p>
          </w:sdtContent>
        </w:sdt>
      </w:sdtContent>
    </w:sdt>
    <w:p w:rsidR="00D50F8E" w:rsidRDefault="00D50F8E">
      <w:pPr>
        <w:rPr>
          <w:szCs w:val="21"/>
        </w:rPr>
      </w:pPr>
    </w:p>
    <w:p w:rsidR="00D50F8E" w:rsidRDefault="001C6035">
      <w:pPr>
        <w:pStyle w:val="2"/>
        <w:numPr>
          <w:ilvl w:val="0"/>
          <w:numId w:val="32"/>
        </w:numPr>
        <w:rPr>
          <w:rFonts w:ascii="宋体" w:hAnsi="宋体"/>
        </w:rPr>
      </w:pPr>
      <w:r>
        <w:rPr>
          <w:rFonts w:ascii="宋体" w:hAnsi="宋体" w:hint="eastAsia"/>
        </w:rPr>
        <w:t>母公司财务报表主要项目注释：不适用</w:t>
      </w:r>
    </w:p>
    <w:p w:rsidR="00D50F8E" w:rsidRDefault="00D50F8E">
      <w:pPr>
        <w:rPr>
          <w:szCs w:val="21"/>
        </w:rPr>
      </w:pPr>
    </w:p>
    <w:p w:rsidR="00D50F8E" w:rsidRDefault="001C6035">
      <w:pPr>
        <w:pStyle w:val="2"/>
        <w:numPr>
          <w:ilvl w:val="0"/>
          <w:numId w:val="32"/>
        </w:numPr>
        <w:rPr>
          <w:rFonts w:ascii="宋体" w:hAnsi="宋体"/>
        </w:rPr>
      </w:pPr>
      <w:r>
        <w:rPr>
          <w:rFonts w:ascii="宋体" w:hAnsi="宋体" w:hint="eastAsia"/>
        </w:rPr>
        <w:t>补充资料</w:t>
      </w:r>
    </w:p>
    <w:bookmarkStart w:id="99" w:name="_Hlk10548828" w:displacedByCustomXml="next"/>
    <w:sdt>
      <w:sdtPr>
        <w:rPr>
          <w:rFonts w:ascii="宋体" w:hAnsi="宋体" w:cs="宋体" w:hint="eastAsia"/>
          <w:b w:val="0"/>
          <w:bCs w:val="0"/>
          <w:kern w:val="0"/>
          <w:sz w:val="24"/>
          <w:szCs w:val="21"/>
        </w:rPr>
        <w:alias w:val="模块:当期非经常性损益明细"/>
        <w:tag w:val="_GBC_08eb8d7076584daebd23121ab43f25e0"/>
        <w:id w:val="24783687"/>
        <w:lock w:val="sdtLocked"/>
        <w:placeholder>
          <w:docPart w:val="GBC22222222222222222222222222222"/>
        </w:placeholder>
      </w:sdtPr>
      <w:sdtEndPr>
        <w:rPr>
          <w:szCs w:val="24"/>
        </w:rPr>
      </w:sdtEndPr>
      <w:sdtContent>
        <w:p w:rsidR="00D50F8E" w:rsidRDefault="001C6035">
          <w:pPr>
            <w:pStyle w:val="3"/>
            <w:numPr>
              <w:ilvl w:val="0"/>
              <w:numId w:val="71"/>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4783630"/>
            <w:lock w:val="sdtContentLocked"/>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p w:rsidR="00D50F8E" w:rsidRDefault="001C6035">
          <w:pPr>
            <w:jc w:val="right"/>
            <w:rPr>
              <w:sz w:val="20"/>
              <w:szCs w:val="20"/>
            </w:rPr>
          </w:pPr>
          <w:r>
            <w:rPr>
              <w:rFonts w:hint="eastAsia"/>
              <w:sz w:val="20"/>
              <w:szCs w:val="20"/>
            </w:rPr>
            <w:t>单位：</w:t>
          </w:r>
          <w:sdt>
            <w:sdtPr>
              <w:rPr>
                <w:rFonts w:hint="eastAsia"/>
                <w:sz w:val="20"/>
                <w:szCs w:val="20"/>
              </w:rPr>
              <w:alias w:val="单位：扣除非经常性损益项目和金额"/>
              <w:tag w:val="_GBC_5c7a78a144ce4f78943f6ba4db018dd1"/>
              <w:id w:val="2478363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 w:val="20"/>
                  <w:szCs w:val="20"/>
                </w:rPr>
                <w:t>元</w:t>
              </w:r>
            </w:sdtContent>
          </w:sdt>
          <w:r>
            <w:rPr>
              <w:rFonts w:hint="eastAsia"/>
              <w:sz w:val="20"/>
              <w:szCs w:val="20"/>
            </w:rPr>
            <w:t xml:space="preserve">  币种：</w:t>
          </w:r>
          <w:sdt>
            <w:sdtPr>
              <w:rPr>
                <w:rFonts w:hint="eastAsia"/>
                <w:sz w:val="20"/>
                <w:szCs w:val="20"/>
              </w:rPr>
              <w:alias w:val="币种：扣除非经常性损益项目和金额"/>
              <w:tag w:val="_GBC_1075279105e04a71a72ba148188834c9"/>
              <w:id w:val="2478363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 w:val="20"/>
                  <w:szCs w:val="20"/>
                </w:rPr>
                <w:t>人民币</w:t>
              </w:r>
            </w:sdtContent>
          </w:sdt>
        </w:p>
        <w:tbl>
          <w:tblPr>
            <w:tblStyle w:val="Style99"/>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558"/>
            <w:gridCol w:w="1287"/>
          </w:tblGrid>
          <w:tr w:rsidR="00D50F8E">
            <w:sdt>
              <w:sdtPr>
                <w:rPr>
                  <w:sz w:val="20"/>
                  <w:szCs w:val="20"/>
                </w:rPr>
                <w:tag w:val="_PLD_4d447086960c4639856414679d1dbf26"/>
                <w:id w:val="24783633"/>
                <w:lock w:val="sdtLocked"/>
              </w:sdtPr>
              <w:sdtContent>
                <w:tc>
                  <w:tcPr>
                    <w:tcW w:w="6204" w:type="dxa"/>
                    <w:shd w:val="clear" w:color="auto" w:fill="auto"/>
                    <w:vAlign w:val="center"/>
                  </w:tcPr>
                  <w:p w:rsidR="00D50F8E" w:rsidRDefault="001C6035">
                    <w:pPr>
                      <w:jc w:val="center"/>
                      <w:rPr>
                        <w:sz w:val="20"/>
                        <w:szCs w:val="20"/>
                      </w:rPr>
                    </w:pPr>
                    <w:r>
                      <w:rPr>
                        <w:rFonts w:hint="eastAsia"/>
                        <w:sz w:val="20"/>
                        <w:szCs w:val="20"/>
                      </w:rPr>
                      <w:t>项目</w:t>
                    </w:r>
                  </w:p>
                </w:tc>
              </w:sdtContent>
            </w:sdt>
            <w:sdt>
              <w:sdtPr>
                <w:rPr>
                  <w:sz w:val="20"/>
                  <w:szCs w:val="20"/>
                </w:rPr>
                <w:tag w:val="_PLD_4124386579a74ebabf17d2fb03dfbacc"/>
                <w:id w:val="24783634"/>
                <w:lock w:val="sdtLocked"/>
              </w:sdtPr>
              <w:sdtContent>
                <w:tc>
                  <w:tcPr>
                    <w:tcW w:w="1558" w:type="dxa"/>
                    <w:shd w:val="clear" w:color="auto" w:fill="auto"/>
                  </w:tcPr>
                  <w:p w:rsidR="00D50F8E" w:rsidRDefault="001C6035">
                    <w:pPr>
                      <w:jc w:val="center"/>
                      <w:rPr>
                        <w:sz w:val="20"/>
                        <w:szCs w:val="20"/>
                      </w:rPr>
                    </w:pPr>
                    <w:r>
                      <w:rPr>
                        <w:rFonts w:hint="eastAsia"/>
                        <w:sz w:val="20"/>
                        <w:szCs w:val="20"/>
                      </w:rPr>
                      <w:t>金额</w:t>
                    </w:r>
                  </w:p>
                </w:tc>
              </w:sdtContent>
            </w:sdt>
            <w:sdt>
              <w:sdtPr>
                <w:rPr>
                  <w:sz w:val="20"/>
                  <w:szCs w:val="20"/>
                </w:rPr>
                <w:tag w:val="_PLD_d8bc4effaf7140f69603e5c1fdd518e2"/>
                <w:id w:val="24783635"/>
                <w:lock w:val="sdtLocked"/>
              </w:sdtPr>
              <w:sdtContent>
                <w:tc>
                  <w:tcPr>
                    <w:tcW w:w="1287" w:type="dxa"/>
                  </w:tcPr>
                  <w:p w:rsidR="00D50F8E" w:rsidRDefault="001C6035">
                    <w:pPr>
                      <w:jc w:val="center"/>
                      <w:rPr>
                        <w:sz w:val="20"/>
                        <w:szCs w:val="20"/>
                      </w:rPr>
                    </w:pPr>
                    <w:r>
                      <w:rPr>
                        <w:rFonts w:hint="eastAsia"/>
                        <w:sz w:val="20"/>
                        <w:szCs w:val="20"/>
                      </w:rPr>
                      <w:t>说明</w:t>
                    </w:r>
                  </w:p>
                </w:tc>
              </w:sdtContent>
            </w:sdt>
          </w:tr>
          <w:tr w:rsidR="00D50F8E">
            <w:sdt>
              <w:sdtPr>
                <w:rPr>
                  <w:sz w:val="20"/>
                  <w:szCs w:val="20"/>
                </w:rPr>
                <w:tag w:val="_PLD_a4c284eee58641a284682b8ca51165ce"/>
                <w:id w:val="24783636"/>
                <w:lock w:val="sdtLocked"/>
              </w:sdtPr>
              <w:sdtContent>
                <w:tc>
                  <w:tcPr>
                    <w:tcW w:w="6204" w:type="dxa"/>
                    <w:shd w:val="clear" w:color="auto" w:fill="auto"/>
                    <w:vAlign w:val="center"/>
                  </w:tcPr>
                  <w:p w:rsidR="00D50F8E" w:rsidRDefault="001C6035">
                    <w:pPr>
                      <w:rPr>
                        <w:sz w:val="20"/>
                        <w:szCs w:val="20"/>
                      </w:rPr>
                    </w:pPr>
                    <w:r>
                      <w:rPr>
                        <w:rFonts w:hint="eastAsia"/>
                        <w:sz w:val="20"/>
                        <w:szCs w:val="20"/>
                      </w:rPr>
                      <w:t>非流动资产处置损益</w:t>
                    </w:r>
                  </w:p>
                </w:tc>
              </w:sdtContent>
            </w:sdt>
            <w:sdt>
              <w:sdtPr>
                <w:rPr>
                  <w:rFonts w:hint="eastAsia"/>
                  <w:sz w:val="20"/>
                  <w:szCs w:val="20"/>
                </w:rPr>
                <w:alias w:val="非流动性资产处置损益，包括已计提资产减值准备的冲销部分（非经常性损益项目）"/>
                <w:tag w:val="_GBC_f045781906b04458b3ad625ee4515c61"/>
                <w:id w:val="24783637"/>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非流动性资产处置损益，包括已计提资产减值准备的冲销部分的说明（非经常性损益项目）"/>
                <w:tag w:val="_GBC_dbf112280e8b447b803745e3222ebaab"/>
                <w:id w:val="24783638"/>
                <w:lock w:val="sdtLocked"/>
                <w:showingPlcHdr/>
                <w:text/>
              </w:sdtPr>
              <w:sdtContent>
                <w:tc>
                  <w:tcPr>
                    <w:tcW w:w="1287" w:type="dxa"/>
                  </w:tcPr>
                  <w:p w:rsidR="00D50F8E" w:rsidRDefault="001C6035">
                    <w:pPr>
                      <w:rPr>
                        <w:b/>
                        <w:sz w:val="20"/>
                        <w:szCs w:val="20"/>
                      </w:rPr>
                    </w:pPr>
                    <w:r>
                      <w:rPr>
                        <w:rFonts w:hint="eastAsia"/>
                        <w:color w:val="0000FF"/>
                        <w:sz w:val="20"/>
                        <w:szCs w:val="20"/>
                      </w:rPr>
                      <w:t xml:space="preserve">　</w:t>
                    </w:r>
                  </w:p>
                </w:tc>
              </w:sdtContent>
            </w:sdt>
          </w:tr>
          <w:tr w:rsidR="00D50F8E">
            <w:sdt>
              <w:sdtPr>
                <w:rPr>
                  <w:sz w:val="20"/>
                  <w:szCs w:val="20"/>
                </w:rPr>
                <w:tag w:val="_PLD_111eb25532774c11acc9ef9b04526b48"/>
                <w:id w:val="24783639"/>
                <w:lock w:val="sdtLocked"/>
              </w:sdtPr>
              <w:sdtContent>
                <w:tc>
                  <w:tcPr>
                    <w:tcW w:w="6204" w:type="dxa"/>
                    <w:shd w:val="clear" w:color="auto" w:fill="auto"/>
                    <w:vAlign w:val="center"/>
                  </w:tcPr>
                  <w:p w:rsidR="00D50F8E" w:rsidRDefault="001C6035">
                    <w:pPr>
                      <w:rPr>
                        <w:sz w:val="20"/>
                        <w:szCs w:val="20"/>
                      </w:rPr>
                    </w:pPr>
                    <w:r>
                      <w:rPr>
                        <w:rFonts w:hint="eastAsia"/>
                        <w:sz w:val="20"/>
                        <w:szCs w:val="20"/>
                      </w:rPr>
                      <w:t>越权审批或无正式批准文件的税收返还、减免</w:t>
                    </w:r>
                  </w:p>
                </w:tc>
              </w:sdtContent>
            </w:sdt>
            <w:sdt>
              <w:sdtPr>
                <w:rPr>
                  <w:rFonts w:hint="eastAsia"/>
                  <w:sz w:val="20"/>
                  <w:szCs w:val="20"/>
                </w:rPr>
                <w:alias w:val="越权审批，或无正式批准文件，或偶发性的税收返还、减免（非经常性损益项目）"/>
                <w:tag w:val="_GBC_739acef0a8fb4cf9ba3480cbf144d0bd"/>
                <w:id w:val="24783640"/>
                <w:lock w:val="sdtLocked"/>
                <w:showingPlcHdr/>
                <w:text/>
              </w:sdtPr>
              <w:sdtContent>
                <w:tc>
                  <w:tcPr>
                    <w:tcW w:w="1558" w:type="dxa"/>
                    <w:shd w:val="clear" w:color="auto" w:fill="auto"/>
                  </w:tcPr>
                  <w:p w:rsidR="00D50F8E" w:rsidRDefault="001C6035">
                    <w:pPr>
                      <w:ind w:right="6"/>
                      <w:jc w:val="right"/>
                      <w:rPr>
                        <w:sz w:val="20"/>
                        <w:szCs w:val="20"/>
                      </w:rPr>
                    </w:pPr>
                    <w:r>
                      <w:rPr>
                        <w:rFonts w:hint="eastAsia"/>
                        <w:color w:val="0000FF"/>
                        <w:sz w:val="20"/>
                        <w:szCs w:val="20"/>
                      </w:rPr>
                      <w:t xml:space="preserve">　</w:t>
                    </w:r>
                  </w:p>
                </w:tc>
              </w:sdtContent>
            </w:sdt>
            <w:sdt>
              <w:sdtPr>
                <w:rPr>
                  <w:sz w:val="20"/>
                  <w:szCs w:val="20"/>
                </w:rPr>
                <w:alias w:val="越权审批，或无正式批准文件，或偶发性的税收返还、减免的说明（非经常性损益项目）"/>
                <w:tag w:val="_GBC_d1e6861f45b64ca2a145ec60b8eb30fc"/>
                <w:id w:val="24783641"/>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1c23f9d3aa08475185cdc79972a7d629"/>
                <w:id w:val="24783642"/>
                <w:lock w:val="sdtLocked"/>
              </w:sdtPr>
              <w:sdtContent>
                <w:tc>
                  <w:tcPr>
                    <w:tcW w:w="6204" w:type="dxa"/>
                    <w:shd w:val="clear" w:color="auto" w:fill="auto"/>
                    <w:vAlign w:val="center"/>
                  </w:tcPr>
                  <w:p w:rsidR="00D50F8E" w:rsidRDefault="001C6035">
                    <w:pPr>
                      <w:rPr>
                        <w:sz w:val="20"/>
                        <w:szCs w:val="20"/>
                      </w:rPr>
                    </w:pPr>
                    <w:r>
                      <w:rPr>
                        <w:rFonts w:hint="eastAsia"/>
                        <w:sz w:val="20"/>
                        <w:szCs w:val="20"/>
                      </w:rPr>
                      <w:t>计入当期损益的政府补助（与企业业务密切相关，按照国家统一标准定额或定量享受的政府补助除外）</w:t>
                    </w:r>
                  </w:p>
                </w:tc>
              </w:sdtContent>
            </w:sdt>
            <w:sdt>
              <w:sdtPr>
                <w:rPr>
                  <w:rFonts w:hint="eastAsia"/>
                  <w:sz w:val="20"/>
                  <w:szCs w:val="20"/>
                </w:rPr>
                <w:alias w:val="计入当期损益的政府补助，但与公司正常经营业务密切相关，符合国家政策规定、按照一定标准定额或定量持续享受的政府补助除外（非经常性损"/>
                <w:tag w:val="_GBC_87d17071bbe748b28c703f8eaec85e23"/>
                <w:id w:val="24783643"/>
                <w:lock w:val="sdtLocked"/>
                <w:text/>
              </w:sdtPr>
              <w:sdtContent>
                <w:tc>
                  <w:tcPr>
                    <w:tcW w:w="1558" w:type="dxa"/>
                    <w:shd w:val="clear" w:color="auto" w:fill="auto"/>
                  </w:tcPr>
                  <w:p w:rsidR="00D50F8E" w:rsidRDefault="001C6035">
                    <w:pPr>
                      <w:jc w:val="right"/>
                      <w:rPr>
                        <w:sz w:val="20"/>
                        <w:szCs w:val="20"/>
                      </w:rPr>
                    </w:pPr>
                    <w:r>
                      <w:rPr>
                        <w:sz w:val="20"/>
                        <w:szCs w:val="20"/>
                      </w:rPr>
                      <w:t>19,133,980.53</w:t>
                    </w:r>
                  </w:p>
                </w:tc>
              </w:sdtContent>
            </w:sdt>
            <w:sdt>
              <w:sdtPr>
                <w:rPr>
                  <w:sz w:val="20"/>
                  <w:szCs w:val="20"/>
                </w:rPr>
                <w:alias w:val="计入当期损益的政府补助，但与公司正常经营业务密切相关，符合国家政策规定、按照一定标准定额或定量持续享受的政府补助除外的说明（非经"/>
                <w:tag w:val="_GBC_4513591570d449de9208898ef81e191f"/>
                <w:id w:val="24783644"/>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e784ffc777444dfdb842e34d13c29737"/>
                <w:id w:val="24783645"/>
                <w:lock w:val="sdtLocked"/>
              </w:sdtPr>
              <w:sdtContent>
                <w:tc>
                  <w:tcPr>
                    <w:tcW w:w="6204" w:type="dxa"/>
                    <w:shd w:val="clear" w:color="auto" w:fill="auto"/>
                    <w:vAlign w:val="center"/>
                  </w:tcPr>
                  <w:p w:rsidR="00D50F8E" w:rsidRDefault="001C6035">
                    <w:pPr>
                      <w:rPr>
                        <w:sz w:val="20"/>
                        <w:szCs w:val="20"/>
                      </w:rPr>
                    </w:pPr>
                    <w:r>
                      <w:rPr>
                        <w:rFonts w:hint="eastAsia"/>
                        <w:sz w:val="20"/>
                        <w:szCs w:val="20"/>
                      </w:rPr>
                      <w:t>非货币性资产交换损益</w:t>
                    </w:r>
                  </w:p>
                </w:tc>
              </w:sdtContent>
            </w:sdt>
            <w:sdt>
              <w:sdtPr>
                <w:rPr>
                  <w:rFonts w:hint="eastAsia"/>
                  <w:sz w:val="20"/>
                  <w:szCs w:val="20"/>
                </w:rPr>
                <w:alias w:val="非货币性资产交换损益（非经常性损益项目）"/>
                <w:tag w:val="_GBC_4cbe5f86242143498e8a8e52a9159cf4"/>
                <w:id w:val="24783646"/>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非货币性资产交换损益的说明（非经常性损益项目）"/>
                <w:tag w:val="_GBC_0c3795502b03479fa5ac233060ebd95d"/>
                <w:id w:val="24783647"/>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e05dd2ebe9c4478baeb0638a8ae0cb06"/>
                <w:id w:val="24783648"/>
                <w:lock w:val="sdtLocked"/>
              </w:sdtPr>
              <w:sdtContent>
                <w:tc>
                  <w:tcPr>
                    <w:tcW w:w="6204" w:type="dxa"/>
                    <w:shd w:val="clear" w:color="auto" w:fill="auto"/>
                    <w:vAlign w:val="center"/>
                  </w:tcPr>
                  <w:p w:rsidR="00D50F8E" w:rsidRDefault="001C6035">
                    <w:pPr>
                      <w:rPr>
                        <w:sz w:val="20"/>
                        <w:szCs w:val="20"/>
                      </w:rPr>
                    </w:pPr>
                    <w:r>
                      <w:rPr>
                        <w:rFonts w:hint="eastAsia"/>
                        <w:sz w:val="20"/>
                        <w:szCs w:val="20"/>
                      </w:rPr>
                      <w:t>委托他人投资或管理资产的损益</w:t>
                    </w:r>
                  </w:p>
                </w:tc>
              </w:sdtContent>
            </w:sdt>
            <w:sdt>
              <w:sdtPr>
                <w:rPr>
                  <w:rFonts w:hint="eastAsia"/>
                  <w:sz w:val="20"/>
                  <w:szCs w:val="20"/>
                </w:rPr>
                <w:alias w:val="委托他人投资或管理资产的损益（非经常性损益项目）"/>
                <w:tag w:val="_GBC_d2fd11aa21804a79bf75d80767cb7622"/>
                <w:id w:val="24783649"/>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委托他人投资或管理资产的损益的说明（非经常性损益项目）"/>
                <w:tag w:val="_GBC_556f9aa856334b9cba18fb2f97b39cc5"/>
                <w:id w:val="24783650"/>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ceb3f10c4ad1406d91b44f6719ebf8fb"/>
                <w:id w:val="24783651"/>
                <w:lock w:val="sdtLocked"/>
              </w:sdtPr>
              <w:sdtContent>
                <w:tc>
                  <w:tcPr>
                    <w:tcW w:w="6204" w:type="dxa"/>
                    <w:shd w:val="clear" w:color="auto" w:fill="auto"/>
                    <w:vAlign w:val="center"/>
                  </w:tcPr>
                  <w:p w:rsidR="00D50F8E" w:rsidRDefault="001C6035">
                    <w:pPr>
                      <w:rPr>
                        <w:sz w:val="20"/>
                        <w:szCs w:val="20"/>
                      </w:rPr>
                    </w:pPr>
                    <w:r>
                      <w:rPr>
                        <w:rFonts w:hint="eastAsia"/>
                        <w:sz w:val="20"/>
                        <w:szCs w:val="20"/>
                      </w:rPr>
                      <w:t>因不可抗力因素，如遭受自然灾害而计提的各项资产减值准备</w:t>
                    </w:r>
                  </w:p>
                </w:tc>
              </w:sdtContent>
            </w:sdt>
            <w:sdt>
              <w:sdtPr>
                <w:rPr>
                  <w:rFonts w:hint="eastAsia"/>
                  <w:sz w:val="20"/>
                  <w:szCs w:val="20"/>
                </w:rPr>
                <w:alias w:val="因不可抗力因素，如遭受自然灾害而计提的各项资产减值准备（非经常性损益项目）"/>
                <w:tag w:val="_GBC_40e59f580b8446b6a448bfa2d9c39106"/>
                <w:id w:val="24783652"/>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因不可抗力因素，如遭受自然灾害而计提的各项资产减值准备的说明（非经常性损益项目）"/>
                <w:tag w:val="_GBC_4f29c0d978134f4d9ade4cfb9e6e5bfa"/>
                <w:id w:val="24783653"/>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96c460441b004ae1a19c7e13461c5c75"/>
                <w:id w:val="24783654"/>
                <w:lock w:val="sdtLocked"/>
              </w:sdtPr>
              <w:sdtContent>
                <w:tc>
                  <w:tcPr>
                    <w:tcW w:w="6204" w:type="dxa"/>
                    <w:shd w:val="clear" w:color="auto" w:fill="auto"/>
                    <w:vAlign w:val="center"/>
                  </w:tcPr>
                  <w:p w:rsidR="00D50F8E" w:rsidRDefault="001C6035">
                    <w:pPr>
                      <w:rPr>
                        <w:sz w:val="20"/>
                        <w:szCs w:val="20"/>
                      </w:rPr>
                    </w:pPr>
                    <w:r>
                      <w:rPr>
                        <w:rFonts w:hint="eastAsia"/>
                        <w:sz w:val="20"/>
                        <w:szCs w:val="20"/>
                      </w:rPr>
                      <w:t>交易价格显失公允的交易产生的超过公允价值部分的损益</w:t>
                    </w:r>
                  </w:p>
                </w:tc>
              </w:sdtContent>
            </w:sdt>
            <w:sdt>
              <w:sdtPr>
                <w:rPr>
                  <w:rFonts w:hint="eastAsia"/>
                  <w:sz w:val="20"/>
                  <w:szCs w:val="20"/>
                </w:rPr>
                <w:alias w:val="交易价格显失公允的交易产生的超过公允价值部分的损益（非经常性损益项目）"/>
                <w:tag w:val="_GBC_6704ec57bd314db499ba1bfa7fe212ec"/>
                <w:id w:val="24783655"/>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交易价格显失公允的交易产生的超过公允价值部分的损益的说明（非经常性损益项目）"/>
                <w:tag w:val="_GBC_8924193e761244e8b5efdfb510613a4f"/>
                <w:id w:val="24783656"/>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42cb9feac45d475db521c5436a75bf7e"/>
                <w:id w:val="24783657"/>
                <w:lock w:val="sdtLocked"/>
              </w:sdtPr>
              <w:sdtContent>
                <w:tc>
                  <w:tcPr>
                    <w:tcW w:w="6204" w:type="dxa"/>
                    <w:shd w:val="clear" w:color="auto" w:fill="auto"/>
                    <w:vAlign w:val="center"/>
                  </w:tcPr>
                  <w:p w:rsidR="00D50F8E" w:rsidRDefault="001C6035">
                    <w:pPr>
                      <w:rPr>
                        <w:sz w:val="20"/>
                        <w:szCs w:val="20"/>
                      </w:rPr>
                    </w:pPr>
                    <w:r>
                      <w:rPr>
                        <w:rFonts w:hint="eastAsia"/>
                        <w:sz w:val="20"/>
                        <w:szCs w:val="20"/>
                      </w:rPr>
                      <w:t>同一控制下企业合并产生的子公司期初至合并日的当期净损益</w:t>
                    </w:r>
                  </w:p>
                </w:tc>
              </w:sdtContent>
            </w:sdt>
            <w:sdt>
              <w:sdtPr>
                <w:rPr>
                  <w:rFonts w:hint="eastAsia"/>
                  <w:sz w:val="20"/>
                  <w:szCs w:val="20"/>
                </w:rPr>
                <w:alias w:val="同一控制下企业合并产生的子公司期初至合并日的当期净损益（非经常性损益项目）"/>
                <w:tag w:val="_GBC_41b40e6e0f3848d69f00e71731aaf0e1"/>
                <w:id w:val="24783658"/>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同一控制下企业合并产生的子公司期初至合并日的当期净损益的说明（非经常性损益项目）"/>
                <w:tag w:val="_GBC_b89a03114e86456eb0c9e31e114ed87a"/>
                <w:id w:val="24783659"/>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7fc55b419222469eac67ff689744c277"/>
                <w:id w:val="24783660"/>
                <w:lock w:val="sdtLocked"/>
              </w:sdtPr>
              <w:sdtContent>
                <w:tc>
                  <w:tcPr>
                    <w:tcW w:w="6204" w:type="dxa"/>
                    <w:shd w:val="clear" w:color="auto" w:fill="auto"/>
                    <w:vAlign w:val="center"/>
                  </w:tcPr>
                  <w:p w:rsidR="00D50F8E" w:rsidRDefault="001C6035">
                    <w:pPr>
                      <w:rPr>
                        <w:sz w:val="20"/>
                        <w:szCs w:val="20"/>
                      </w:rPr>
                    </w:pPr>
                    <w:r>
                      <w:rPr>
                        <w:rFonts w:hint="eastAsia"/>
                        <w:sz w:val="20"/>
                        <w:szCs w:val="20"/>
                      </w:rPr>
                      <w:t>与公司正常经营业务无关的或有事项产生的损益</w:t>
                    </w:r>
                  </w:p>
                </w:tc>
              </w:sdtContent>
            </w:sdt>
            <w:sdt>
              <w:sdtPr>
                <w:rPr>
                  <w:rFonts w:hint="eastAsia"/>
                  <w:sz w:val="20"/>
                  <w:szCs w:val="20"/>
                </w:rPr>
                <w:alias w:val="与公司正常经营业务无关的或有事项产生的损益（非经常性损益项目）"/>
                <w:tag w:val="_GBC_87c0e437c14d4dd3bd5dd001c159ec09"/>
                <w:id w:val="24783661"/>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与公司正常经营业务无关的或有事项产生的损益的说明（非经常性损益项目）"/>
                <w:tag w:val="_GBC_c092dcb18a4049e7b48c3f5c5a57f1aa"/>
                <w:id w:val="24783662"/>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2df64da7b21b4209afb1b2e1c87793a4"/>
                <w:id w:val="24783666"/>
                <w:lock w:val="sdtLocked"/>
              </w:sdtPr>
              <w:sdtContent>
                <w:tc>
                  <w:tcPr>
                    <w:tcW w:w="6204" w:type="dxa"/>
                    <w:shd w:val="clear" w:color="auto" w:fill="auto"/>
                    <w:vAlign w:val="center"/>
                  </w:tcPr>
                  <w:p w:rsidR="00D50F8E" w:rsidRDefault="001C6035">
                    <w:pPr>
                      <w:rPr>
                        <w:sz w:val="20"/>
                        <w:szCs w:val="20"/>
                      </w:rPr>
                    </w:pPr>
                    <w:r>
                      <w:rPr>
                        <w:rFonts w:hint="eastAsia"/>
                        <w:sz w:val="20"/>
                        <w:szCs w:val="20"/>
                      </w:rPr>
                      <w:t>根据税收、会计等法律、法规的要求对当期损益进行一次性调整对当期损益的影响</w:t>
                    </w:r>
                  </w:p>
                </w:tc>
              </w:sdtContent>
            </w:sdt>
            <w:sdt>
              <w:sdtPr>
                <w:rPr>
                  <w:rFonts w:hint="eastAsia"/>
                  <w:sz w:val="20"/>
                  <w:szCs w:val="20"/>
                </w:rPr>
                <w:alias w:val="根据税收、会计等法律、法规的要求对当期损益进行一次性调整对当期损益的影响（非经常性损益项目）"/>
                <w:tag w:val="_GBC_58c2953c03634423ac62d3dec1a8cbf0"/>
                <w:id w:val="24783667"/>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根据税收、会计等法律、法规的要求对当期损益进行一次性调整对当期损益的影响的说明（非经常性损益项目）"/>
                <w:tag w:val="_GBC_b3ddb30991974cd88ba33a7fc1b11cdc"/>
                <w:id w:val="24783668"/>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65e2f6f2a865433a904f980d5ad452f3"/>
                <w:id w:val="24783669"/>
                <w:lock w:val="sdtLocked"/>
              </w:sdtPr>
              <w:sdtContent>
                <w:tc>
                  <w:tcPr>
                    <w:tcW w:w="6204" w:type="dxa"/>
                    <w:shd w:val="clear" w:color="auto" w:fill="auto"/>
                    <w:vAlign w:val="center"/>
                  </w:tcPr>
                  <w:p w:rsidR="00D50F8E" w:rsidRDefault="001C6035">
                    <w:pPr>
                      <w:rPr>
                        <w:sz w:val="20"/>
                        <w:szCs w:val="20"/>
                      </w:rPr>
                    </w:pPr>
                    <w:r>
                      <w:rPr>
                        <w:rFonts w:hint="eastAsia"/>
                        <w:sz w:val="20"/>
                        <w:szCs w:val="20"/>
                      </w:rPr>
                      <w:t>受托经营取得的托管费收入</w:t>
                    </w:r>
                  </w:p>
                </w:tc>
              </w:sdtContent>
            </w:sdt>
            <w:sdt>
              <w:sdtPr>
                <w:rPr>
                  <w:rFonts w:hint="eastAsia"/>
                  <w:sz w:val="20"/>
                  <w:szCs w:val="20"/>
                </w:rPr>
                <w:alias w:val="受托经营取得的托管费收入（非经常性损益项目）"/>
                <w:tag w:val="_GBC_663696f2cd0a4fd2bdca4465abf7993f"/>
                <w:id w:val="24783670"/>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受托经营取得的托管费收入的说明（非经常性损益项目）"/>
                <w:tag w:val="_GBC_55cffaeec7534a328908ea82413d2702"/>
                <w:id w:val="24783671"/>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b0f68967a04b4a8a89df6132091b7461"/>
                <w:id w:val="24783672"/>
                <w:lock w:val="sdtLocked"/>
              </w:sdtPr>
              <w:sdtContent>
                <w:tc>
                  <w:tcPr>
                    <w:tcW w:w="6204" w:type="dxa"/>
                    <w:shd w:val="clear" w:color="auto" w:fill="auto"/>
                    <w:vAlign w:val="center"/>
                  </w:tcPr>
                  <w:p w:rsidR="00D50F8E" w:rsidRDefault="001C6035">
                    <w:pPr>
                      <w:rPr>
                        <w:sz w:val="20"/>
                        <w:szCs w:val="20"/>
                      </w:rPr>
                    </w:pPr>
                    <w:r>
                      <w:rPr>
                        <w:rFonts w:hint="eastAsia"/>
                        <w:sz w:val="20"/>
                        <w:szCs w:val="20"/>
                      </w:rPr>
                      <w:t>除上述各项之外的其他营业外收入和支出</w:t>
                    </w:r>
                  </w:p>
                </w:tc>
              </w:sdtContent>
            </w:sdt>
            <w:sdt>
              <w:sdtPr>
                <w:rPr>
                  <w:rFonts w:hint="eastAsia"/>
                  <w:sz w:val="20"/>
                  <w:szCs w:val="20"/>
                </w:rPr>
                <w:alias w:val="除上述各项之外的其他营业外收入和支出（非经常性损益项目）"/>
                <w:tag w:val="_GBC_6402a2f652bb4c68acec62c34d96d8ab"/>
                <w:id w:val="24783673"/>
                <w:lock w:val="sdtLocked"/>
                <w:text/>
              </w:sdtPr>
              <w:sdtContent>
                <w:tc>
                  <w:tcPr>
                    <w:tcW w:w="1558" w:type="dxa"/>
                    <w:shd w:val="clear" w:color="auto" w:fill="auto"/>
                  </w:tcPr>
                  <w:p w:rsidR="00D50F8E" w:rsidRDefault="001C6035">
                    <w:pPr>
                      <w:jc w:val="right"/>
                      <w:rPr>
                        <w:sz w:val="20"/>
                        <w:szCs w:val="20"/>
                      </w:rPr>
                    </w:pPr>
                    <w:r>
                      <w:rPr>
                        <w:sz w:val="20"/>
                        <w:szCs w:val="20"/>
                      </w:rPr>
                      <w:t>5,957,085.27</w:t>
                    </w:r>
                  </w:p>
                </w:tc>
              </w:sdtContent>
            </w:sdt>
            <w:sdt>
              <w:sdtPr>
                <w:rPr>
                  <w:sz w:val="20"/>
                  <w:szCs w:val="20"/>
                </w:rPr>
                <w:alias w:val="除上述各项之外的其他营业外收入和支出的说明（非经常性损益项目）"/>
                <w:tag w:val="_GBC_c4fc3e35307e455db3b9161cb811a087"/>
                <w:id w:val="24783674"/>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659b510fa20e419f93068876515ea27a"/>
                <w:id w:val="24783675"/>
                <w:lock w:val="sdtLocked"/>
              </w:sdtPr>
              <w:sdtContent>
                <w:tc>
                  <w:tcPr>
                    <w:tcW w:w="6204" w:type="dxa"/>
                    <w:shd w:val="clear" w:color="auto" w:fill="auto"/>
                    <w:vAlign w:val="center"/>
                  </w:tcPr>
                  <w:p w:rsidR="00D50F8E" w:rsidRDefault="001C6035">
                    <w:pPr>
                      <w:rPr>
                        <w:sz w:val="20"/>
                        <w:szCs w:val="20"/>
                      </w:rPr>
                    </w:pPr>
                    <w:r>
                      <w:rPr>
                        <w:rFonts w:hint="eastAsia"/>
                        <w:sz w:val="20"/>
                        <w:szCs w:val="20"/>
                      </w:rPr>
                      <w:t>其他符合非经常性损益定义的损益项目</w:t>
                    </w:r>
                  </w:p>
                </w:tc>
              </w:sdtContent>
            </w:sdt>
            <w:sdt>
              <w:sdtPr>
                <w:rPr>
                  <w:rFonts w:hint="eastAsia"/>
                  <w:sz w:val="20"/>
                  <w:szCs w:val="20"/>
                </w:rPr>
                <w:alias w:val="其他符合非经常性损益定义的损益项目（非经常性损益项目）"/>
                <w:tag w:val="_GBC_fe4d2d743517484083fb57df1a93df08"/>
                <w:id w:val="24783676"/>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rFonts w:hint="eastAsia"/>
                  <w:sz w:val="20"/>
                  <w:szCs w:val="20"/>
                </w:rPr>
                <w:alias w:val="其他符合非经常性损益定义的损益项目说明（非经常性损益项目）"/>
                <w:tag w:val="_GBC_88d5aaf5624d44b4a912d7c291f5337b"/>
                <w:id w:val="24783677"/>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8cbcd160f56e4221a63548c56021b209"/>
                <w:id w:val="24783678"/>
                <w:lock w:val="sdtLocked"/>
              </w:sdtPr>
              <w:sdtContent>
                <w:tc>
                  <w:tcPr>
                    <w:tcW w:w="6204" w:type="dxa"/>
                    <w:shd w:val="clear" w:color="auto" w:fill="auto"/>
                    <w:vAlign w:val="center"/>
                  </w:tcPr>
                  <w:p w:rsidR="00D50F8E" w:rsidRDefault="001C6035">
                    <w:pPr>
                      <w:rPr>
                        <w:sz w:val="20"/>
                        <w:szCs w:val="20"/>
                      </w:rPr>
                    </w:pPr>
                    <w:r>
                      <w:rPr>
                        <w:rFonts w:hint="eastAsia"/>
                        <w:sz w:val="20"/>
                        <w:szCs w:val="20"/>
                      </w:rPr>
                      <w:t>所得税影响额</w:t>
                    </w:r>
                  </w:p>
                </w:tc>
              </w:sdtContent>
            </w:sdt>
            <w:sdt>
              <w:sdtPr>
                <w:rPr>
                  <w:rFonts w:hint="eastAsia"/>
                  <w:sz w:val="20"/>
                  <w:szCs w:val="20"/>
                </w:rPr>
                <w:alias w:val="非经常性损益_对所得税的影响"/>
                <w:tag w:val="_GBC_7c06520ea03942669b02b787ffcbb214"/>
                <w:id w:val="24783679"/>
                <w:lock w:val="sdtLocked"/>
                <w:text/>
              </w:sdtPr>
              <w:sdtContent>
                <w:tc>
                  <w:tcPr>
                    <w:tcW w:w="1558" w:type="dxa"/>
                    <w:shd w:val="clear" w:color="auto" w:fill="auto"/>
                  </w:tcPr>
                  <w:p w:rsidR="00D50F8E" w:rsidRDefault="001C6035">
                    <w:pPr>
                      <w:jc w:val="right"/>
                      <w:rPr>
                        <w:sz w:val="20"/>
                        <w:szCs w:val="20"/>
                      </w:rPr>
                    </w:pPr>
                    <w:r>
                      <w:rPr>
                        <w:sz w:val="20"/>
                        <w:szCs w:val="20"/>
                      </w:rPr>
                      <w:t>-3,763,659.87</w:t>
                    </w:r>
                  </w:p>
                </w:tc>
              </w:sdtContent>
            </w:sdt>
            <w:sdt>
              <w:sdtPr>
                <w:rPr>
                  <w:sz w:val="20"/>
                  <w:szCs w:val="20"/>
                </w:rPr>
                <w:alias w:val="所得税影响额的说明（非经常性损益项目）"/>
                <w:tag w:val="_GBC_7ed1b962000f41dc8da48b033f074791"/>
                <w:id w:val="24783680"/>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f8bdffd50d284f23ab4d0b1e6b4b1b9e"/>
                <w:id w:val="24783681"/>
                <w:lock w:val="sdtLocked"/>
              </w:sdtPr>
              <w:sdtContent>
                <w:tc>
                  <w:tcPr>
                    <w:tcW w:w="6204" w:type="dxa"/>
                    <w:shd w:val="clear" w:color="auto" w:fill="auto"/>
                    <w:vAlign w:val="center"/>
                  </w:tcPr>
                  <w:p w:rsidR="00D50F8E" w:rsidRDefault="001C6035">
                    <w:pPr>
                      <w:rPr>
                        <w:sz w:val="20"/>
                        <w:szCs w:val="20"/>
                      </w:rPr>
                    </w:pPr>
                    <w:r>
                      <w:rPr>
                        <w:rFonts w:hint="eastAsia"/>
                        <w:sz w:val="20"/>
                        <w:szCs w:val="20"/>
                      </w:rPr>
                      <w:t>少数股东权益影响额</w:t>
                    </w:r>
                  </w:p>
                </w:tc>
              </w:sdtContent>
            </w:sdt>
            <w:sdt>
              <w:sdtPr>
                <w:rPr>
                  <w:rFonts w:hint="eastAsia"/>
                  <w:sz w:val="20"/>
                  <w:szCs w:val="20"/>
                </w:rPr>
                <w:alias w:val="少数股东权益影响额（非经常性损益项目）"/>
                <w:tag w:val="_GBC_285f00e961c943a8a9d140a4d52403f1"/>
                <w:id w:val="24783682"/>
                <w:lock w:val="sdtLocked"/>
                <w:showingPlcHdr/>
                <w:text/>
              </w:sdtPr>
              <w:sdtContent>
                <w:tc>
                  <w:tcPr>
                    <w:tcW w:w="1558" w:type="dxa"/>
                    <w:shd w:val="clear" w:color="auto" w:fill="auto"/>
                  </w:tcPr>
                  <w:p w:rsidR="00D50F8E" w:rsidRDefault="001C6035">
                    <w:pPr>
                      <w:jc w:val="right"/>
                      <w:rPr>
                        <w:sz w:val="20"/>
                        <w:szCs w:val="20"/>
                      </w:rPr>
                    </w:pPr>
                    <w:r>
                      <w:rPr>
                        <w:rFonts w:hint="eastAsia"/>
                        <w:color w:val="0000FF"/>
                        <w:sz w:val="20"/>
                        <w:szCs w:val="20"/>
                      </w:rPr>
                      <w:t xml:space="preserve">　</w:t>
                    </w:r>
                  </w:p>
                </w:tc>
              </w:sdtContent>
            </w:sdt>
            <w:sdt>
              <w:sdtPr>
                <w:rPr>
                  <w:sz w:val="20"/>
                  <w:szCs w:val="20"/>
                </w:rPr>
                <w:alias w:val="少数股东权益影响额的说明（非经常性损益项目）"/>
                <w:tag w:val="_GBC_c9a288fb29d348cbb8d20de9f399a549"/>
                <w:id w:val="24783683"/>
                <w:lock w:val="sdtLocked"/>
                <w:showingPlcHdr/>
                <w:text/>
              </w:sdtPr>
              <w:sdtContent>
                <w:tc>
                  <w:tcPr>
                    <w:tcW w:w="1287" w:type="dxa"/>
                  </w:tcPr>
                  <w:p w:rsidR="00D50F8E" w:rsidRDefault="001C6035">
                    <w:pPr>
                      <w:rPr>
                        <w:sz w:val="20"/>
                        <w:szCs w:val="20"/>
                      </w:rPr>
                    </w:pPr>
                    <w:r>
                      <w:rPr>
                        <w:rFonts w:hint="eastAsia"/>
                        <w:color w:val="0000FF"/>
                        <w:sz w:val="20"/>
                        <w:szCs w:val="20"/>
                      </w:rPr>
                      <w:t xml:space="preserve">　</w:t>
                    </w:r>
                  </w:p>
                </w:tc>
              </w:sdtContent>
            </w:sdt>
          </w:tr>
          <w:tr w:rsidR="00D50F8E">
            <w:sdt>
              <w:sdtPr>
                <w:rPr>
                  <w:sz w:val="20"/>
                  <w:szCs w:val="20"/>
                </w:rPr>
                <w:tag w:val="_PLD_f4375b3f262d423d9aed45796f2bf18d"/>
                <w:id w:val="24783684"/>
                <w:lock w:val="sdtLocked"/>
              </w:sdtPr>
              <w:sdtContent>
                <w:tc>
                  <w:tcPr>
                    <w:tcW w:w="6204" w:type="dxa"/>
                    <w:shd w:val="clear" w:color="auto" w:fill="auto"/>
                    <w:vAlign w:val="center"/>
                  </w:tcPr>
                  <w:p w:rsidR="00D50F8E" w:rsidRDefault="001C6035">
                    <w:pPr>
                      <w:jc w:val="center"/>
                      <w:rPr>
                        <w:sz w:val="20"/>
                        <w:szCs w:val="20"/>
                      </w:rPr>
                    </w:pPr>
                    <w:r>
                      <w:rPr>
                        <w:rFonts w:hint="eastAsia"/>
                        <w:sz w:val="20"/>
                        <w:szCs w:val="20"/>
                      </w:rPr>
                      <w:t>合计</w:t>
                    </w:r>
                  </w:p>
                </w:tc>
              </w:sdtContent>
            </w:sdt>
            <w:sdt>
              <w:sdtPr>
                <w:rPr>
                  <w:rFonts w:hint="eastAsia"/>
                  <w:sz w:val="20"/>
                  <w:szCs w:val="20"/>
                </w:rPr>
                <w:alias w:val="扣除的非经常性损益合计"/>
                <w:tag w:val="_GBC_dbd56aa5278f45e1a3a0a62cc2b32d3d"/>
                <w:id w:val="24783685"/>
                <w:lock w:val="sdtLocked"/>
                <w:text/>
              </w:sdtPr>
              <w:sdtContent>
                <w:tc>
                  <w:tcPr>
                    <w:tcW w:w="1558" w:type="dxa"/>
                    <w:shd w:val="clear" w:color="auto" w:fill="auto"/>
                  </w:tcPr>
                  <w:p w:rsidR="00D50F8E" w:rsidRDefault="001C6035">
                    <w:pPr>
                      <w:jc w:val="right"/>
                      <w:rPr>
                        <w:sz w:val="20"/>
                        <w:szCs w:val="20"/>
                      </w:rPr>
                    </w:pPr>
                    <w:r>
                      <w:rPr>
                        <w:sz w:val="20"/>
                        <w:szCs w:val="20"/>
                      </w:rPr>
                      <w:t>21,327,405.93</w:t>
                    </w:r>
                  </w:p>
                </w:tc>
              </w:sdtContent>
            </w:sdt>
            <w:sdt>
              <w:sdtPr>
                <w:rPr>
                  <w:rFonts w:hint="eastAsia"/>
                  <w:sz w:val="20"/>
                  <w:szCs w:val="20"/>
                </w:rPr>
                <w:alias w:val="扣除的非经常性损益合计说明"/>
                <w:tag w:val="_GBC_fd47d890fc7a493192e451b6575f5e8a"/>
                <w:id w:val="24783686"/>
                <w:lock w:val="sdtLocked"/>
                <w:showingPlcHdr/>
                <w:text/>
              </w:sdtPr>
              <w:sdtContent>
                <w:tc>
                  <w:tcPr>
                    <w:tcW w:w="1287" w:type="dxa"/>
                  </w:tcPr>
                  <w:p w:rsidR="00D50F8E" w:rsidRDefault="001C6035">
                    <w:pPr>
                      <w:rPr>
                        <w:sz w:val="20"/>
                        <w:szCs w:val="20"/>
                      </w:rPr>
                    </w:pPr>
                    <w:r>
                      <w:rPr>
                        <w:rFonts w:hint="eastAsia"/>
                        <w:sz w:val="20"/>
                        <w:szCs w:val="20"/>
                      </w:rPr>
                      <w:t xml:space="preserve">　</w:t>
                    </w:r>
                  </w:p>
                </w:tc>
              </w:sdtContent>
            </w:sdt>
          </w:tr>
        </w:tbl>
        <w:p w:rsidR="00D50F8E" w:rsidRDefault="00127914">
          <w:pPr>
            <w:pStyle w:val="Style92"/>
          </w:pPr>
        </w:p>
      </w:sdtContent>
    </w:sdt>
    <w:bookmarkEnd w:id="99" w:displacedByCustomXml="next"/>
    <w:sdt>
      <w:sdtPr>
        <w:rPr>
          <w:rFonts w:hint="eastAsia"/>
          <w:szCs w:val="21"/>
        </w:rPr>
        <w:alias w:val="模块:对公司根据《公开发行证券的公司信息披露解释性公告第1号——非..."/>
        <w:tag w:val="_GBC_7944e47348cd4cd186b958ba1902ea3f"/>
        <w:id w:val="24783688"/>
        <w:lock w:val="sdtLocked"/>
        <w:placeholder>
          <w:docPart w:val="GBC22222222222222222222222222222"/>
        </w:placeholder>
      </w:sdtPr>
      <w:sdtEndPr>
        <w:rPr>
          <w:rFonts w:ascii="Times New Roman" w:hAnsi="Times New Roman"/>
        </w:rPr>
      </w:sdtEndPr>
      <w:sdtContent>
        <w:p w:rsidR="00D50F8E" w:rsidRDefault="001C6035">
          <w:pPr>
            <w:ind w:firstLineChars="200" w:firstLine="480"/>
            <w:rPr>
              <w:sz w:val="22"/>
              <w:szCs w:val="22"/>
            </w:rPr>
          </w:pPr>
          <w:r>
            <w:rPr>
              <w:rFonts w:hint="eastAsia"/>
              <w:sz w:val="22"/>
              <w:szCs w:val="22"/>
            </w:rPr>
            <w:t>对公司根据《公开发行证券的公司信息披露解释性公告第</w:t>
          </w:r>
          <w:r>
            <w:rPr>
              <w:sz w:val="22"/>
              <w:szCs w:val="22"/>
            </w:rPr>
            <w:t>1号——非经常性损益》定义界定的非经常性损益项目，以及把《公开发行证券的公司信息披露解释性公告第1号——非经常性损益》中列举的非经常性损益项目界定为经常性损益的项目，应说明原因</w:t>
          </w:r>
          <w:r>
            <w:rPr>
              <w:rFonts w:hint="eastAsia"/>
              <w:sz w:val="22"/>
              <w:szCs w:val="22"/>
            </w:rPr>
            <w:t>：不适用。</w:t>
          </w:r>
        </w:p>
      </w:sdtContent>
    </w:sdt>
    <w:sdt>
      <w:sdtPr>
        <w:rPr>
          <w:rFonts w:ascii="宋体" w:hAnsi="宋体" w:cs="宋体" w:hint="eastAsia"/>
          <w:b w:val="0"/>
          <w:bCs w:val="0"/>
          <w:kern w:val="0"/>
          <w:sz w:val="24"/>
          <w:szCs w:val="21"/>
        </w:rPr>
        <w:alias w:val="模块:净资产收益率及每股收益"/>
        <w:tag w:val="_GBC_146d888914ac4591bea1ff0ea9e89617"/>
        <w:id w:val="24783697"/>
        <w:lock w:val="sdtLocked"/>
        <w:placeholder>
          <w:docPart w:val="GBC22222222222222222222222222222"/>
        </w:placeholder>
      </w:sdtPr>
      <w:sdtContent>
        <w:p w:rsidR="00D50F8E" w:rsidRDefault="001C6035">
          <w:pPr>
            <w:pStyle w:val="3"/>
            <w:numPr>
              <w:ilvl w:val="0"/>
              <w:numId w:val="71"/>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24783689"/>
            <w:lock w:val="sdtContentLocked"/>
            <w:placeholder>
              <w:docPart w:val="GBC22222222222222222222222222222"/>
            </w:placeholder>
          </w:sdtPr>
          <w:sdtContent>
            <w:p w:rsidR="00D50F8E" w:rsidRDefault="00127914">
              <w:pPr>
                <w:pStyle w:val="Style92"/>
              </w:pPr>
              <w:r>
                <w:fldChar w:fldCharType="begin"/>
              </w:r>
              <w:r w:rsidR="001C6035">
                <w:instrText xml:space="preserve"> MACROBUTTON  SnrToggleCheckbox √适用 </w:instrText>
              </w:r>
              <w:r>
                <w:fldChar w:fldCharType="end"/>
              </w:r>
              <w:r>
                <w:fldChar w:fldCharType="begin"/>
              </w:r>
              <w:r w:rsidR="001C6035">
                <w:instrText xml:space="preserve"> MACROBUTTON  SnrToggleCheckbox □不适用 </w:instrText>
              </w:r>
              <w:r>
                <w:fldChar w:fldCharType="end"/>
              </w:r>
            </w:p>
          </w:sdtContent>
        </w:sdt>
        <w:tbl>
          <w:tblPr>
            <w:tblStyle w:val="Style99"/>
            <w:tblW w:w="9049" w:type="dxa"/>
            <w:tblInd w:w="0" w:type="dxa"/>
            <w:tblBorders>
              <w:top w:val="single" w:sz="4" w:space="0" w:color="auto"/>
              <w:left w:val="single" w:sz="4" w:space="0" w:color="auto"/>
              <w:bottom w:val="single" w:sz="4" w:space="0" w:color="auto"/>
              <w:right w:val="single" w:sz="4" w:space="0" w:color="auto"/>
            </w:tblBorders>
            <w:tblLayout w:type="fixed"/>
            <w:tblLook w:val="04A0"/>
          </w:tblPr>
          <w:tblGrid>
            <w:gridCol w:w="4078"/>
            <w:gridCol w:w="1278"/>
            <w:gridCol w:w="1842"/>
            <w:gridCol w:w="1851"/>
          </w:tblGrid>
          <w:tr w:rsidR="00D50F8E">
            <w:trPr>
              <w:trHeight w:val="270"/>
            </w:trPr>
            <w:sdt>
              <w:sdtPr>
                <w:rPr>
                  <w:sz w:val="20"/>
                  <w:szCs w:val="20"/>
                </w:rPr>
                <w:tag w:val="_PLD_680a8ba0e71a45459c0939cd6c78c07f"/>
                <w:id w:val="24783690"/>
                <w:lock w:val="sdtLocked"/>
              </w:sdtPr>
              <w:sdtContent>
                <w:tc>
                  <w:tcPr>
                    <w:tcW w:w="4078" w:type="dxa"/>
                    <w:vMerge w:val="restart"/>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sz w:val="20"/>
                        <w:szCs w:val="20"/>
                      </w:rPr>
                      <w:t>报告期利润</w:t>
                    </w:r>
                  </w:p>
                </w:tc>
              </w:sdtContent>
            </w:sdt>
            <w:sdt>
              <w:sdtPr>
                <w:rPr>
                  <w:sz w:val="20"/>
                  <w:szCs w:val="20"/>
                </w:rPr>
                <w:tag w:val="_PLD_608d0086e1154f8ca6d3c34247132ef0"/>
                <w:id w:val="24783691"/>
                <w:lock w:val="sdtLocked"/>
              </w:sdtPr>
              <w:sdtContent>
                <w:tc>
                  <w:tcPr>
                    <w:tcW w:w="1278" w:type="dxa"/>
                    <w:vMerge w:val="restart"/>
                    <w:tcBorders>
                      <w:top w:val="single" w:sz="4" w:space="0" w:color="auto"/>
                      <w:left w:val="single" w:sz="4" w:space="0" w:color="auto"/>
                      <w:right w:val="single" w:sz="4" w:space="0" w:color="auto"/>
                    </w:tcBorders>
                    <w:vAlign w:val="center"/>
                  </w:tcPr>
                  <w:p w:rsidR="00D50F8E" w:rsidRDefault="001C6035">
                    <w:pPr>
                      <w:jc w:val="center"/>
                      <w:rPr>
                        <w:sz w:val="20"/>
                        <w:szCs w:val="20"/>
                      </w:rPr>
                    </w:pPr>
                    <w:r>
                      <w:rPr>
                        <w:sz w:val="20"/>
                        <w:szCs w:val="20"/>
                      </w:rPr>
                      <w:t>加权平均净资产收益率（%）</w:t>
                    </w:r>
                  </w:p>
                </w:tc>
              </w:sdtContent>
            </w:sdt>
            <w:sdt>
              <w:sdtPr>
                <w:rPr>
                  <w:sz w:val="20"/>
                  <w:szCs w:val="20"/>
                </w:rPr>
                <w:tag w:val="_PLD_8b4a0bf973be4a19862ac5168193db93"/>
                <w:id w:val="24783692"/>
                <w:lock w:val="sdtLocked"/>
              </w:sdtPr>
              <w:sdtContent>
                <w:tc>
                  <w:tcPr>
                    <w:tcW w:w="3693" w:type="dxa"/>
                    <w:gridSpan w:val="2"/>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sz w:val="20"/>
                        <w:szCs w:val="20"/>
                      </w:rPr>
                      <w:t>每股收益</w:t>
                    </w:r>
                  </w:p>
                </w:tc>
              </w:sdtContent>
            </w:sdt>
          </w:tr>
          <w:tr w:rsidR="00D50F8E">
            <w:trPr>
              <w:trHeight w:val="360"/>
            </w:trPr>
            <w:tc>
              <w:tcPr>
                <w:tcW w:w="4078" w:type="dxa"/>
                <w:vMerge/>
                <w:tcBorders>
                  <w:top w:val="single" w:sz="4" w:space="0" w:color="auto"/>
                  <w:left w:val="single" w:sz="4" w:space="0" w:color="auto"/>
                  <w:bottom w:val="single" w:sz="4" w:space="0" w:color="auto"/>
                  <w:right w:val="single" w:sz="4" w:space="0" w:color="auto"/>
                </w:tcBorders>
                <w:vAlign w:val="center"/>
              </w:tcPr>
              <w:p w:rsidR="00D50F8E" w:rsidRDefault="00D50F8E">
                <w:pPr>
                  <w:jc w:val="center"/>
                  <w:rPr>
                    <w:sz w:val="20"/>
                    <w:szCs w:val="20"/>
                  </w:rPr>
                </w:pPr>
              </w:p>
            </w:tc>
            <w:tc>
              <w:tcPr>
                <w:tcW w:w="1278" w:type="dxa"/>
                <w:vMerge/>
                <w:tcBorders>
                  <w:left w:val="single" w:sz="4" w:space="0" w:color="auto"/>
                  <w:bottom w:val="single" w:sz="4" w:space="0" w:color="auto"/>
                  <w:right w:val="single" w:sz="4" w:space="0" w:color="auto"/>
                </w:tcBorders>
                <w:vAlign w:val="center"/>
              </w:tcPr>
              <w:p w:rsidR="00D50F8E" w:rsidRDefault="00D50F8E">
                <w:pPr>
                  <w:jc w:val="center"/>
                  <w:rPr>
                    <w:sz w:val="20"/>
                    <w:szCs w:val="20"/>
                  </w:rPr>
                </w:pPr>
              </w:p>
            </w:tc>
            <w:sdt>
              <w:sdtPr>
                <w:rPr>
                  <w:sz w:val="20"/>
                  <w:szCs w:val="20"/>
                </w:rPr>
                <w:tag w:val="_PLD_45472770a81744249d77e54c2efc412a"/>
                <w:id w:val="24783693"/>
                <w:lock w:val="sdtLocked"/>
              </w:sdtPr>
              <w:sdtContent>
                <w:tc>
                  <w:tcPr>
                    <w:tcW w:w="1842"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sz w:val="20"/>
                        <w:szCs w:val="20"/>
                      </w:rPr>
                      <w:t>基本每股收益</w:t>
                    </w:r>
                  </w:p>
                </w:tc>
              </w:sdtContent>
            </w:sdt>
            <w:sdt>
              <w:sdtPr>
                <w:rPr>
                  <w:sz w:val="20"/>
                  <w:szCs w:val="20"/>
                </w:rPr>
                <w:tag w:val="_PLD_c4e5be0bbc134fa28e28895e1a12e02c"/>
                <w:id w:val="24783694"/>
                <w:lock w:val="sdtLocked"/>
              </w:sdtPr>
              <w:sdtContent>
                <w:tc>
                  <w:tcPr>
                    <w:tcW w:w="1851" w:type="dxa"/>
                    <w:tcBorders>
                      <w:top w:val="single" w:sz="4" w:space="0" w:color="auto"/>
                      <w:left w:val="single" w:sz="4" w:space="0" w:color="auto"/>
                      <w:bottom w:val="single" w:sz="4" w:space="0" w:color="auto"/>
                      <w:right w:val="single" w:sz="4" w:space="0" w:color="auto"/>
                    </w:tcBorders>
                    <w:vAlign w:val="center"/>
                  </w:tcPr>
                  <w:p w:rsidR="00D50F8E" w:rsidRDefault="001C6035">
                    <w:pPr>
                      <w:jc w:val="center"/>
                      <w:rPr>
                        <w:sz w:val="20"/>
                        <w:szCs w:val="20"/>
                      </w:rPr>
                    </w:pPr>
                    <w:r>
                      <w:rPr>
                        <w:sz w:val="20"/>
                        <w:szCs w:val="20"/>
                      </w:rPr>
                      <w:t>稀释每股收益</w:t>
                    </w:r>
                  </w:p>
                </w:tc>
              </w:sdtContent>
            </w:sdt>
          </w:tr>
          <w:tr w:rsidR="00D50F8E">
            <w:trPr>
              <w:trHeight w:val="360"/>
            </w:trPr>
            <w:sdt>
              <w:sdtPr>
                <w:rPr>
                  <w:sz w:val="20"/>
                  <w:szCs w:val="20"/>
                </w:rPr>
                <w:tag w:val="_PLD_c94607fd97d648bd8ca7517a2c7054ea"/>
                <w:id w:val="24783695"/>
                <w:lock w:val="sdtLocked"/>
              </w:sdtPr>
              <w:sdtContent>
                <w:tc>
                  <w:tcPr>
                    <w:tcW w:w="4078" w:type="dxa"/>
                    <w:tcBorders>
                      <w:top w:val="single" w:sz="4" w:space="0" w:color="auto"/>
                      <w:left w:val="single" w:sz="4" w:space="0" w:color="auto"/>
                      <w:bottom w:val="single" w:sz="4" w:space="0" w:color="auto"/>
                      <w:right w:val="single" w:sz="4" w:space="0" w:color="auto"/>
                    </w:tcBorders>
                  </w:tcPr>
                  <w:p w:rsidR="00D50F8E" w:rsidRDefault="001C6035">
                    <w:pPr>
                      <w:rPr>
                        <w:sz w:val="20"/>
                        <w:szCs w:val="20"/>
                      </w:rPr>
                    </w:pPr>
                    <w:r>
                      <w:rPr>
                        <w:sz w:val="20"/>
                        <w:szCs w:val="20"/>
                      </w:rPr>
                      <w:t>归属于公司普通股股东的净利润</w:t>
                    </w:r>
                  </w:p>
                </w:tc>
              </w:sdtContent>
            </w:sdt>
            <w:tc>
              <w:tcPr>
                <w:tcW w:w="127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11.34</w:t>
                </w:r>
              </w:p>
            </w:tc>
            <w:tc>
              <w:tcPr>
                <w:tcW w:w="1842"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0.4937</w:t>
                </w:r>
              </w:p>
            </w:tc>
            <w:tc>
              <w:tcPr>
                <w:tcW w:w="1851"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0.4937</w:t>
                </w:r>
              </w:p>
            </w:tc>
          </w:tr>
          <w:tr w:rsidR="00D50F8E">
            <w:trPr>
              <w:trHeight w:val="360"/>
            </w:trPr>
            <w:sdt>
              <w:sdtPr>
                <w:rPr>
                  <w:sz w:val="20"/>
                  <w:szCs w:val="20"/>
                </w:rPr>
                <w:tag w:val="_PLD_0794afc706e94e77876df1281577a7d9"/>
                <w:id w:val="24783696"/>
                <w:lock w:val="sdtLocked"/>
              </w:sdtPr>
              <w:sdtContent>
                <w:tc>
                  <w:tcPr>
                    <w:tcW w:w="4078" w:type="dxa"/>
                    <w:tcBorders>
                      <w:top w:val="single" w:sz="4" w:space="0" w:color="auto"/>
                      <w:left w:val="single" w:sz="4" w:space="0" w:color="auto"/>
                      <w:bottom w:val="single" w:sz="4" w:space="0" w:color="auto"/>
                      <w:right w:val="single" w:sz="4" w:space="0" w:color="auto"/>
                    </w:tcBorders>
                  </w:tcPr>
                  <w:p w:rsidR="00D50F8E" w:rsidRDefault="001C6035">
                    <w:pPr>
                      <w:rPr>
                        <w:sz w:val="20"/>
                        <w:szCs w:val="20"/>
                      </w:rPr>
                    </w:pPr>
                    <w:r>
                      <w:rPr>
                        <w:sz w:val="20"/>
                        <w:szCs w:val="20"/>
                      </w:rPr>
                      <w:t>扣除非经常性损益后归属于公司普通股股东的净利润</w:t>
                    </w:r>
                  </w:p>
                </w:tc>
              </w:sdtContent>
            </w:sdt>
            <w:tc>
              <w:tcPr>
                <w:tcW w:w="1278"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11.14</w:t>
                </w:r>
              </w:p>
            </w:tc>
            <w:tc>
              <w:tcPr>
                <w:tcW w:w="1842"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0.4854</w:t>
                </w:r>
              </w:p>
            </w:tc>
            <w:tc>
              <w:tcPr>
                <w:tcW w:w="1851" w:type="dxa"/>
                <w:tcBorders>
                  <w:top w:val="single" w:sz="4" w:space="0" w:color="auto"/>
                  <w:left w:val="single" w:sz="4" w:space="0" w:color="auto"/>
                  <w:bottom w:val="single" w:sz="4" w:space="0" w:color="auto"/>
                  <w:right w:val="single" w:sz="4" w:space="0" w:color="auto"/>
                </w:tcBorders>
                <w:vAlign w:val="center"/>
              </w:tcPr>
              <w:p w:rsidR="00D50F8E" w:rsidRDefault="001C6035">
                <w:pPr>
                  <w:jc w:val="right"/>
                  <w:rPr>
                    <w:sz w:val="20"/>
                    <w:szCs w:val="20"/>
                  </w:rPr>
                </w:pPr>
                <w:r>
                  <w:rPr>
                    <w:rFonts w:hint="eastAsia"/>
                    <w:sz w:val="20"/>
                    <w:szCs w:val="20"/>
                  </w:rPr>
                  <w:t>0.4854</w:t>
                </w:r>
              </w:p>
            </w:tc>
          </w:tr>
        </w:tbl>
        <w:p w:rsidR="00D50F8E" w:rsidRDefault="00127914">
          <w:pPr>
            <w:pStyle w:val="Style92"/>
          </w:pPr>
        </w:p>
      </w:sdtContent>
    </w:sdt>
    <w:p w:rsidR="00D50F8E" w:rsidRDefault="00D50F8E">
      <w:pPr>
        <w:pStyle w:val="Style92"/>
      </w:pPr>
    </w:p>
    <w:p w:rsidR="00D50F8E" w:rsidRDefault="00D50F8E">
      <w:pPr>
        <w:rPr>
          <w:szCs w:val="21"/>
        </w:rPr>
      </w:pPr>
    </w:p>
    <w:p w:rsidR="00D50F8E" w:rsidRDefault="00D50F8E">
      <w:pPr>
        <w:rPr>
          <w:szCs w:val="21"/>
        </w:rPr>
        <w:sectPr w:rsidR="00D50F8E">
          <w:pgSz w:w="11906" w:h="16838"/>
          <w:pgMar w:top="1525" w:right="1276" w:bottom="1440" w:left="1797" w:header="856" w:footer="992" w:gutter="0"/>
          <w:cols w:space="425"/>
          <w:docGrid w:linePitch="312"/>
        </w:sectPr>
      </w:pPr>
    </w:p>
    <w:p w:rsidR="00D50F8E" w:rsidRDefault="00D50F8E">
      <w:pPr>
        <w:rPr>
          <w:szCs w:val="21"/>
        </w:rPr>
      </w:pPr>
    </w:p>
    <w:p w:rsidR="00D50F8E" w:rsidRDefault="001C6035">
      <w:pPr>
        <w:pStyle w:val="1"/>
        <w:numPr>
          <w:ilvl w:val="0"/>
          <w:numId w:val="2"/>
        </w:numPr>
        <w:rPr>
          <w:rFonts w:ascii="宋体" w:eastAsia="宋体" w:hAnsi="宋体"/>
          <w:bCs w:val="0"/>
          <w:szCs w:val="28"/>
        </w:rPr>
      </w:pPr>
      <w:bookmarkStart w:id="100" w:name="_Toc16261899"/>
      <w:r>
        <w:rPr>
          <w:rFonts w:ascii="宋体" w:eastAsia="宋体" w:hAnsi="宋体"/>
          <w:bCs w:val="0"/>
        </w:rPr>
        <w:t>备查</w:t>
      </w:r>
      <w:r>
        <w:rPr>
          <w:rFonts w:ascii="宋体" w:eastAsia="宋体" w:hAnsi="宋体"/>
          <w:bCs w:val="0"/>
          <w:szCs w:val="28"/>
        </w:rPr>
        <w:t>文件目录</w:t>
      </w:r>
      <w:bookmarkEnd w:id="100"/>
    </w:p>
    <w:sdt>
      <w:sdtPr>
        <w:rPr>
          <w:b/>
          <w:bCs/>
        </w:rPr>
        <w:alias w:val="模块:备查文件目录"/>
        <w:tag w:val="_GBC_963a7d90a6f14cd592de64155ea294f1"/>
        <w:id w:val="24783705"/>
        <w:lock w:val="sdtLocked"/>
        <w:placeholder>
          <w:docPart w:val="GBC22222222222222222222222222222"/>
        </w:placeholder>
      </w:sdtPr>
      <w:sdtEndPr>
        <w:rPr>
          <w:b w:val="0"/>
          <w:bCs w:val="0"/>
          <w:sz w:val="21"/>
          <w:szCs w:val="21"/>
        </w:rPr>
      </w:sdtEndPr>
      <w:sdtContent>
        <w:p w:rsidR="00D50F8E" w:rsidRDefault="00D50F8E">
          <w:pPr>
            <w:spacing w:line="360" w:lineRule="exact"/>
            <w:ind w:right="5"/>
            <w:rPr>
              <w:b/>
              <w:bCs/>
            </w:rPr>
          </w:pPr>
        </w:p>
        <w:tbl>
          <w:tblPr>
            <w:tblStyle w:val="Style99"/>
            <w:tblW w:w="89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1"/>
            <w:gridCol w:w="7230"/>
          </w:tblGrid>
          <w:sdt>
            <w:sdtPr>
              <w:rPr>
                <w:sz w:val="21"/>
                <w:szCs w:val="21"/>
              </w:rPr>
              <w:alias w:val="备查文件情况"/>
              <w:tag w:val="_GBC_a1af99b129a74e47a865dd7d29f8fd1f"/>
              <w:id w:val="24783700"/>
              <w:lock w:val="sdtLocked"/>
            </w:sdtPr>
            <w:sdtContent>
              <w:tr w:rsidR="00D50F8E">
                <w:trPr>
                  <w:cantSplit/>
                </w:trPr>
                <w:tc>
                  <w:tcPr>
                    <w:tcW w:w="1731" w:type="dxa"/>
                    <w:vMerge w:val="restart"/>
                    <w:tcBorders>
                      <w:top w:val="single" w:sz="4" w:space="0" w:color="auto"/>
                      <w:left w:val="single" w:sz="4" w:space="0" w:color="auto"/>
                      <w:bottom w:val="single" w:sz="4" w:space="0" w:color="auto"/>
                      <w:right w:val="single" w:sz="4" w:space="0" w:color="auto"/>
                    </w:tcBorders>
                    <w:vAlign w:val="center"/>
                  </w:tcPr>
                  <w:sdt>
                    <w:sdtPr>
                      <w:rPr>
                        <w:sz w:val="21"/>
                        <w:szCs w:val="21"/>
                      </w:rPr>
                      <w:tag w:val="_PLD_e16e7881e13f4f1dac756ba6eea36141"/>
                      <w:id w:val="24783698"/>
                      <w:lock w:val="sdtLocked"/>
                    </w:sdtPr>
                    <w:sdtContent>
                      <w:p w:rsidR="00D50F8E" w:rsidRDefault="001C6035">
                        <w:pPr>
                          <w:autoSpaceDE w:val="0"/>
                          <w:autoSpaceDN w:val="0"/>
                          <w:adjustRightInd w:val="0"/>
                          <w:jc w:val="center"/>
                          <w:rPr>
                            <w:sz w:val="21"/>
                            <w:szCs w:val="21"/>
                          </w:rPr>
                        </w:pPr>
                        <w:r>
                          <w:rPr>
                            <w:sz w:val="21"/>
                            <w:szCs w:val="21"/>
                          </w:rPr>
                          <w:t>备查文件目录</w:t>
                        </w:r>
                      </w:p>
                    </w:sdtContent>
                  </w:sdt>
                </w:tc>
                <w:sdt>
                  <w:sdtPr>
                    <w:rPr>
                      <w:sz w:val="21"/>
                      <w:szCs w:val="21"/>
                    </w:rPr>
                    <w:alias w:val="备查文件目录"/>
                    <w:tag w:val="_GBC_b76ea437bdf44553a05f7cdddf7f7ee4"/>
                    <w:id w:val="24783699"/>
                    <w:lock w:val="sdtLocked"/>
                  </w:sdtPr>
                  <w:sdtContent>
                    <w:tc>
                      <w:tcPr>
                        <w:tcW w:w="723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1"/>
                            <w:szCs w:val="21"/>
                          </w:rPr>
                        </w:pPr>
                        <w:r>
                          <w:rPr>
                            <w:sz w:val="21"/>
                            <w:szCs w:val="21"/>
                          </w:rPr>
                          <w:t>载有法定代表人、主管会计工作负责人、会计机构负责人签名并盖章的财务报表。</w:t>
                        </w:r>
                      </w:p>
                    </w:tc>
                  </w:sdtContent>
                </w:sdt>
              </w:tr>
            </w:sdtContent>
          </w:sdt>
          <w:tr w:rsidR="00D50F8E">
            <w:trPr>
              <w:cantSplit/>
            </w:trPr>
            <w:tc>
              <w:tcPr>
                <w:tcW w:w="1731" w:type="dxa"/>
                <w:vMerge/>
                <w:tcBorders>
                  <w:top w:val="single" w:sz="4" w:space="0" w:color="auto"/>
                  <w:left w:val="single" w:sz="4" w:space="0" w:color="auto"/>
                  <w:bottom w:val="single" w:sz="4" w:space="0" w:color="auto"/>
                  <w:right w:val="single" w:sz="4" w:space="0" w:color="auto"/>
                </w:tcBorders>
                <w:vAlign w:val="center"/>
              </w:tcPr>
              <w:p w:rsidR="00D50F8E" w:rsidRDefault="00D50F8E">
                <w:pPr>
                  <w:rPr>
                    <w:sz w:val="21"/>
                    <w:szCs w:val="21"/>
                  </w:rPr>
                </w:pPr>
              </w:p>
            </w:tc>
            <w:sdt>
              <w:sdtPr>
                <w:rPr>
                  <w:sz w:val="21"/>
                  <w:szCs w:val="21"/>
                </w:rPr>
                <w:alias w:val="备查文件目录"/>
                <w:tag w:val="_GBC_b76ea437bdf44553a05f7cdddf7f7ee4"/>
                <w:id w:val="24783701"/>
                <w:lock w:val="sdtLocked"/>
              </w:sdtPr>
              <w:sdtContent>
                <w:tc>
                  <w:tcPr>
                    <w:tcW w:w="7230" w:type="dxa"/>
                    <w:tcBorders>
                      <w:top w:val="single" w:sz="4" w:space="0" w:color="auto"/>
                      <w:left w:val="single" w:sz="4" w:space="0" w:color="auto"/>
                      <w:bottom w:val="single" w:sz="4" w:space="0" w:color="auto"/>
                      <w:right w:val="single" w:sz="4" w:space="0" w:color="auto"/>
                    </w:tcBorders>
                  </w:tcPr>
                  <w:p w:rsidR="00D50F8E" w:rsidRDefault="001C6035" w:rsidP="006C5108">
                    <w:pPr>
                      <w:autoSpaceDE w:val="0"/>
                      <w:autoSpaceDN w:val="0"/>
                      <w:adjustRightInd w:val="0"/>
                      <w:rPr>
                        <w:sz w:val="21"/>
                        <w:szCs w:val="21"/>
                      </w:rPr>
                    </w:pPr>
                    <w:r>
                      <w:rPr>
                        <w:sz w:val="21"/>
                        <w:szCs w:val="21"/>
                      </w:rPr>
                      <w:t>载有公司法定代表人签名并盖章的201</w:t>
                    </w:r>
                    <w:r w:rsidR="006C5108">
                      <w:rPr>
                        <w:rFonts w:hint="eastAsia"/>
                        <w:sz w:val="21"/>
                        <w:szCs w:val="21"/>
                      </w:rPr>
                      <w:t>9</w:t>
                    </w:r>
                    <w:r>
                      <w:rPr>
                        <w:sz w:val="21"/>
                        <w:szCs w:val="21"/>
                      </w:rPr>
                      <w:t>年半年度报告全文及摘要。</w:t>
                    </w:r>
                  </w:p>
                </w:tc>
              </w:sdtContent>
            </w:sdt>
          </w:tr>
          <w:tr w:rsidR="00D50F8E">
            <w:trPr>
              <w:cantSplit/>
            </w:trPr>
            <w:tc>
              <w:tcPr>
                <w:tcW w:w="1731" w:type="dxa"/>
                <w:vMerge/>
                <w:tcBorders>
                  <w:top w:val="single" w:sz="4" w:space="0" w:color="auto"/>
                  <w:left w:val="single" w:sz="4" w:space="0" w:color="auto"/>
                  <w:bottom w:val="single" w:sz="4" w:space="0" w:color="auto"/>
                  <w:right w:val="single" w:sz="4" w:space="0" w:color="auto"/>
                </w:tcBorders>
                <w:vAlign w:val="center"/>
              </w:tcPr>
              <w:p w:rsidR="00D50F8E" w:rsidRDefault="00D50F8E">
                <w:pPr>
                  <w:rPr>
                    <w:sz w:val="21"/>
                    <w:szCs w:val="21"/>
                  </w:rPr>
                </w:pPr>
              </w:p>
            </w:tc>
            <w:sdt>
              <w:sdtPr>
                <w:rPr>
                  <w:sz w:val="21"/>
                  <w:szCs w:val="21"/>
                </w:rPr>
                <w:alias w:val="备查文件目录"/>
                <w:tag w:val="_GBC_b76ea437bdf44553a05f7cdddf7f7ee4"/>
                <w:id w:val="24783702"/>
                <w:lock w:val="sdtLocked"/>
              </w:sdtPr>
              <w:sdtContent>
                <w:tc>
                  <w:tcPr>
                    <w:tcW w:w="7230" w:type="dxa"/>
                    <w:tcBorders>
                      <w:top w:val="single" w:sz="4" w:space="0" w:color="auto"/>
                      <w:left w:val="single" w:sz="4" w:space="0" w:color="auto"/>
                      <w:bottom w:val="single" w:sz="4" w:space="0" w:color="auto"/>
                      <w:right w:val="single" w:sz="4" w:space="0" w:color="auto"/>
                    </w:tcBorders>
                  </w:tcPr>
                  <w:p w:rsidR="00D50F8E" w:rsidRDefault="001C6035">
                    <w:pPr>
                      <w:autoSpaceDE w:val="0"/>
                      <w:autoSpaceDN w:val="0"/>
                      <w:adjustRightInd w:val="0"/>
                      <w:rPr>
                        <w:sz w:val="21"/>
                        <w:szCs w:val="21"/>
                      </w:rPr>
                    </w:pPr>
                    <w:r>
                      <w:rPr>
                        <w:sz w:val="21"/>
                        <w:szCs w:val="21"/>
                      </w:rPr>
                      <w:t>报告期内在中国证监会指定报刊上公开披露过的所有公司文件的正本及公告的原稿。</w:t>
                    </w:r>
                  </w:p>
                </w:tc>
              </w:sdtContent>
            </w:sdt>
          </w:tr>
        </w:tbl>
        <w:p w:rsidR="00D50F8E" w:rsidRDefault="00D50F8E">
          <w:pPr>
            <w:rPr>
              <w:sz w:val="21"/>
              <w:szCs w:val="21"/>
            </w:rPr>
          </w:pPr>
        </w:p>
        <w:p w:rsidR="00D50F8E" w:rsidRDefault="001C6035">
          <w:pPr>
            <w:wordWrap w:val="0"/>
            <w:spacing w:line="360" w:lineRule="exact"/>
            <w:jc w:val="right"/>
            <w:rPr>
              <w:sz w:val="21"/>
              <w:szCs w:val="21"/>
              <w:u w:val="single"/>
            </w:rPr>
          </w:pPr>
          <w:r>
            <w:rPr>
              <w:sz w:val="21"/>
              <w:szCs w:val="21"/>
            </w:rPr>
            <w:t>董事长：</w:t>
          </w:r>
          <w:sdt>
            <w:sdtPr>
              <w:rPr>
                <w:sz w:val="21"/>
                <w:szCs w:val="21"/>
              </w:rPr>
              <w:alias w:val="报告发布人"/>
              <w:tag w:val="_GBC_c7ba2bb638cf41b594c93928cb88221a"/>
              <w:id w:val="24783703"/>
              <w:lock w:val="sdtLocked"/>
              <w:placeholder>
                <w:docPart w:val="GBC22222222222222222222222222222"/>
              </w:placeholder>
            </w:sdtPr>
            <w:sdtContent>
              <w:r>
                <w:rPr>
                  <w:rFonts w:hint="eastAsia"/>
                  <w:sz w:val="21"/>
                  <w:szCs w:val="21"/>
                </w:rPr>
                <w:t>陈有升</w:t>
              </w:r>
            </w:sdtContent>
          </w:sdt>
          <w:r>
            <w:rPr>
              <w:rFonts w:hint="eastAsia"/>
              <w:sz w:val="21"/>
              <w:szCs w:val="21"/>
            </w:rPr>
            <w:t xml:space="preserve"> </w:t>
          </w:r>
        </w:p>
        <w:p w:rsidR="00D50F8E" w:rsidRDefault="001C6035">
          <w:pPr>
            <w:spacing w:line="360" w:lineRule="exact"/>
            <w:jc w:val="right"/>
            <w:rPr>
              <w:color w:val="008000"/>
              <w:sz w:val="21"/>
              <w:szCs w:val="21"/>
              <w:u w:val="single"/>
            </w:rPr>
          </w:pPr>
          <w:r>
            <w:rPr>
              <w:sz w:val="21"/>
              <w:szCs w:val="21"/>
            </w:rPr>
            <w:t>董事会批准报送日期：</w:t>
          </w:r>
          <w:sdt>
            <w:sdtPr>
              <w:rPr>
                <w:sz w:val="21"/>
                <w:szCs w:val="21"/>
              </w:rPr>
              <w:alias w:val="报告董事会批准报送日期"/>
              <w:tag w:val="_GBC_71049e7f7e514ae7b28070ad1a1eb831"/>
              <w:id w:val="24783704"/>
              <w:lock w:val="sdtLocked"/>
              <w:placeholder>
                <w:docPart w:val="GBC22222222222222222222222222222"/>
              </w:placeholder>
            </w:sdtPr>
            <w:sdtContent>
              <w:r>
                <w:rPr>
                  <w:rFonts w:hint="eastAsia"/>
                  <w:sz w:val="21"/>
                  <w:szCs w:val="21"/>
                </w:rPr>
                <w:t>2019年8月15日</w:t>
              </w:r>
            </w:sdtContent>
          </w:sdt>
          <w:r>
            <w:rPr>
              <w:rFonts w:hint="eastAsia"/>
              <w:sz w:val="21"/>
              <w:szCs w:val="21"/>
            </w:rPr>
            <w:t xml:space="preserve"> </w:t>
          </w:r>
        </w:p>
      </w:sdtContent>
    </w:sdt>
    <w:p w:rsidR="00D50F8E" w:rsidRDefault="00D50F8E">
      <w:pPr>
        <w:spacing w:line="360" w:lineRule="exact"/>
        <w:ind w:right="5"/>
        <w:rPr>
          <w:sz w:val="21"/>
          <w:szCs w:val="21"/>
          <w:u w:val="single"/>
        </w:rPr>
      </w:pPr>
    </w:p>
    <w:p w:rsidR="00D50F8E" w:rsidRDefault="00D50F8E">
      <w:pPr>
        <w:spacing w:line="360" w:lineRule="exact"/>
        <w:ind w:right="5"/>
        <w:jc w:val="center"/>
        <w:rPr>
          <w:u w:val="single"/>
        </w:rPr>
      </w:pPr>
    </w:p>
    <w:sdt>
      <w:sdtPr>
        <w:rPr>
          <w:sz w:val="21"/>
        </w:rPr>
        <w:alias w:val="模块:修订信息 "/>
        <w:tag w:val="_GBC_e51b54728b2e4e53b95b0611d0df9b06"/>
        <w:id w:val="24783707"/>
        <w:lock w:val="sdtLocked"/>
        <w:placeholder>
          <w:docPart w:val="GBC22222222222222222222222222222"/>
        </w:placeholder>
      </w:sdtPr>
      <w:sdtContent>
        <w:p w:rsidR="00D50F8E" w:rsidRDefault="001C6035">
          <w:pPr>
            <w:spacing w:line="360" w:lineRule="exact"/>
            <w:ind w:right="5"/>
            <w:rPr>
              <w:b/>
            </w:rPr>
          </w:pPr>
          <w:r>
            <w:rPr>
              <w:b/>
            </w:rPr>
            <w:t>修订信息</w:t>
          </w:r>
        </w:p>
        <w:sdt>
          <w:sdtPr>
            <w:rPr>
              <w:b/>
              <w:bCs/>
            </w:rPr>
            <w:alias w:val="是否适用：修订信息表[双击切换]"/>
            <w:tag w:val="_GBC_77b96fad3b8a43478db82cf4cb9686be"/>
            <w:id w:val="24783706"/>
            <w:lock w:val="sdtContentLocked"/>
            <w:placeholder>
              <w:docPart w:val="GBC22222222222222222222222222222"/>
            </w:placeholder>
          </w:sdtPr>
          <w:sdtEndPr>
            <w:rPr>
              <w:b w:val="0"/>
            </w:rPr>
          </w:sdtEndPr>
          <w:sdtContent>
            <w:p w:rsidR="00D50F8E" w:rsidRDefault="00127914">
              <w:pPr>
                <w:pStyle w:val="Style92"/>
              </w:pPr>
              <w:r>
                <w:rPr>
                  <w:bCs/>
                </w:rPr>
                <w:fldChar w:fldCharType="begin"/>
              </w:r>
              <w:r w:rsidR="001C6035">
                <w:rPr>
                  <w:bCs/>
                </w:rPr>
                <w:instrText xml:space="preserve"> MACROBUTTON  SnrToggleCheckbox □适用 </w:instrText>
              </w:r>
              <w:r>
                <w:rPr>
                  <w:bCs/>
                </w:rPr>
                <w:fldChar w:fldCharType="end"/>
              </w:r>
              <w:r>
                <w:rPr>
                  <w:bCs/>
                </w:rPr>
                <w:fldChar w:fldCharType="begin"/>
              </w:r>
              <w:r w:rsidR="001C6035">
                <w:rPr>
                  <w:bCs/>
                </w:rPr>
                <w:instrText xml:space="preserve"> MACROBUTTON  SnrToggleCheckbox √不适用 </w:instrText>
              </w:r>
              <w:r>
                <w:rPr>
                  <w:bCs/>
                </w:rPr>
                <w:fldChar w:fldCharType="end"/>
              </w:r>
            </w:p>
          </w:sdtContent>
        </w:sdt>
      </w:sdtContent>
    </w:sdt>
    <w:sectPr w:rsidR="00D50F8E" w:rsidSect="00D50F8E">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4E" w:rsidRDefault="00A16E4E" w:rsidP="00D50F8E">
      <w:r>
        <w:separator/>
      </w:r>
    </w:p>
  </w:endnote>
  <w:endnote w:type="continuationSeparator" w:id="0">
    <w:p w:rsidR="00A16E4E" w:rsidRDefault="00A16E4E" w:rsidP="00D5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AutoText"/>
      </w:docPartObj>
    </w:sdtPr>
    <w:sdtContent>
      <w:sdt>
        <w:sdtPr>
          <w:id w:val="98381352"/>
          <w:docPartObj>
            <w:docPartGallery w:val="AutoText"/>
          </w:docPartObj>
        </w:sdtPr>
        <w:sdtContent>
          <w:p w:rsidR="00AE3A00" w:rsidRDefault="00127914">
            <w:pPr>
              <w:pStyle w:val="ae"/>
              <w:jc w:val="center"/>
            </w:pPr>
            <w:r>
              <w:rPr>
                <w:b/>
                <w:bCs/>
                <w:sz w:val="24"/>
                <w:szCs w:val="24"/>
              </w:rPr>
              <w:fldChar w:fldCharType="begin"/>
            </w:r>
            <w:r w:rsidR="00AE3A00">
              <w:rPr>
                <w:b/>
                <w:bCs/>
              </w:rPr>
              <w:instrText>PAGE</w:instrText>
            </w:r>
            <w:r>
              <w:rPr>
                <w:b/>
                <w:bCs/>
                <w:sz w:val="24"/>
                <w:szCs w:val="24"/>
              </w:rPr>
              <w:fldChar w:fldCharType="separate"/>
            </w:r>
            <w:r w:rsidR="002B6510">
              <w:rPr>
                <w:b/>
                <w:bCs/>
                <w:noProof/>
              </w:rPr>
              <w:t>78</w:t>
            </w:r>
            <w:r>
              <w:rPr>
                <w:b/>
                <w:bCs/>
                <w:sz w:val="24"/>
                <w:szCs w:val="24"/>
              </w:rPr>
              <w:fldChar w:fldCharType="end"/>
            </w:r>
            <w:r w:rsidR="00AE3A00">
              <w:rPr>
                <w:lang w:val="zh-CN"/>
              </w:rPr>
              <w:t xml:space="preserve"> / </w:t>
            </w:r>
            <w:r>
              <w:rPr>
                <w:b/>
                <w:bCs/>
                <w:sz w:val="24"/>
                <w:szCs w:val="24"/>
              </w:rPr>
              <w:fldChar w:fldCharType="begin"/>
            </w:r>
            <w:r w:rsidR="00AE3A00">
              <w:rPr>
                <w:b/>
                <w:bCs/>
              </w:rPr>
              <w:instrText>NUMPAGES</w:instrText>
            </w:r>
            <w:r>
              <w:rPr>
                <w:b/>
                <w:bCs/>
                <w:sz w:val="24"/>
                <w:szCs w:val="24"/>
              </w:rPr>
              <w:fldChar w:fldCharType="separate"/>
            </w:r>
            <w:r w:rsidR="002B6510">
              <w:rPr>
                <w:b/>
                <w:bCs/>
                <w:noProof/>
              </w:rPr>
              <w:t>83</w:t>
            </w:r>
            <w:r>
              <w:rPr>
                <w:b/>
                <w:bCs/>
                <w:sz w:val="24"/>
                <w:szCs w:val="24"/>
              </w:rPr>
              <w:fldChar w:fldCharType="end"/>
            </w:r>
          </w:p>
        </w:sdtContent>
      </w:sdt>
    </w:sdtContent>
  </w:sdt>
  <w:p w:rsidR="00AE3A00" w:rsidRDefault="00AE3A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4E" w:rsidRDefault="00A16E4E" w:rsidP="00D50F8E">
      <w:r>
        <w:separator/>
      </w:r>
    </w:p>
  </w:footnote>
  <w:footnote w:type="continuationSeparator" w:id="0">
    <w:p w:rsidR="00A16E4E" w:rsidRDefault="00A16E4E" w:rsidP="00D50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00" w:rsidRDefault="00AE3A00">
    <w:pPr>
      <w:pStyle w:val="af"/>
      <w:tabs>
        <w:tab w:val="clear" w:pos="8306"/>
        <w:tab w:val="left" w:pos="8364"/>
        <w:tab w:val="left" w:pos="8505"/>
      </w:tabs>
      <w:ind w:rightChars="10" w:right="24"/>
      <w:rPr>
        <w:b/>
      </w:rPr>
    </w:pPr>
    <w:r>
      <w:rPr>
        <w:rFonts w:hint="eastAsia"/>
      </w:rPr>
      <w:t>201</w:t>
    </w:r>
    <w:r>
      <w:t>9</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5CC"/>
    <w:multiLevelType w:val="multilevel"/>
    <w:tmpl w:val="011C35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01C7576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4364DD5"/>
    <w:multiLevelType w:val="multilevel"/>
    <w:tmpl w:val="04364D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18050B"/>
    <w:multiLevelType w:val="multilevel"/>
    <w:tmpl w:val="0918050B"/>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0314E3A"/>
    <w:multiLevelType w:val="multilevel"/>
    <w:tmpl w:val="10314E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2EC0EF1"/>
    <w:multiLevelType w:val="multilevel"/>
    <w:tmpl w:val="12EC0EF1"/>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5621257"/>
    <w:multiLevelType w:val="multilevel"/>
    <w:tmpl w:val="992CC304"/>
    <w:lvl w:ilvl="0">
      <w:start w:val="1"/>
      <w:numFmt w:val="decimal"/>
      <w:lvlText w:val="%1."/>
      <w:lvlJc w:val="left"/>
      <w:pPr>
        <w:ind w:left="425" w:hanging="425"/>
      </w:pPr>
    </w:lvl>
    <w:lvl w:ilvl="1">
      <w:start w:val="1"/>
      <w:numFmt w:val="chineseCountingThousand"/>
      <w:lvlText w:val="(%2)"/>
      <w:lvlJc w:val="left"/>
      <w:pPr>
        <w:ind w:left="567" w:hanging="567"/>
      </w:pPr>
      <w:rPr>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69A565E"/>
    <w:multiLevelType w:val="multilevel"/>
    <w:tmpl w:val="169A565E"/>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7316F2F"/>
    <w:multiLevelType w:val="multilevel"/>
    <w:tmpl w:val="17316F2F"/>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1F7158DD"/>
    <w:multiLevelType w:val="multilevel"/>
    <w:tmpl w:val="1F7158DD"/>
    <w:lvl w:ilvl="0">
      <w:start w:val="1"/>
      <w:numFmt w:val="decimal"/>
      <w:lvlText w:val="(%1). "/>
      <w:lvlJc w:val="left"/>
      <w:pPr>
        <w:ind w:left="704"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1516057"/>
    <w:multiLevelType w:val="multilevel"/>
    <w:tmpl w:val="2151605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ABA5091"/>
    <w:multiLevelType w:val="multilevel"/>
    <w:tmpl w:val="44A03FB4"/>
    <w:lvl w:ilvl="0">
      <w:start w:val="1"/>
      <w:numFmt w:val="japaneseCounting"/>
      <w:lvlText w:val="%1、"/>
      <w:lvlJc w:val="left"/>
      <w:pPr>
        <w:ind w:left="450" w:hanging="45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D223BC3"/>
    <w:multiLevelType w:val="multilevel"/>
    <w:tmpl w:val="9F74D068"/>
    <w:lvl w:ilvl="0">
      <w:start w:val="1"/>
      <w:numFmt w:val="decimal"/>
      <w:lvlText w:val="%1."/>
      <w:lvlJc w:val="left"/>
      <w:pPr>
        <w:ind w:left="425" w:hanging="425"/>
      </w:pPr>
      <w:rPr>
        <w:rFonts w:ascii="宋体" w:eastAsia="宋体" w:hAnsi="宋体"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DE55932"/>
    <w:multiLevelType w:val="multilevel"/>
    <w:tmpl w:val="66403C26"/>
    <w:lvl w:ilvl="0">
      <w:start w:val="1"/>
      <w:numFmt w:val="chineseCountingThousand"/>
      <w:suff w:val="nothing"/>
      <w:lvlText w:val="%1、"/>
      <w:lvlJc w:val="left"/>
      <w:pPr>
        <w:ind w:left="420" w:hanging="420"/>
      </w:pPr>
      <w:rPr>
        <w:rFonts w:hint="eastAsia"/>
        <w:b/>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E827FC5"/>
    <w:multiLevelType w:val="multilevel"/>
    <w:tmpl w:val="2E827FC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EDF5FFD"/>
    <w:multiLevelType w:val="multilevel"/>
    <w:tmpl w:val="2EDF5FFD"/>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F300F94"/>
    <w:multiLevelType w:val="multilevel"/>
    <w:tmpl w:val="2F300F9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D2B6D0A"/>
    <w:multiLevelType w:val="multilevel"/>
    <w:tmpl w:val="3D2B6D0A"/>
    <w:lvl w:ilvl="0">
      <w:start w:val="1"/>
      <w:numFmt w:val="chineseCountingThousand"/>
      <w:lvlText w:val="(%1)"/>
      <w:lvlJc w:val="left"/>
      <w:pPr>
        <w:ind w:left="420" w:hanging="420"/>
      </w:pPr>
      <w:rPr>
        <w:rFonts w:asciiTheme="minorHAnsi" w:hAnsiTheme="minorHAnsi" w:hint="default"/>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DC039A2"/>
    <w:multiLevelType w:val="multilevel"/>
    <w:tmpl w:val="3DC039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41EC2B85"/>
    <w:multiLevelType w:val="multilevel"/>
    <w:tmpl w:val="41EC2B8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42F33200"/>
    <w:multiLevelType w:val="multilevel"/>
    <w:tmpl w:val="42F332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460F68C8"/>
    <w:multiLevelType w:val="multilevel"/>
    <w:tmpl w:val="258824E6"/>
    <w:lvl w:ilvl="0">
      <w:start w:val="1"/>
      <w:numFmt w:val="chineseCountingThousand"/>
      <w:lvlText w:val="%1、"/>
      <w:lvlJc w:val="left"/>
      <w:pPr>
        <w:ind w:left="425" w:hanging="425"/>
      </w:pPr>
      <w:rPr>
        <w:rFonts w:hint="eastAsia"/>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4802360A"/>
    <w:multiLevelType w:val="multilevel"/>
    <w:tmpl w:val="4802360A"/>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AC23DB8"/>
    <w:multiLevelType w:val="multilevel"/>
    <w:tmpl w:val="4AC23DB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AF02474"/>
    <w:multiLevelType w:val="multilevel"/>
    <w:tmpl w:val="4AF0247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nsid w:val="4D5D3C22"/>
    <w:multiLevelType w:val="multilevel"/>
    <w:tmpl w:val="4D5D3C2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E9B6002"/>
    <w:multiLevelType w:val="multilevel"/>
    <w:tmpl w:val="4E9B600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141766E"/>
    <w:multiLevelType w:val="multilevel"/>
    <w:tmpl w:val="5141766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73E1F07"/>
    <w:multiLevelType w:val="multilevel"/>
    <w:tmpl w:val="573E1F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8433A16"/>
    <w:multiLevelType w:val="multilevel"/>
    <w:tmpl w:val="58433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5B6A2E9C"/>
    <w:multiLevelType w:val="multilevel"/>
    <w:tmpl w:val="5B6A2E9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634A69CA"/>
    <w:multiLevelType w:val="multilevel"/>
    <w:tmpl w:val="634A69C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3C25BDC"/>
    <w:multiLevelType w:val="multilevel"/>
    <w:tmpl w:val="63C25BDC"/>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A657A8A"/>
    <w:multiLevelType w:val="multilevel"/>
    <w:tmpl w:val="6A657A8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D7319EB"/>
    <w:multiLevelType w:val="multilevel"/>
    <w:tmpl w:val="6D7319E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6E225922"/>
    <w:multiLevelType w:val="multilevel"/>
    <w:tmpl w:val="6E22592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701D5786"/>
    <w:multiLevelType w:val="multilevel"/>
    <w:tmpl w:val="701D57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70E42A22"/>
    <w:multiLevelType w:val="multilevel"/>
    <w:tmpl w:val="E7DED67E"/>
    <w:lvl w:ilvl="0">
      <w:start w:val="1"/>
      <w:numFmt w:val="decimal"/>
      <w:lvlText w:val="%1."/>
      <w:lvlJc w:val="left"/>
      <w:pPr>
        <w:ind w:left="425" w:hanging="425"/>
      </w:pPr>
    </w:lvl>
    <w:lvl w:ilvl="1">
      <w:start w:val="1"/>
      <w:numFmt w:val="chineseCountingThousand"/>
      <w:lvlText w:val="(%2)"/>
      <w:lvlJc w:val="left"/>
      <w:pPr>
        <w:ind w:left="567" w:hanging="567"/>
      </w:pPr>
      <w:rPr>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2">
    <w:nsid w:val="72921865"/>
    <w:multiLevelType w:val="multilevel"/>
    <w:tmpl w:val="E0C208B6"/>
    <w:lvl w:ilvl="0">
      <w:start w:val="1"/>
      <w:numFmt w:val="chineseCountingThousand"/>
      <w:lvlText w:val="%1、"/>
      <w:lvlJc w:val="left"/>
      <w:pPr>
        <w:ind w:left="425" w:hanging="425"/>
      </w:pPr>
      <w:rPr>
        <w:rFonts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750508FB"/>
    <w:multiLevelType w:val="multilevel"/>
    <w:tmpl w:val="750508F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7B606A2D"/>
    <w:multiLevelType w:val="multilevel"/>
    <w:tmpl w:val="7B606A2D"/>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0">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2"/>
  </w:num>
  <w:num w:numId="2">
    <w:abstractNumId w:val="13"/>
  </w:num>
  <w:num w:numId="3">
    <w:abstractNumId w:val="21"/>
  </w:num>
  <w:num w:numId="4">
    <w:abstractNumId w:val="17"/>
  </w:num>
  <w:num w:numId="5">
    <w:abstractNumId w:val="27"/>
  </w:num>
  <w:num w:numId="6">
    <w:abstractNumId w:val="33"/>
  </w:num>
  <w:num w:numId="7">
    <w:abstractNumId w:val="8"/>
  </w:num>
  <w:num w:numId="8">
    <w:abstractNumId w:val="29"/>
  </w:num>
  <w:num w:numId="9">
    <w:abstractNumId w:val="12"/>
  </w:num>
  <w:num w:numId="10">
    <w:abstractNumId w:val="45"/>
  </w:num>
  <w:num w:numId="11">
    <w:abstractNumId w:val="48"/>
  </w:num>
  <w:num w:numId="12">
    <w:abstractNumId w:val="62"/>
  </w:num>
  <w:num w:numId="13">
    <w:abstractNumId w:val="11"/>
  </w:num>
  <w:num w:numId="14">
    <w:abstractNumId w:val="16"/>
  </w:num>
  <w:num w:numId="15">
    <w:abstractNumId w:val="55"/>
  </w:num>
  <w:num w:numId="16">
    <w:abstractNumId w:val="22"/>
  </w:num>
  <w:num w:numId="17">
    <w:abstractNumId w:val="38"/>
  </w:num>
  <w:num w:numId="18">
    <w:abstractNumId w:val="68"/>
  </w:num>
  <w:num w:numId="19">
    <w:abstractNumId w:val="47"/>
  </w:num>
  <w:num w:numId="20">
    <w:abstractNumId w:val="34"/>
  </w:num>
  <w:num w:numId="21">
    <w:abstractNumId w:val="41"/>
  </w:num>
  <w:num w:numId="22">
    <w:abstractNumId w:val="2"/>
  </w:num>
  <w:num w:numId="23">
    <w:abstractNumId w:val="26"/>
  </w:num>
  <w:num w:numId="24">
    <w:abstractNumId w:val="56"/>
  </w:num>
  <w:num w:numId="25">
    <w:abstractNumId w:val="53"/>
  </w:num>
  <w:num w:numId="26">
    <w:abstractNumId w:val="20"/>
  </w:num>
  <w:num w:numId="27">
    <w:abstractNumId w:val="39"/>
  </w:num>
  <w:num w:numId="28">
    <w:abstractNumId w:val="23"/>
  </w:num>
  <w:num w:numId="29">
    <w:abstractNumId w:val="61"/>
  </w:num>
  <w:num w:numId="30">
    <w:abstractNumId w:val="52"/>
  </w:num>
  <w:num w:numId="31">
    <w:abstractNumId w:val="7"/>
  </w:num>
  <w:num w:numId="32">
    <w:abstractNumId w:val="66"/>
  </w:num>
  <w:num w:numId="33">
    <w:abstractNumId w:val="37"/>
  </w:num>
  <w:num w:numId="34">
    <w:abstractNumId w:val="35"/>
  </w:num>
  <w:num w:numId="35">
    <w:abstractNumId w:val="1"/>
  </w:num>
  <w:num w:numId="36">
    <w:abstractNumId w:val="18"/>
  </w:num>
  <w:num w:numId="37">
    <w:abstractNumId w:val="59"/>
  </w:num>
  <w:num w:numId="38">
    <w:abstractNumId w:val="3"/>
  </w:num>
  <w:num w:numId="39">
    <w:abstractNumId w:val="15"/>
  </w:num>
  <w:num w:numId="40">
    <w:abstractNumId w:val="5"/>
  </w:num>
  <w:num w:numId="41">
    <w:abstractNumId w:val="30"/>
  </w:num>
  <w:num w:numId="42">
    <w:abstractNumId w:val="60"/>
  </w:num>
  <w:num w:numId="43">
    <w:abstractNumId w:val="65"/>
  </w:num>
  <w:num w:numId="44">
    <w:abstractNumId w:val="36"/>
  </w:num>
  <w:num w:numId="45">
    <w:abstractNumId w:val="10"/>
  </w:num>
  <w:num w:numId="46">
    <w:abstractNumId w:val="6"/>
  </w:num>
  <w:num w:numId="47">
    <w:abstractNumId w:val="51"/>
  </w:num>
  <w:num w:numId="48">
    <w:abstractNumId w:val="58"/>
  </w:num>
  <w:num w:numId="49">
    <w:abstractNumId w:val="69"/>
  </w:num>
  <w:num w:numId="50">
    <w:abstractNumId w:val="9"/>
  </w:num>
  <w:num w:numId="51">
    <w:abstractNumId w:val="64"/>
  </w:num>
  <w:num w:numId="52">
    <w:abstractNumId w:val="67"/>
  </w:num>
  <w:num w:numId="53">
    <w:abstractNumId w:val="42"/>
  </w:num>
  <w:num w:numId="54">
    <w:abstractNumId w:val="54"/>
  </w:num>
  <w:num w:numId="55">
    <w:abstractNumId w:val="24"/>
  </w:num>
  <w:num w:numId="56">
    <w:abstractNumId w:val="28"/>
  </w:num>
  <w:num w:numId="57">
    <w:abstractNumId w:val="70"/>
  </w:num>
  <w:num w:numId="58">
    <w:abstractNumId w:val="14"/>
  </w:num>
  <w:num w:numId="59">
    <w:abstractNumId w:val="31"/>
  </w:num>
  <w:num w:numId="60">
    <w:abstractNumId w:val="19"/>
  </w:num>
  <w:num w:numId="61">
    <w:abstractNumId w:val="40"/>
  </w:num>
  <w:num w:numId="62">
    <w:abstractNumId w:val="49"/>
  </w:num>
  <w:num w:numId="63">
    <w:abstractNumId w:val="44"/>
  </w:num>
  <w:num w:numId="64">
    <w:abstractNumId w:val="0"/>
  </w:num>
  <w:num w:numId="65">
    <w:abstractNumId w:val="43"/>
  </w:num>
  <w:num w:numId="66">
    <w:abstractNumId w:val="63"/>
  </w:num>
  <w:num w:numId="67">
    <w:abstractNumId w:val="4"/>
  </w:num>
  <w:num w:numId="68">
    <w:abstractNumId w:val="46"/>
  </w:num>
  <w:num w:numId="69">
    <w:abstractNumId w:val="57"/>
  </w:num>
  <w:num w:numId="70">
    <w:abstractNumId w:val="50"/>
  </w:num>
  <w:num w:numId="71">
    <w:abstractNumId w:val="2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502"/>
    <w:rsid w:val="000015C9"/>
    <w:rsid w:val="00001B33"/>
    <w:rsid w:val="00001E8C"/>
    <w:rsid w:val="0000230E"/>
    <w:rsid w:val="000023F5"/>
    <w:rsid w:val="00002545"/>
    <w:rsid w:val="000028BC"/>
    <w:rsid w:val="00002973"/>
    <w:rsid w:val="0000311A"/>
    <w:rsid w:val="000033A6"/>
    <w:rsid w:val="00003520"/>
    <w:rsid w:val="0000372D"/>
    <w:rsid w:val="00003C39"/>
    <w:rsid w:val="0000464C"/>
    <w:rsid w:val="000048B5"/>
    <w:rsid w:val="00004ADF"/>
    <w:rsid w:val="00004E58"/>
    <w:rsid w:val="00005071"/>
    <w:rsid w:val="0000568D"/>
    <w:rsid w:val="000061CF"/>
    <w:rsid w:val="0000620E"/>
    <w:rsid w:val="00007207"/>
    <w:rsid w:val="00007A9B"/>
    <w:rsid w:val="00007BBD"/>
    <w:rsid w:val="00007E23"/>
    <w:rsid w:val="00010147"/>
    <w:rsid w:val="0001033D"/>
    <w:rsid w:val="0001041D"/>
    <w:rsid w:val="0001046B"/>
    <w:rsid w:val="000110A4"/>
    <w:rsid w:val="000121BF"/>
    <w:rsid w:val="000122EE"/>
    <w:rsid w:val="00012702"/>
    <w:rsid w:val="00012AFC"/>
    <w:rsid w:val="000130AF"/>
    <w:rsid w:val="00013102"/>
    <w:rsid w:val="000133F7"/>
    <w:rsid w:val="000139E7"/>
    <w:rsid w:val="00013B9D"/>
    <w:rsid w:val="00013E2E"/>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49C8"/>
    <w:rsid w:val="00025469"/>
    <w:rsid w:val="00025E29"/>
    <w:rsid w:val="00025EAF"/>
    <w:rsid w:val="0002612F"/>
    <w:rsid w:val="00026A17"/>
    <w:rsid w:val="000271E7"/>
    <w:rsid w:val="00027348"/>
    <w:rsid w:val="000275C9"/>
    <w:rsid w:val="0002798D"/>
    <w:rsid w:val="00031700"/>
    <w:rsid w:val="000317CB"/>
    <w:rsid w:val="000317E9"/>
    <w:rsid w:val="00031B72"/>
    <w:rsid w:val="0003243D"/>
    <w:rsid w:val="00032BA9"/>
    <w:rsid w:val="00032FA8"/>
    <w:rsid w:val="000337FB"/>
    <w:rsid w:val="00033EBB"/>
    <w:rsid w:val="00033ED9"/>
    <w:rsid w:val="0003408C"/>
    <w:rsid w:val="0003409A"/>
    <w:rsid w:val="00034289"/>
    <w:rsid w:val="00034330"/>
    <w:rsid w:val="000343F2"/>
    <w:rsid w:val="0003468B"/>
    <w:rsid w:val="00034AFB"/>
    <w:rsid w:val="00034C0D"/>
    <w:rsid w:val="000350C3"/>
    <w:rsid w:val="00035352"/>
    <w:rsid w:val="00035464"/>
    <w:rsid w:val="00035CD8"/>
    <w:rsid w:val="0003626E"/>
    <w:rsid w:val="00036357"/>
    <w:rsid w:val="00036813"/>
    <w:rsid w:val="00037C4F"/>
    <w:rsid w:val="00037DB8"/>
    <w:rsid w:val="00037EBC"/>
    <w:rsid w:val="00037F4E"/>
    <w:rsid w:val="00040830"/>
    <w:rsid w:val="00040925"/>
    <w:rsid w:val="00040EA5"/>
    <w:rsid w:val="000411AF"/>
    <w:rsid w:val="0004146D"/>
    <w:rsid w:val="00041525"/>
    <w:rsid w:val="00041732"/>
    <w:rsid w:val="00041800"/>
    <w:rsid w:val="00041AC3"/>
    <w:rsid w:val="00042574"/>
    <w:rsid w:val="000429ED"/>
    <w:rsid w:val="00042D96"/>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1FA"/>
    <w:rsid w:val="00046637"/>
    <w:rsid w:val="000468DA"/>
    <w:rsid w:val="00046B18"/>
    <w:rsid w:val="00046BF9"/>
    <w:rsid w:val="00046C4A"/>
    <w:rsid w:val="00046DD2"/>
    <w:rsid w:val="000474D7"/>
    <w:rsid w:val="00047621"/>
    <w:rsid w:val="00047AE9"/>
    <w:rsid w:val="00047D4A"/>
    <w:rsid w:val="000500E7"/>
    <w:rsid w:val="000501F1"/>
    <w:rsid w:val="00050236"/>
    <w:rsid w:val="00050420"/>
    <w:rsid w:val="000505C7"/>
    <w:rsid w:val="00050F30"/>
    <w:rsid w:val="000517E2"/>
    <w:rsid w:val="00051BE5"/>
    <w:rsid w:val="000526A4"/>
    <w:rsid w:val="00052B89"/>
    <w:rsid w:val="00052D38"/>
    <w:rsid w:val="000531C0"/>
    <w:rsid w:val="0005335F"/>
    <w:rsid w:val="0005337D"/>
    <w:rsid w:val="00053BB5"/>
    <w:rsid w:val="00053E2E"/>
    <w:rsid w:val="00053F3F"/>
    <w:rsid w:val="000544CE"/>
    <w:rsid w:val="00054612"/>
    <w:rsid w:val="0005486C"/>
    <w:rsid w:val="00054D34"/>
    <w:rsid w:val="00055145"/>
    <w:rsid w:val="00055365"/>
    <w:rsid w:val="00055534"/>
    <w:rsid w:val="00055816"/>
    <w:rsid w:val="00055C3F"/>
    <w:rsid w:val="000561D7"/>
    <w:rsid w:val="000562C7"/>
    <w:rsid w:val="00056676"/>
    <w:rsid w:val="000569CC"/>
    <w:rsid w:val="00056B8B"/>
    <w:rsid w:val="0005719E"/>
    <w:rsid w:val="000575E9"/>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0CB"/>
    <w:rsid w:val="0006463F"/>
    <w:rsid w:val="00064ADF"/>
    <w:rsid w:val="00065914"/>
    <w:rsid w:val="00065B7B"/>
    <w:rsid w:val="00065D51"/>
    <w:rsid w:val="00066B05"/>
    <w:rsid w:val="00066B5B"/>
    <w:rsid w:val="00066C7F"/>
    <w:rsid w:val="00066F8C"/>
    <w:rsid w:val="0006751E"/>
    <w:rsid w:val="00067AEB"/>
    <w:rsid w:val="00067FC6"/>
    <w:rsid w:val="00070A08"/>
    <w:rsid w:val="00070D92"/>
    <w:rsid w:val="00070E4B"/>
    <w:rsid w:val="00071243"/>
    <w:rsid w:val="0007147E"/>
    <w:rsid w:val="00072361"/>
    <w:rsid w:val="0007246C"/>
    <w:rsid w:val="000729B8"/>
    <w:rsid w:val="00072CCF"/>
    <w:rsid w:val="00072D7F"/>
    <w:rsid w:val="0007305C"/>
    <w:rsid w:val="000730ED"/>
    <w:rsid w:val="000732D5"/>
    <w:rsid w:val="00073BC2"/>
    <w:rsid w:val="000745DB"/>
    <w:rsid w:val="00074C4E"/>
    <w:rsid w:val="0007507D"/>
    <w:rsid w:val="0007549B"/>
    <w:rsid w:val="00075786"/>
    <w:rsid w:val="00075C45"/>
    <w:rsid w:val="00075E3A"/>
    <w:rsid w:val="00075E54"/>
    <w:rsid w:val="00076117"/>
    <w:rsid w:val="000764FD"/>
    <w:rsid w:val="00077397"/>
    <w:rsid w:val="000778E2"/>
    <w:rsid w:val="0008036E"/>
    <w:rsid w:val="00080395"/>
    <w:rsid w:val="00080509"/>
    <w:rsid w:val="000805BB"/>
    <w:rsid w:val="000808F7"/>
    <w:rsid w:val="000808FF"/>
    <w:rsid w:val="0008095D"/>
    <w:rsid w:val="00080A0F"/>
    <w:rsid w:val="00081D4A"/>
    <w:rsid w:val="0008231D"/>
    <w:rsid w:val="00082700"/>
    <w:rsid w:val="00082A1A"/>
    <w:rsid w:val="00082E5B"/>
    <w:rsid w:val="000830E6"/>
    <w:rsid w:val="0008328D"/>
    <w:rsid w:val="0008332B"/>
    <w:rsid w:val="0008353D"/>
    <w:rsid w:val="000837F0"/>
    <w:rsid w:val="000839C3"/>
    <w:rsid w:val="00083C1E"/>
    <w:rsid w:val="00084008"/>
    <w:rsid w:val="000841ED"/>
    <w:rsid w:val="000844E7"/>
    <w:rsid w:val="00084531"/>
    <w:rsid w:val="00084634"/>
    <w:rsid w:val="00084A03"/>
    <w:rsid w:val="00084A3C"/>
    <w:rsid w:val="00084DA8"/>
    <w:rsid w:val="00085C6B"/>
    <w:rsid w:val="000866A2"/>
    <w:rsid w:val="000868AD"/>
    <w:rsid w:val="00086AB8"/>
    <w:rsid w:val="00086D60"/>
    <w:rsid w:val="000872AC"/>
    <w:rsid w:val="00087446"/>
    <w:rsid w:val="00087492"/>
    <w:rsid w:val="000877EF"/>
    <w:rsid w:val="00087ABA"/>
    <w:rsid w:val="00087B6F"/>
    <w:rsid w:val="00090454"/>
    <w:rsid w:val="00090892"/>
    <w:rsid w:val="00090ADC"/>
    <w:rsid w:val="00090C35"/>
    <w:rsid w:val="00090D2D"/>
    <w:rsid w:val="00090DA2"/>
    <w:rsid w:val="0009141B"/>
    <w:rsid w:val="000914D5"/>
    <w:rsid w:val="00091724"/>
    <w:rsid w:val="00091743"/>
    <w:rsid w:val="000918CD"/>
    <w:rsid w:val="00091930"/>
    <w:rsid w:val="00091D75"/>
    <w:rsid w:val="00091E44"/>
    <w:rsid w:val="0009268B"/>
    <w:rsid w:val="000927B1"/>
    <w:rsid w:val="00092823"/>
    <w:rsid w:val="00092873"/>
    <w:rsid w:val="00092C1E"/>
    <w:rsid w:val="00092F5A"/>
    <w:rsid w:val="00092FCE"/>
    <w:rsid w:val="000930A1"/>
    <w:rsid w:val="000931D0"/>
    <w:rsid w:val="0009325E"/>
    <w:rsid w:val="000932D6"/>
    <w:rsid w:val="000934F7"/>
    <w:rsid w:val="000938DF"/>
    <w:rsid w:val="00093DAF"/>
    <w:rsid w:val="00094040"/>
    <w:rsid w:val="0009494E"/>
    <w:rsid w:val="00094993"/>
    <w:rsid w:val="00094A55"/>
    <w:rsid w:val="00094FB5"/>
    <w:rsid w:val="00095082"/>
    <w:rsid w:val="000951D6"/>
    <w:rsid w:val="000952FD"/>
    <w:rsid w:val="00095382"/>
    <w:rsid w:val="00095388"/>
    <w:rsid w:val="000955B9"/>
    <w:rsid w:val="000955CA"/>
    <w:rsid w:val="00095A89"/>
    <w:rsid w:val="00095CD6"/>
    <w:rsid w:val="000960F5"/>
    <w:rsid w:val="00096746"/>
    <w:rsid w:val="00096E12"/>
    <w:rsid w:val="00097054"/>
    <w:rsid w:val="00097097"/>
    <w:rsid w:val="000974B2"/>
    <w:rsid w:val="000975B1"/>
    <w:rsid w:val="000976C1"/>
    <w:rsid w:val="00097755"/>
    <w:rsid w:val="00097B67"/>
    <w:rsid w:val="00097C1C"/>
    <w:rsid w:val="00097D61"/>
    <w:rsid w:val="00097E3C"/>
    <w:rsid w:val="00097F01"/>
    <w:rsid w:val="00097F12"/>
    <w:rsid w:val="000A04A2"/>
    <w:rsid w:val="000A0989"/>
    <w:rsid w:val="000A1026"/>
    <w:rsid w:val="000A110D"/>
    <w:rsid w:val="000A11A5"/>
    <w:rsid w:val="000A1547"/>
    <w:rsid w:val="000A16A6"/>
    <w:rsid w:val="000A199C"/>
    <w:rsid w:val="000A1CBE"/>
    <w:rsid w:val="000A25F6"/>
    <w:rsid w:val="000A26EE"/>
    <w:rsid w:val="000A3714"/>
    <w:rsid w:val="000A4309"/>
    <w:rsid w:val="000A4343"/>
    <w:rsid w:val="000A4AE5"/>
    <w:rsid w:val="000A4C9E"/>
    <w:rsid w:val="000A5126"/>
    <w:rsid w:val="000A5162"/>
    <w:rsid w:val="000A5414"/>
    <w:rsid w:val="000A5A58"/>
    <w:rsid w:val="000A6410"/>
    <w:rsid w:val="000A67B6"/>
    <w:rsid w:val="000A6A70"/>
    <w:rsid w:val="000A6EF5"/>
    <w:rsid w:val="000A6F48"/>
    <w:rsid w:val="000A700E"/>
    <w:rsid w:val="000A7216"/>
    <w:rsid w:val="000A7394"/>
    <w:rsid w:val="000A74D2"/>
    <w:rsid w:val="000A76D3"/>
    <w:rsid w:val="000A78D8"/>
    <w:rsid w:val="000A7C6A"/>
    <w:rsid w:val="000B014F"/>
    <w:rsid w:val="000B0362"/>
    <w:rsid w:val="000B042C"/>
    <w:rsid w:val="000B09B7"/>
    <w:rsid w:val="000B0EE6"/>
    <w:rsid w:val="000B1AD4"/>
    <w:rsid w:val="000B1BE5"/>
    <w:rsid w:val="000B1DB7"/>
    <w:rsid w:val="000B2333"/>
    <w:rsid w:val="000B23C8"/>
    <w:rsid w:val="000B28AE"/>
    <w:rsid w:val="000B28F3"/>
    <w:rsid w:val="000B28F4"/>
    <w:rsid w:val="000B31E0"/>
    <w:rsid w:val="000B3557"/>
    <w:rsid w:val="000B363F"/>
    <w:rsid w:val="000B3C1D"/>
    <w:rsid w:val="000B4854"/>
    <w:rsid w:val="000B48EE"/>
    <w:rsid w:val="000B4A82"/>
    <w:rsid w:val="000B4B18"/>
    <w:rsid w:val="000B4BDA"/>
    <w:rsid w:val="000B4F38"/>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850"/>
    <w:rsid w:val="000C2C2E"/>
    <w:rsid w:val="000C3232"/>
    <w:rsid w:val="000C3403"/>
    <w:rsid w:val="000C37A8"/>
    <w:rsid w:val="000C3A06"/>
    <w:rsid w:val="000C3D52"/>
    <w:rsid w:val="000C3DB5"/>
    <w:rsid w:val="000C40B3"/>
    <w:rsid w:val="000C4768"/>
    <w:rsid w:val="000C4B1F"/>
    <w:rsid w:val="000C4C03"/>
    <w:rsid w:val="000C51AC"/>
    <w:rsid w:val="000C52A2"/>
    <w:rsid w:val="000C5B58"/>
    <w:rsid w:val="000C5B78"/>
    <w:rsid w:val="000C5F1A"/>
    <w:rsid w:val="000C60FC"/>
    <w:rsid w:val="000C63C4"/>
    <w:rsid w:val="000C6560"/>
    <w:rsid w:val="000C698C"/>
    <w:rsid w:val="000C6A05"/>
    <w:rsid w:val="000C6B34"/>
    <w:rsid w:val="000C6DAE"/>
    <w:rsid w:val="000C7371"/>
    <w:rsid w:val="000C7691"/>
    <w:rsid w:val="000C7889"/>
    <w:rsid w:val="000C7C71"/>
    <w:rsid w:val="000C7D9C"/>
    <w:rsid w:val="000C7DF8"/>
    <w:rsid w:val="000D057C"/>
    <w:rsid w:val="000D0BE9"/>
    <w:rsid w:val="000D0E23"/>
    <w:rsid w:val="000D1028"/>
    <w:rsid w:val="000D14E3"/>
    <w:rsid w:val="000D15CB"/>
    <w:rsid w:val="000D2519"/>
    <w:rsid w:val="000D2634"/>
    <w:rsid w:val="000D26CD"/>
    <w:rsid w:val="000D28CF"/>
    <w:rsid w:val="000D29E2"/>
    <w:rsid w:val="000D2C5E"/>
    <w:rsid w:val="000D2F52"/>
    <w:rsid w:val="000D3B03"/>
    <w:rsid w:val="000D3B07"/>
    <w:rsid w:val="000D4199"/>
    <w:rsid w:val="000D47AD"/>
    <w:rsid w:val="000D4964"/>
    <w:rsid w:val="000D49EB"/>
    <w:rsid w:val="000D4E0D"/>
    <w:rsid w:val="000D5454"/>
    <w:rsid w:val="000D55C3"/>
    <w:rsid w:val="000D5A34"/>
    <w:rsid w:val="000D5B4B"/>
    <w:rsid w:val="000D5D3B"/>
    <w:rsid w:val="000D5D86"/>
    <w:rsid w:val="000D5DC0"/>
    <w:rsid w:val="000D61FD"/>
    <w:rsid w:val="000D62FF"/>
    <w:rsid w:val="000D636E"/>
    <w:rsid w:val="000D6BCB"/>
    <w:rsid w:val="000D6D8F"/>
    <w:rsid w:val="000D7213"/>
    <w:rsid w:val="000D7307"/>
    <w:rsid w:val="000D7617"/>
    <w:rsid w:val="000D77D1"/>
    <w:rsid w:val="000D77F9"/>
    <w:rsid w:val="000D7885"/>
    <w:rsid w:val="000D7ABF"/>
    <w:rsid w:val="000E0052"/>
    <w:rsid w:val="000E01A1"/>
    <w:rsid w:val="000E0C83"/>
    <w:rsid w:val="000E0DF9"/>
    <w:rsid w:val="000E0EAE"/>
    <w:rsid w:val="000E0EB6"/>
    <w:rsid w:val="000E1521"/>
    <w:rsid w:val="000E15A7"/>
    <w:rsid w:val="000E165C"/>
    <w:rsid w:val="000E17B3"/>
    <w:rsid w:val="000E18FC"/>
    <w:rsid w:val="000E1ACA"/>
    <w:rsid w:val="000E1E69"/>
    <w:rsid w:val="000E1F6C"/>
    <w:rsid w:val="000E24F4"/>
    <w:rsid w:val="000E2820"/>
    <w:rsid w:val="000E2B46"/>
    <w:rsid w:val="000E2BE4"/>
    <w:rsid w:val="000E32FE"/>
    <w:rsid w:val="000E34CD"/>
    <w:rsid w:val="000E35F2"/>
    <w:rsid w:val="000E3894"/>
    <w:rsid w:val="000E3BB8"/>
    <w:rsid w:val="000E3D2D"/>
    <w:rsid w:val="000E41A3"/>
    <w:rsid w:val="000E4352"/>
    <w:rsid w:val="000E4B54"/>
    <w:rsid w:val="000E4B88"/>
    <w:rsid w:val="000E50F3"/>
    <w:rsid w:val="000E518E"/>
    <w:rsid w:val="000E567C"/>
    <w:rsid w:val="000E56D0"/>
    <w:rsid w:val="000E5B46"/>
    <w:rsid w:val="000E62D2"/>
    <w:rsid w:val="000E6B68"/>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1992"/>
    <w:rsid w:val="000F2990"/>
    <w:rsid w:val="000F2A73"/>
    <w:rsid w:val="000F3016"/>
    <w:rsid w:val="000F3044"/>
    <w:rsid w:val="000F3234"/>
    <w:rsid w:val="000F3A6E"/>
    <w:rsid w:val="000F42F3"/>
    <w:rsid w:val="000F438A"/>
    <w:rsid w:val="000F44F9"/>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0D6"/>
    <w:rsid w:val="0010345C"/>
    <w:rsid w:val="001036AD"/>
    <w:rsid w:val="001038D1"/>
    <w:rsid w:val="00103BDD"/>
    <w:rsid w:val="00104087"/>
    <w:rsid w:val="001044B7"/>
    <w:rsid w:val="001044EA"/>
    <w:rsid w:val="001048FE"/>
    <w:rsid w:val="00105238"/>
    <w:rsid w:val="0010545B"/>
    <w:rsid w:val="00105921"/>
    <w:rsid w:val="001059DB"/>
    <w:rsid w:val="00105CAE"/>
    <w:rsid w:val="00105F72"/>
    <w:rsid w:val="00106740"/>
    <w:rsid w:val="00107599"/>
    <w:rsid w:val="00107938"/>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0D9"/>
    <w:rsid w:val="00114189"/>
    <w:rsid w:val="00114CBF"/>
    <w:rsid w:val="00114D19"/>
    <w:rsid w:val="00114F3A"/>
    <w:rsid w:val="00115730"/>
    <w:rsid w:val="0011587B"/>
    <w:rsid w:val="0011604F"/>
    <w:rsid w:val="00116051"/>
    <w:rsid w:val="001165AE"/>
    <w:rsid w:val="001167C6"/>
    <w:rsid w:val="001167C8"/>
    <w:rsid w:val="001167D2"/>
    <w:rsid w:val="00116934"/>
    <w:rsid w:val="00116B75"/>
    <w:rsid w:val="00116D81"/>
    <w:rsid w:val="00116DE2"/>
    <w:rsid w:val="001170FA"/>
    <w:rsid w:val="00117356"/>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B79"/>
    <w:rsid w:val="00124C57"/>
    <w:rsid w:val="001252F2"/>
    <w:rsid w:val="00125470"/>
    <w:rsid w:val="00125B27"/>
    <w:rsid w:val="00125EEF"/>
    <w:rsid w:val="0012608D"/>
    <w:rsid w:val="00126125"/>
    <w:rsid w:val="00126975"/>
    <w:rsid w:val="00126CBD"/>
    <w:rsid w:val="00127157"/>
    <w:rsid w:val="001272F9"/>
    <w:rsid w:val="001273FD"/>
    <w:rsid w:val="00127914"/>
    <w:rsid w:val="0012794E"/>
    <w:rsid w:val="00127E76"/>
    <w:rsid w:val="001304AD"/>
    <w:rsid w:val="00130697"/>
    <w:rsid w:val="001308EE"/>
    <w:rsid w:val="00130D6C"/>
    <w:rsid w:val="00130DE5"/>
    <w:rsid w:val="00130E02"/>
    <w:rsid w:val="0013119E"/>
    <w:rsid w:val="00131652"/>
    <w:rsid w:val="001316B3"/>
    <w:rsid w:val="0013204C"/>
    <w:rsid w:val="001321A5"/>
    <w:rsid w:val="001321E3"/>
    <w:rsid w:val="00132615"/>
    <w:rsid w:val="00132A09"/>
    <w:rsid w:val="00132A1B"/>
    <w:rsid w:val="0013309F"/>
    <w:rsid w:val="00133139"/>
    <w:rsid w:val="001332D2"/>
    <w:rsid w:val="0013379B"/>
    <w:rsid w:val="001339C2"/>
    <w:rsid w:val="00133BDB"/>
    <w:rsid w:val="00133C1E"/>
    <w:rsid w:val="00133E33"/>
    <w:rsid w:val="00133F05"/>
    <w:rsid w:val="001346BE"/>
    <w:rsid w:val="00134B55"/>
    <w:rsid w:val="00134B6C"/>
    <w:rsid w:val="00134E3C"/>
    <w:rsid w:val="0013536A"/>
    <w:rsid w:val="00135556"/>
    <w:rsid w:val="0013555C"/>
    <w:rsid w:val="0013565E"/>
    <w:rsid w:val="00135794"/>
    <w:rsid w:val="00135FBD"/>
    <w:rsid w:val="001363DC"/>
    <w:rsid w:val="00136496"/>
    <w:rsid w:val="0013684D"/>
    <w:rsid w:val="00136A9A"/>
    <w:rsid w:val="0013708F"/>
    <w:rsid w:val="001372F3"/>
    <w:rsid w:val="00137861"/>
    <w:rsid w:val="00137C75"/>
    <w:rsid w:val="00137F2E"/>
    <w:rsid w:val="00140099"/>
    <w:rsid w:val="001406FF"/>
    <w:rsid w:val="0014081B"/>
    <w:rsid w:val="00140B17"/>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C8E"/>
    <w:rsid w:val="001464BB"/>
    <w:rsid w:val="00146FA2"/>
    <w:rsid w:val="00147584"/>
    <w:rsid w:val="00147823"/>
    <w:rsid w:val="00147900"/>
    <w:rsid w:val="00147BFC"/>
    <w:rsid w:val="00147DB1"/>
    <w:rsid w:val="00147E44"/>
    <w:rsid w:val="001505F6"/>
    <w:rsid w:val="001508C9"/>
    <w:rsid w:val="00150E78"/>
    <w:rsid w:val="00150F67"/>
    <w:rsid w:val="001511B5"/>
    <w:rsid w:val="0015156E"/>
    <w:rsid w:val="0015159B"/>
    <w:rsid w:val="001516EE"/>
    <w:rsid w:val="00151D76"/>
    <w:rsid w:val="00151EEF"/>
    <w:rsid w:val="00152156"/>
    <w:rsid w:val="0015290B"/>
    <w:rsid w:val="00152A03"/>
    <w:rsid w:val="00152B5E"/>
    <w:rsid w:val="00152FE0"/>
    <w:rsid w:val="0015304B"/>
    <w:rsid w:val="00153852"/>
    <w:rsid w:val="00153F4B"/>
    <w:rsid w:val="00154101"/>
    <w:rsid w:val="001541EB"/>
    <w:rsid w:val="001543D4"/>
    <w:rsid w:val="0015445C"/>
    <w:rsid w:val="0015450F"/>
    <w:rsid w:val="00154B6D"/>
    <w:rsid w:val="00154E9A"/>
    <w:rsid w:val="0015523D"/>
    <w:rsid w:val="00155FB6"/>
    <w:rsid w:val="0015666A"/>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0968"/>
    <w:rsid w:val="001614D4"/>
    <w:rsid w:val="00161A39"/>
    <w:rsid w:val="00161B38"/>
    <w:rsid w:val="00161B53"/>
    <w:rsid w:val="00161CAF"/>
    <w:rsid w:val="0016204C"/>
    <w:rsid w:val="00162669"/>
    <w:rsid w:val="001626DD"/>
    <w:rsid w:val="0016283C"/>
    <w:rsid w:val="00162920"/>
    <w:rsid w:val="00162C8A"/>
    <w:rsid w:val="00163357"/>
    <w:rsid w:val="0016426E"/>
    <w:rsid w:val="00164B28"/>
    <w:rsid w:val="0016523F"/>
    <w:rsid w:val="00165E4D"/>
    <w:rsid w:val="00165FC6"/>
    <w:rsid w:val="00165FED"/>
    <w:rsid w:val="001662C0"/>
    <w:rsid w:val="001667A9"/>
    <w:rsid w:val="00166D7B"/>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3FCF"/>
    <w:rsid w:val="0017499B"/>
    <w:rsid w:val="00174A05"/>
    <w:rsid w:val="00174B03"/>
    <w:rsid w:val="001754A4"/>
    <w:rsid w:val="00175909"/>
    <w:rsid w:val="00175A98"/>
    <w:rsid w:val="00175BF9"/>
    <w:rsid w:val="00176294"/>
    <w:rsid w:val="00176395"/>
    <w:rsid w:val="001765AD"/>
    <w:rsid w:val="001766BC"/>
    <w:rsid w:val="0017692B"/>
    <w:rsid w:val="00176E6E"/>
    <w:rsid w:val="00176E78"/>
    <w:rsid w:val="00176F7B"/>
    <w:rsid w:val="00177133"/>
    <w:rsid w:val="00177A55"/>
    <w:rsid w:val="00177D11"/>
    <w:rsid w:val="00177F7C"/>
    <w:rsid w:val="0018000D"/>
    <w:rsid w:val="0018019E"/>
    <w:rsid w:val="00180E29"/>
    <w:rsid w:val="00180F49"/>
    <w:rsid w:val="001815B8"/>
    <w:rsid w:val="001816A6"/>
    <w:rsid w:val="00181F97"/>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803"/>
    <w:rsid w:val="00185D0E"/>
    <w:rsid w:val="00186113"/>
    <w:rsid w:val="00186249"/>
    <w:rsid w:val="00186391"/>
    <w:rsid w:val="00186A2D"/>
    <w:rsid w:val="00186C0C"/>
    <w:rsid w:val="00186C23"/>
    <w:rsid w:val="00186F1C"/>
    <w:rsid w:val="00187328"/>
    <w:rsid w:val="001876E8"/>
    <w:rsid w:val="00187858"/>
    <w:rsid w:val="001878D9"/>
    <w:rsid w:val="00187FB7"/>
    <w:rsid w:val="0019008D"/>
    <w:rsid w:val="0019022B"/>
    <w:rsid w:val="0019037D"/>
    <w:rsid w:val="001903E0"/>
    <w:rsid w:val="00190AC0"/>
    <w:rsid w:val="00190DBC"/>
    <w:rsid w:val="0019126B"/>
    <w:rsid w:val="00191C4F"/>
    <w:rsid w:val="00191CAC"/>
    <w:rsid w:val="001921F0"/>
    <w:rsid w:val="00192350"/>
    <w:rsid w:val="00192474"/>
    <w:rsid w:val="001928A3"/>
    <w:rsid w:val="00192CCC"/>
    <w:rsid w:val="00192DF0"/>
    <w:rsid w:val="00193278"/>
    <w:rsid w:val="001933C4"/>
    <w:rsid w:val="001933CE"/>
    <w:rsid w:val="0019388E"/>
    <w:rsid w:val="00193C5E"/>
    <w:rsid w:val="00194F95"/>
    <w:rsid w:val="00195857"/>
    <w:rsid w:val="00195A1C"/>
    <w:rsid w:val="00195DE7"/>
    <w:rsid w:val="00195DFE"/>
    <w:rsid w:val="00196123"/>
    <w:rsid w:val="00196541"/>
    <w:rsid w:val="00196E4C"/>
    <w:rsid w:val="00196F3D"/>
    <w:rsid w:val="0019711B"/>
    <w:rsid w:val="001976BC"/>
    <w:rsid w:val="0019788A"/>
    <w:rsid w:val="0019799A"/>
    <w:rsid w:val="00197B91"/>
    <w:rsid w:val="00197C0F"/>
    <w:rsid w:val="00197C1F"/>
    <w:rsid w:val="001A02FE"/>
    <w:rsid w:val="001A0769"/>
    <w:rsid w:val="001A07C4"/>
    <w:rsid w:val="001A0BFC"/>
    <w:rsid w:val="001A0C34"/>
    <w:rsid w:val="001A0F7A"/>
    <w:rsid w:val="001A116E"/>
    <w:rsid w:val="001A1407"/>
    <w:rsid w:val="001A1A11"/>
    <w:rsid w:val="001A1B43"/>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5FA4"/>
    <w:rsid w:val="001A6342"/>
    <w:rsid w:val="001A652B"/>
    <w:rsid w:val="001A657D"/>
    <w:rsid w:val="001A7C88"/>
    <w:rsid w:val="001A7F1C"/>
    <w:rsid w:val="001B001D"/>
    <w:rsid w:val="001B0143"/>
    <w:rsid w:val="001B0472"/>
    <w:rsid w:val="001B06B5"/>
    <w:rsid w:val="001B0B8E"/>
    <w:rsid w:val="001B102B"/>
    <w:rsid w:val="001B11CD"/>
    <w:rsid w:val="001B1886"/>
    <w:rsid w:val="001B1B4D"/>
    <w:rsid w:val="001B1D8E"/>
    <w:rsid w:val="001B20B4"/>
    <w:rsid w:val="001B21B7"/>
    <w:rsid w:val="001B25DC"/>
    <w:rsid w:val="001B2678"/>
    <w:rsid w:val="001B40F8"/>
    <w:rsid w:val="001B4B35"/>
    <w:rsid w:val="001B5169"/>
    <w:rsid w:val="001B531E"/>
    <w:rsid w:val="001B5408"/>
    <w:rsid w:val="001B55DF"/>
    <w:rsid w:val="001B5EAC"/>
    <w:rsid w:val="001B612E"/>
    <w:rsid w:val="001B616C"/>
    <w:rsid w:val="001B627A"/>
    <w:rsid w:val="001B63F7"/>
    <w:rsid w:val="001B6C5E"/>
    <w:rsid w:val="001B75FB"/>
    <w:rsid w:val="001B76F4"/>
    <w:rsid w:val="001B77C3"/>
    <w:rsid w:val="001C003F"/>
    <w:rsid w:val="001C0376"/>
    <w:rsid w:val="001C0611"/>
    <w:rsid w:val="001C0653"/>
    <w:rsid w:val="001C0748"/>
    <w:rsid w:val="001C114E"/>
    <w:rsid w:val="001C19E2"/>
    <w:rsid w:val="001C1BF1"/>
    <w:rsid w:val="001C1EEF"/>
    <w:rsid w:val="001C1FC4"/>
    <w:rsid w:val="001C24BF"/>
    <w:rsid w:val="001C2748"/>
    <w:rsid w:val="001C2900"/>
    <w:rsid w:val="001C2BDA"/>
    <w:rsid w:val="001C2C05"/>
    <w:rsid w:val="001C2E70"/>
    <w:rsid w:val="001C2F81"/>
    <w:rsid w:val="001C307C"/>
    <w:rsid w:val="001C3C8B"/>
    <w:rsid w:val="001C3F9F"/>
    <w:rsid w:val="001C41F9"/>
    <w:rsid w:val="001C43BB"/>
    <w:rsid w:val="001C499B"/>
    <w:rsid w:val="001C4AC0"/>
    <w:rsid w:val="001C4B0F"/>
    <w:rsid w:val="001C4F2F"/>
    <w:rsid w:val="001C5048"/>
    <w:rsid w:val="001C5504"/>
    <w:rsid w:val="001C6035"/>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1FBF"/>
    <w:rsid w:val="001D2208"/>
    <w:rsid w:val="001D25CB"/>
    <w:rsid w:val="001D272E"/>
    <w:rsid w:val="001D285A"/>
    <w:rsid w:val="001D2ABC"/>
    <w:rsid w:val="001D2C0B"/>
    <w:rsid w:val="001D2C3C"/>
    <w:rsid w:val="001D2DA2"/>
    <w:rsid w:val="001D3318"/>
    <w:rsid w:val="001D371D"/>
    <w:rsid w:val="001D38C2"/>
    <w:rsid w:val="001D46DF"/>
    <w:rsid w:val="001D48A4"/>
    <w:rsid w:val="001D5016"/>
    <w:rsid w:val="001D51A0"/>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AC2"/>
    <w:rsid w:val="001E2C49"/>
    <w:rsid w:val="001E2E8E"/>
    <w:rsid w:val="001E3187"/>
    <w:rsid w:val="001E35BF"/>
    <w:rsid w:val="001E35D2"/>
    <w:rsid w:val="001E37CF"/>
    <w:rsid w:val="001E4152"/>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00"/>
    <w:rsid w:val="001F126D"/>
    <w:rsid w:val="001F1487"/>
    <w:rsid w:val="001F157A"/>
    <w:rsid w:val="001F1868"/>
    <w:rsid w:val="001F1A82"/>
    <w:rsid w:val="001F2449"/>
    <w:rsid w:val="001F294E"/>
    <w:rsid w:val="001F298C"/>
    <w:rsid w:val="001F2A1C"/>
    <w:rsid w:val="001F2A57"/>
    <w:rsid w:val="001F2DCA"/>
    <w:rsid w:val="001F30EE"/>
    <w:rsid w:val="001F3221"/>
    <w:rsid w:val="001F33A0"/>
    <w:rsid w:val="001F36CE"/>
    <w:rsid w:val="001F3AE4"/>
    <w:rsid w:val="001F3C0E"/>
    <w:rsid w:val="001F3C4B"/>
    <w:rsid w:val="001F3E2C"/>
    <w:rsid w:val="001F40B3"/>
    <w:rsid w:val="001F4148"/>
    <w:rsid w:val="001F4B16"/>
    <w:rsid w:val="001F4C39"/>
    <w:rsid w:val="001F5520"/>
    <w:rsid w:val="001F610F"/>
    <w:rsid w:val="001F65A3"/>
    <w:rsid w:val="001F6856"/>
    <w:rsid w:val="001F73D9"/>
    <w:rsid w:val="001F7478"/>
    <w:rsid w:val="001F7BFA"/>
    <w:rsid w:val="001F7E79"/>
    <w:rsid w:val="001F7EDD"/>
    <w:rsid w:val="001F7FCA"/>
    <w:rsid w:val="00200212"/>
    <w:rsid w:val="002008BE"/>
    <w:rsid w:val="0020111B"/>
    <w:rsid w:val="002019C7"/>
    <w:rsid w:val="00201E61"/>
    <w:rsid w:val="00201F2D"/>
    <w:rsid w:val="00201FE8"/>
    <w:rsid w:val="002024FC"/>
    <w:rsid w:val="0020264D"/>
    <w:rsid w:val="002027BD"/>
    <w:rsid w:val="00202893"/>
    <w:rsid w:val="002028F3"/>
    <w:rsid w:val="00202936"/>
    <w:rsid w:val="00202AE4"/>
    <w:rsid w:val="002031C1"/>
    <w:rsid w:val="00203830"/>
    <w:rsid w:val="00203C7C"/>
    <w:rsid w:val="00203D79"/>
    <w:rsid w:val="00204411"/>
    <w:rsid w:val="00204F1F"/>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0A5"/>
    <w:rsid w:val="00207622"/>
    <w:rsid w:val="002104A6"/>
    <w:rsid w:val="00210673"/>
    <w:rsid w:val="00210D2D"/>
    <w:rsid w:val="00211165"/>
    <w:rsid w:val="0021164B"/>
    <w:rsid w:val="00211CA5"/>
    <w:rsid w:val="002121E4"/>
    <w:rsid w:val="0021222A"/>
    <w:rsid w:val="002125F9"/>
    <w:rsid w:val="002125FF"/>
    <w:rsid w:val="00212C1C"/>
    <w:rsid w:val="00212E37"/>
    <w:rsid w:val="00213330"/>
    <w:rsid w:val="00213371"/>
    <w:rsid w:val="002137DF"/>
    <w:rsid w:val="002139CB"/>
    <w:rsid w:val="00213D3C"/>
    <w:rsid w:val="002140C0"/>
    <w:rsid w:val="00214143"/>
    <w:rsid w:val="0021448A"/>
    <w:rsid w:val="002146DA"/>
    <w:rsid w:val="00214773"/>
    <w:rsid w:val="002147AF"/>
    <w:rsid w:val="00214AB8"/>
    <w:rsid w:val="00214FEB"/>
    <w:rsid w:val="0021514C"/>
    <w:rsid w:val="00215773"/>
    <w:rsid w:val="00215B62"/>
    <w:rsid w:val="00215EBF"/>
    <w:rsid w:val="00216014"/>
    <w:rsid w:val="00216207"/>
    <w:rsid w:val="002168AE"/>
    <w:rsid w:val="00216C14"/>
    <w:rsid w:val="00216E8F"/>
    <w:rsid w:val="00217811"/>
    <w:rsid w:val="00220A5B"/>
    <w:rsid w:val="00220B91"/>
    <w:rsid w:val="00220E16"/>
    <w:rsid w:val="00220FF5"/>
    <w:rsid w:val="00221055"/>
    <w:rsid w:val="00221334"/>
    <w:rsid w:val="00221421"/>
    <w:rsid w:val="00221450"/>
    <w:rsid w:val="002214C9"/>
    <w:rsid w:val="00221D4E"/>
    <w:rsid w:val="00221DFF"/>
    <w:rsid w:val="00221EF8"/>
    <w:rsid w:val="00221F4F"/>
    <w:rsid w:val="00221FB3"/>
    <w:rsid w:val="0022238F"/>
    <w:rsid w:val="002224A3"/>
    <w:rsid w:val="00222744"/>
    <w:rsid w:val="002231BC"/>
    <w:rsid w:val="00223A42"/>
    <w:rsid w:val="00223E91"/>
    <w:rsid w:val="00224104"/>
    <w:rsid w:val="00224DB1"/>
    <w:rsid w:val="00225079"/>
    <w:rsid w:val="00225113"/>
    <w:rsid w:val="002252F7"/>
    <w:rsid w:val="0022588B"/>
    <w:rsid w:val="0022609D"/>
    <w:rsid w:val="0022618F"/>
    <w:rsid w:val="00226386"/>
    <w:rsid w:val="0022648D"/>
    <w:rsid w:val="00226821"/>
    <w:rsid w:val="00226B61"/>
    <w:rsid w:val="00226C0B"/>
    <w:rsid w:val="00226CB0"/>
    <w:rsid w:val="00226D25"/>
    <w:rsid w:val="00226E61"/>
    <w:rsid w:val="0022705E"/>
    <w:rsid w:val="00227508"/>
    <w:rsid w:val="00227887"/>
    <w:rsid w:val="00227B03"/>
    <w:rsid w:val="00227F84"/>
    <w:rsid w:val="0023035E"/>
    <w:rsid w:val="002307B2"/>
    <w:rsid w:val="002308BC"/>
    <w:rsid w:val="002308E1"/>
    <w:rsid w:val="0023099B"/>
    <w:rsid w:val="002309E8"/>
    <w:rsid w:val="00230AC8"/>
    <w:rsid w:val="00230C63"/>
    <w:rsid w:val="00230CB4"/>
    <w:rsid w:val="002310A7"/>
    <w:rsid w:val="0023116F"/>
    <w:rsid w:val="002311C2"/>
    <w:rsid w:val="00231FDB"/>
    <w:rsid w:val="00232703"/>
    <w:rsid w:val="00232824"/>
    <w:rsid w:val="0023298F"/>
    <w:rsid w:val="002329B1"/>
    <w:rsid w:val="00232D34"/>
    <w:rsid w:val="00232EC1"/>
    <w:rsid w:val="002331FD"/>
    <w:rsid w:val="0023329F"/>
    <w:rsid w:val="0023366B"/>
    <w:rsid w:val="0023372E"/>
    <w:rsid w:val="00233C00"/>
    <w:rsid w:val="00233C8B"/>
    <w:rsid w:val="00233F8F"/>
    <w:rsid w:val="0023402A"/>
    <w:rsid w:val="00234111"/>
    <w:rsid w:val="002344EC"/>
    <w:rsid w:val="002344F3"/>
    <w:rsid w:val="00234674"/>
    <w:rsid w:val="0023468B"/>
    <w:rsid w:val="00234B4B"/>
    <w:rsid w:val="00235448"/>
    <w:rsid w:val="0023599E"/>
    <w:rsid w:val="00235F58"/>
    <w:rsid w:val="002366DD"/>
    <w:rsid w:val="0023677E"/>
    <w:rsid w:val="00237721"/>
    <w:rsid w:val="00237BC1"/>
    <w:rsid w:val="0024010C"/>
    <w:rsid w:val="0024061C"/>
    <w:rsid w:val="002411E8"/>
    <w:rsid w:val="00241BC8"/>
    <w:rsid w:val="00241D41"/>
    <w:rsid w:val="0024216C"/>
    <w:rsid w:val="0024217C"/>
    <w:rsid w:val="0024269C"/>
    <w:rsid w:val="0024280E"/>
    <w:rsid w:val="002430E0"/>
    <w:rsid w:val="00243224"/>
    <w:rsid w:val="002434A7"/>
    <w:rsid w:val="002437A9"/>
    <w:rsid w:val="00244291"/>
    <w:rsid w:val="00244882"/>
    <w:rsid w:val="00245137"/>
    <w:rsid w:val="0024536E"/>
    <w:rsid w:val="00246851"/>
    <w:rsid w:val="002468AE"/>
    <w:rsid w:val="00246D02"/>
    <w:rsid w:val="00246D9D"/>
    <w:rsid w:val="00246DC0"/>
    <w:rsid w:val="00247828"/>
    <w:rsid w:val="00250D38"/>
    <w:rsid w:val="00250D47"/>
    <w:rsid w:val="00251222"/>
    <w:rsid w:val="00251555"/>
    <w:rsid w:val="0025183D"/>
    <w:rsid w:val="00251ACE"/>
    <w:rsid w:val="00251FA9"/>
    <w:rsid w:val="00252017"/>
    <w:rsid w:val="00252036"/>
    <w:rsid w:val="00252809"/>
    <w:rsid w:val="00252B31"/>
    <w:rsid w:val="00252DC2"/>
    <w:rsid w:val="00253109"/>
    <w:rsid w:val="002531EE"/>
    <w:rsid w:val="00253678"/>
    <w:rsid w:val="00253C48"/>
    <w:rsid w:val="0025409E"/>
    <w:rsid w:val="002541D0"/>
    <w:rsid w:val="002548B1"/>
    <w:rsid w:val="0025561E"/>
    <w:rsid w:val="002557C7"/>
    <w:rsid w:val="00256013"/>
    <w:rsid w:val="0025646B"/>
    <w:rsid w:val="00256E13"/>
    <w:rsid w:val="00257066"/>
    <w:rsid w:val="0025781F"/>
    <w:rsid w:val="002578DF"/>
    <w:rsid w:val="00257A5B"/>
    <w:rsid w:val="00257AB4"/>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007"/>
    <w:rsid w:val="002662C7"/>
    <w:rsid w:val="00266603"/>
    <w:rsid w:val="00266F04"/>
    <w:rsid w:val="002674BC"/>
    <w:rsid w:val="00267521"/>
    <w:rsid w:val="00267C19"/>
    <w:rsid w:val="00267FCC"/>
    <w:rsid w:val="0027098C"/>
    <w:rsid w:val="00270A70"/>
    <w:rsid w:val="00270C5C"/>
    <w:rsid w:val="00270F23"/>
    <w:rsid w:val="002715EC"/>
    <w:rsid w:val="00271861"/>
    <w:rsid w:val="00271934"/>
    <w:rsid w:val="00271FDD"/>
    <w:rsid w:val="002721B5"/>
    <w:rsid w:val="0027223F"/>
    <w:rsid w:val="00272416"/>
    <w:rsid w:val="00272D29"/>
    <w:rsid w:val="00272E37"/>
    <w:rsid w:val="002739AB"/>
    <w:rsid w:val="00273C7F"/>
    <w:rsid w:val="00273DE8"/>
    <w:rsid w:val="00273E61"/>
    <w:rsid w:val="002741A6"/>
    <w:rsid w:val="00274494"/>
    <w:rsid w:val="00274E24"/>
    <w:rsid w:val="002756F8"/>
    <w:rsid w:val="002759C5"/>
    <w:rsid w:val="00275D78"/>
    <w:rsid w:val="00275D94"/>
    <w:rsid w:val="00275E59"/>
    <w:rsid w:val="002765F4"/>
    <w:rsid w:val="002769EA"/>
    <w:rsid w:val="00276BA1"/>
    <w:rsid w:val="00276EA0"/>
    <w:rsid w:val="00276FF9"/>
    <w:rsid w:val="00277930"/>
    <w:rsid w:val="00277B3D"/>
    <w:rsid w:val="002802DC"/>
    <w:rsid w:val="00280706"/>
    <w:rsid w:val="00280F8D"/>
    <w:rsid w:val="00281606"/>
    <w:rsid w:val="00281C7B"/>
    <w:rsid w:val="00281E5D"/>
    <w:rsid w:val="00281EC3"/>
    <w:rsid w:val="00282138"/>
    <w:rsid w:val="00282592"/>
    <w:rsid w:val="00283084"/>
    <w:rsid w:val="00283251"/>
    <w:rsid w:val="00283421"/>
    <w:rsid w:val="00283A97"/>
    <w:rsid w:val="00283D22"/>
    <w:rsid w:val="0028412B"/>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E2"/>
    <w:rsid w:val="002913B9"/>
    <w:rsid w:val="00291524"/>
    <w:rsid w:val="002917E3"/>
    <w:rsid w:val="002919AB"/>
    <w:rsid w:val="00291A0A"/>
    <w:rsid w:val="00291BF2"/>
    <w:rsid w:val="00291D32"/>
    <w:rsid w:val="00291D71"/>
    <w:rsid w:val="00292313"/>
    <w:rsid w:val="002923A7"/>
    <w:rsid w:val="00292614"/>
    <w:rsid w:val="00292C86"/>
    <w:rsid w:val="00292F5B"/>
    <w:rsid w:val="002930F5"/>
    <w:rsid w:val="00293AC3"/>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B97"/>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5E46"/>
    <w:rsid w:val="002A637D"/>
    <w:rsid w:val="002A65FE"/>
    <w:rsid w:val="002A6669"/>
    <w:rsid w:val="002A69BC"/>
    <w:rsid w:val="002A69C8"/>
    <w:rsid w:val="002A6DDE"/>
    <w:rsid w:val="002A7272"/>
    <w:rsid w:val="002A7556"/>
    <w:rsid w:val="002A7633"/>
    <w:rsid w:val="002A78E4"/>
    <w:rsid w:val="002A7E8B"/>
    <w:rsid w:val="002B0F56"/>
    <w:rsid w:val="002B13CB"/>
    <w:rsid w:val="002B16E0"/>
    <w:rsid w:val="002B1948"/>
    <w:rsid w:val="002B1A2F"/>
    <w:rsid w:val="002B1B05"/>
    <w:rsid w:val="002B1D72"/>
    <w:rsid w:val="002B1E91"/>
    <w:rsid w:val="002B22EF"/>
    <w:rsid w:val="002B255D"/>
    <w:rsid w:val="002B278A"/>
    <w:rsid w:val="002B3111"/>
    <w:rsid w:val="002B32FC"/>
    <w:rsid w:val="002B3BCE"/>
    <w:rsid w:val="002B3E02"/>
    <w:rsid w:val="002B407B"/>
    <w:rsid w:val="002B417F"/>
    <w:rsid w:val="002B41B4"/>
    <w:rsid w:val="002B468E"/>
    <w:rsid w:val="002B492F"/>
    <w:rsid w:val="002B4AAD"/>
    <w:rsid w:val="002B4DA6"/>
    <w:rsid w:val="002B4F0D"/>
    <w:rsid w:val="002B5024"/>
    <w:rsid w:val="002B525E"/>
    <w:rsid w:val="002B5898"/>
    <w:rsid w:val="002B59CA"/>
    <w:rsid w:val="002B5BA7"/>
    <w:rsid w:val="002B5FB0"/>
    <w:rsid w:val="002B626A"/>
    <w:rsid w:val="002B6510"/>
    <w:rsid w:val="002B69F7"/>
    <w:rsid w:val="002B6BE2"/>
    <w:rsid w:val="002B709D"/>
    <w:rsid w:val="002B70F6"/>
    <w:rsid w:val="002B7189"/>
    <w:rsid w:val="002B7245"/>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465"/>
    <w:rsid w:val="002C3DB9"/>
    <w:rsid w:val="002C431F"/>
    <w:rsid w:val="002C432C"/>
    <w:rsid w:val="002C4C80"/>
    <w:rsid w:val="002C5202"/>
    <w:rsid w:val="002C522F"/>
    <w:rsid w:val="002C6236"/>
    <w:rsid w:val="002C62A6"/>
    <w:rsid w:val="002C6444"/>
    <w:rsid w:val="002C6677"/>
    <w:rsid w:val="002C6B0C"/>
    <w:rsid w:val="002C6BA0"/>
    <w:rsid w:val="002C6F73"/>
    <w:rsid w:val="002C70A1"/>
    <w:rsid w:val="002C7B34"/>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784"/>
    <w:rsid w:val="002D58E5"/>
    <w:rsid w:val="002D5F47"/>
    <w:rsid w:val="002D60FB"/>
    <w:rsid w:val="002D62D9"/>
    <w:rsid w:val="002D62EA"/>
    <w:rsid w:val="002D6996"/>
    <w:rsid w:val="002D6AB5"/>
    <w:rsid w:val="002D7D47"/>
    <w:rsid w:val="002E0263"/>
    <w:rsid w:val="002E0B8F"/>
    <w:rsid w:val="002E0C25"/>
    <w:rsid w:val="002E116E"/>
    <w:rsid w:val="002E1253"/>
    <w:rsid w:val="002E149C"/>
    <w:rsid w:val="002E16E2"/>
    <w:rsid w:val="002E1AA5"/>
    <w:rsid w:val="002E1E43"/>
    <w:rsid w:val="002E26B3"/>
    <w:rsid w:val="002E2B92"/>
    <w:rsid w:val="002E2D95"/>
    <w:rsid w:val="002E31A4"/>
    <w:rsid w:val="002E4172"/>
    <w:rsid w:val="002E44DA"/>
    <w:rsid w:val="002E45C6"/>
    <w:rsid w:val="002E5066"/>
    <w:rsid w:val="002E540A"/>
    <w:rsid w:val="002E6559"/>
    <w:rsid w:val="002E685A"/>
    <w:rsid w:val="002E6ABC"/>
    <w:rsid w:val="002E71E8"/>
    <w:rsid w:val="002E75A6"/>
    <w:rsid w:val="002E75F5"/>
    <w:rsid w:val="002E7A65"/>
    <w:rsid w:val="002E7F50"/>
    <w:rsid w:val="002F00FF"/>
    <w:rsid w:val="002F03C5"/>
    <w:rsid w:val="002F0CC6"/>
    <w:rsid w:val="002F0D7E"/>
    <w:rsid w:val="002F0FF8"/>
    <w:rsid w:val="002F11F3"/>
    <w:rsid w:val="002F148F"/>
    <w:rsid w:val="002F1669"/>
    <w:rsid w:val="002F1911"/>
    <w:rsid w:val="002F193D"/>
    <w:rsid w:val="002F1D8C"/>
    <w:rsid w:val="002F1EE5"/>
    <w:rsid w:val="002F2CDC"/>
    <w:rsid w:val="002F2D68"/>
    <w:rsid w:val="002F3582"/>
    <w:rsid w:val="002F377E"/>
    <w:rsid w:val="002F3C64"/>
    <w:rsid w:val="002F3F2F"/>
    <w:rsid w:val="002F436B"/>
    <w:rsid w:val="002F43F5"/>
    <w:rsid w:val="002F460A"/>
    <w:rsid w:val="002F46E1"/>
    <w:rsid w:val="002F4CDF"/>
    <w:rsid w:val="002F4D7C"/>
    <w:rsid w:val="002F52A7"/>
    <w:rsid w:val="002F540A"/>
    <w:rsid w:val="002F597D"/>
    <w:rsid w:val="002F5C0F"/>
    <w:rsid w:val="002F5EA1"/>
    <w:rsid w:val="002F60D9"/>
    <w:rsid w:val="002F6316"/>
    <w:rsid w:val="002F660C"/>
    <w:rsid w:val="002F6A62"/>
    <w:rsid w:val="002F6C84"/>
    <w:rsid w:val="002F6FE1"/>
    <w:rsid w:val="002F7171"/>
    <w:rsid w:val="002F7302"/>
    <w:rsid w:val="002F79F4"/>
    <w:rsid w:val="002F7FCB"/>
    <w:rsid w:val="003002FE"/>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2FAD"/>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BEC"/>
    <w:rsid w:val="00311E4A"/>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A8B"/>
    <w:rsid w:val="00315F32"/>
    <w:rsid w:val="0031643E"/>
    <w:rsid w:val="00316E30"/>
    <w:rsid w:val="003171D9"/>
    <w:rsid w:val="0031742B"/>
    <w:rsid w:val="003174A2"/>
    <w:rsid w:val="00317C18"/>
    <w:rsid w:val="00317DE3"/>
    <w:rsid w:val="00317E09"/>
    <w:rsid w:val="00320048"/>
    <w:rsid w:val="00320159"/>
    <w:rsid w:val="00320566"/>
    <w:rsid w:val="00320993"/>
    <w:rsid w:val="00320996"/>
    <w:rsid w:val="00320C4C"/>
    <w:rsid w:val="00320DBB"/>
    <w:rsid w:val="0032130C"/>
    <w:rsid w:val="00321777"/>
    <w:rsid w:val="00321823"/>
    <w:rsid w:val="00321887"/>
    <w:rsid w:val="003218FA"/>
    <w:rsid w:val="003223DE"/>
    <w:rsid w:val="003226B3"/>
    <w:rsid w:val="003226F3"/>
    <w:rsid w:val="003228AC"/>
    <w:rsid w:val="003228EA"/>
    <w:rsid w:val="00322B57"/>
    <w:rsid w:val="00322FCD"/>
    <w:rsid w:val="0032310A"/>
    <w:rsid w:val="003232F9"/>
    <w:rsid w:val="00323783"/>
    <w:rsid w:val="00323C7A"/>
    <w:rsid w:val="00323DC0"/>
    <w:rsid w:val="00323F7B"/>
    <w:rsid w:val="00323FAC"/>
    <w:rsid w:val="003240F6"/>
    <w:rsid w:val="00324208"/>
    <w:rsid w:val="0032458F"/>
    <w:rsid w:val="003245AA"/>
    <w:rsid w:val="00324AF7"/>
    <w:rsid w:val="003259A3"/>
    <w:rsid w:val="00325A7A"/>
    <w:rsid w:val="00325ABC"/>
    <w:rsid w:val="00325DDA"/>
    <w:rsid w:val="00326015"/>
    <w:rsid w:val="0032670D"/>
    <w:rsid w:val="00326C1B"/>
    <w:rsid w:val="00326ED8"/>
    <w:rsid w:val="00326F1D"/>
    <w:rsid w:val="00327D35"/>
    <w:rsid w:val="00327D5F"/>
    <w:rsid w:val="00330385"/>
    <w:rsid w:val="003308AC"/>
    <w:rsid w:val="00330B40"/>
    <w:rsid w:val="00330B78"/>
    <w:rsid w:val="00330CC6"/>
    <w:rsid w:val="003311C4"/>
    <w:rsid w:val="00331390"/>
    <w:rsid w:val="0033180A"/>
    <w:rsid w:val="0033185B"/>
    <w:rsid w:val="00331FBE"/>
    <w:rsid w:val="0033253F"/>
    <w:rsid w:val="003327A4"/>
    <w:rsid w:val="0033295D"/>
    <w:rsid w:val="0033296A"/>
    <w:rsid w:val="00332AF5"/>
    <w:rsid w:val="00332DFF"/>
    <w:rsid w:val="00332E65"/>
    <w:rsid w:val="00333128"/>
    <w:rsid w:val="00333223"/>
    <w:rsid w:val="003346CE"/>
    <w:rsid w:val="00334DF1"/>
    <w:rsid w:val="00334FB2"/>
    <w:rsid w:val="0033515F"/>
    <w:rsid w:val="00335467"/>
    <w:rsid w:val="00335474"/>
    <w:rsid w:val="003355A7"/>
    <w:rsid w:val="00335680"/>
    <w:rsid w:val="003356C8"/>
    <w:rsid w:val="00335AFA"/>
    <w:rsid w:val="00336079"/>
    <w:rsid w:val="003367B9"/>
    <w:rsid w:val="0033687D"/>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2DC0"/>
    <w:rsid w:val="00342FEE"/>
    <w:rsid w:val="0034333F"/>
    <w:rsid w:val="00343DB9"/>
    <w:rsid w:val="00344502"/>
    <w:rsid w:val="00344A8B"/>
    <w:rsid w:val="00344A94"/>
    <w:rsid w:val="0034538F"/>
    <w:rsid w:val="00345754"/>
    <w:rsid w:val="003459BC"/>
    <w:rsid w:val="00345A10"/>
    <w:rsid w:val="00345B71"/>
    <w:rsid w:val="003469F1"/>
    <w:rsid w:val="00346A8C"/>
    <w:rsid w:val="00346C96"/>
    <w:rsid w:val="00346F98"/>
    <w:rsid w:val="00347009"/>
    <w:rsid w:val="00347992"/>
    <w:rsid w:val="00347A62"/>
    <w:rsid w:val="00347D0F"/>
    <w:rsid w:val="00347E52"/>
    <w:rsid w:val="003501F6"/>
    <w:rsid w:val="00350272"/>
    <w:rsid w:val="0035087C"/>
    <w:rsid w:val="00350E5B"/>
    <w:rsid w:val="00350E74"/>
    <w:rsid w:val="003510CB"/>
    <w:rsid w:val="00351D3A"/>
    <w:rsid w:val="00352335"/>
    <w:rsid w:val="00352505"/>
    <w:rsid w:val="003528AE"/>
    <w:rsid w:val="00352904"/>
    <w:rsid w:val="00352A62"/>
    <w:rsid w:val="00352B17"/>
    <w:rsid w:val="0035309B"/>
    <w:rsid w:val="0035403B"/>
    <w:rsid w:val="00354485"/>
    <w:rsid w:val="0035452D"/>
    <w:rsid w:val="00354959"/>
    <w:rsid w:val="00354A12"/>
    <w:rsid w:val="00354FD7"/>
    <w:rsid w:val="00355116"/>
    <w:rsid w:val="00355370"/>
    <w:rsid w:val="00355379"/>
    <w:rsid w:val="003555E1"/>
    <w:rsid w:val="0035591F"/>
    <w:rsid w:val="00355AC5"/>
    <w:rsid w:val="00355C60"/>
    <w:rsid w:val="0035613B"/>
    <w:rsid w:val="003561CB"/>
    <w:rsid w:val="00356253"/>
    <w:rsid w:val="00356756"/>
    <w:rsid w:val="00356AA4"/>
    <w:rsid w:val="003571FB"/>
    <w:rsid w:val="0035750A"/>
    <w:rsid w:val="0035764B"/>
    <w:rsid w:val="00357680"/>
    <w:rsid w:val="003576F7"/>
    <w:rsid w:val="00357982"/>
    <w:rsid w:val="00357D33"/>
    <w:rsid w:val="00357D60"/>
    <w:rsid w:val="0036059C"/>
    <w:rsid w:val="003607C5"/>
    <w:rsid w:val="00360AD9"/>
    <w:rsid w:val="00360BB3"/>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20F"/>
    <w:rsid w:val="003646FB"/>
    <w:rsid w:val="00364747"/>
    <w:rsid w:val="00364B2A"/>
    <w:rsid w:val="00364C5E"/>
    <w:rsid w:val="0036540F"/>
    <w:rsid w:val="00365560"/>
    <w:rsid w:val="00365701"/>
    <w:rsid w:val="0036573A"/>
    <w:rsid w:val="00365E23"/>
    <w:rsid w:val="0036635B"/>
    <w:rsid w:val="003664E4"/>
    <w:rsid w:val="0036668C"/>
    <w:rsid w:val="003669A6"/>
    <w:rsid w:val="00366A3D"/>
    <w:rsid w:val="00366BFF"/>
    <w:rsid w:val="00367382"/>
    <w:rsid w:val="0036747E"/>
    <w:rsid w:val="003701AC"/>
    <w:rsid w:val="003704C6"/>
    <w:rsid w:val="00370645"/>
    <w:rsid w:val="0037073B"/>
    <w:rsid w:val="00370B30"/>
    <w:rsid w:val="00370CBF"/>
    <w:rsid w:val="00371090"/>
    <w:rsid w:val="003716BA"/>
    <w:rsid w:val="0037250B"/>
    <w:rsid w:val="003725BF"/>
    <w:rsid w:val="00372773"/>
    <w:rsid w:val="003728D7"/>
    <w:rsid w:val="0037312C"/>
    <w:rsid w:val="003731C3"/>
    <w:rsid w:val="00373F94"/>
    <w:rsid w:val="00374200"/>
    <w:rsid w:val="003742E9"/>
    <w:rsid w:val="00374549"/>
    <w:rsid w:val="00374761"/>
    <w:rsid w:val="0037484D"/>
    <w:rsid w:val="00374C13"/>
    <w:rsid w:val="003756A8"/>
    <w:rsid w:val="00375A16"/>
    <w:rsid w:val="0037639D"/>
    <w:rsid w:val="0037647F"/>
    <w:rsid w:val="00376B6A"/>
    <w:rsid w:val="0037705C"/>
    <w:rsid w:val="0037744F"/>
    <w:rsid w:val="003774D5"/>
    <w:rsid w:val="0037761F"/>
    <w:rsid w:val="003777E2"/>
    <w:rsid w:val="00377A00"/>
    <w:rsid w:val="00377E05"/>
    <w:rsid w:val="0038054D"/>
    <w:rsid w:val="00381046"/>
    <w:rsid w:val="00381260"/>
    <w:rsid w:val="00381984"/>
    <w:rsid w:val="00381F15"/>
    <w:rsid w:val="003821E7"/>
    <w:rsid w:val="00382326"/>
    <w:rsid w:val="0038251E"/>
    <w:rsid w:val="00382526"/>
    <w:rsid w:val="0038258C"/>
    <w:rsid w:val="0038263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CA6"/>
    <w:rsid w:val="00387EAE"/>
    <w:rsid w:val="00387EC3"/>
    <w:rsid w:val="003900E9"/>
    <w:rsid w:val="0039021E"/>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C57"/>
    <w:rsid w:val="003936DF"/>
    <w:rsid w:val="00393895"/>
    <w:rsid w:val="00393C62"/>
    <w:rsid w:val="00393CE6"/>
    <w:rsid w:val="00393EDF"/>
    <w:rsid w:val="00394211"/>
    <w:rsid w:val="0039438A"/>
    <w:rsid w:val="00394791"/>
    <w:rsid w:val="003947BF"/>
    <w:rsid w:val="00395229"/>
    <w:rsid w:val="00395286"/>
    <w:rsid w:val="00395417"/>
    <w:rsid w:val="003957DD"/>
    <w:rsid w:val="00395F99"/>
    <w:rsid w:val="00396437"/>
    <w:rsid w:val="0039687E"/>
    <w:rsid w:val="00396A34"/>
    <w:rsid w:val="00396DC3"/>
    <w:rsid w:val="003975EA"/>
    <w:rsid w:val="0039762D"/>
    <w:rsid w:val="0039769A"/>
    <w:rsid w:val="003A0277"/>
    <w:rsid w:val="003A0316"/>
    <w:rsid w:val="003A063D"/>
    <w:rsid w:val="003A090B"/>
    <w:rsid w:val="003A0E93"/>
    <w:rsid w:val="003A12D7"/>
    <w:rsid w:val="003A13DE"/>
    <w:rsid w:val="003A1730"/>
    <w:rsid w:val="003A17C3"/>
    <w:rsid w:val="003A219B"/>
    <w:rsid w:val="003A21F8"/>
    <w:rsid w:val="003A24D1"/>
    <w:rsid w:val="003A284B"/>
    <w:rsid w:val="003A28A5"/>
    <w:rsid w:val="003A293A"/>
    <w:rsid w:val="003A2A56"/>
    <w:rsid w:val="003A2D67"/>
    <w:rsid w:val="003A3642"/>
    <w:rsid w:val="003A36CE"/>
    <w:rsid w:val="003A444D"/>
    <w:rsid w:val="003A46E9"/>
    <w:rsid w:val="003A472D"/>
    <w:rsid w:val="003A4FFA"/>
    <w:rsid w:val="003A5101"/>
    <w:rsid w:val="003A510B"/>
    <w:rsid w:val="003A53BE"/>
    <w:rsid w:val="003A550E"/>
    <w:rsid w:val="003A58DC"/>
    <w:rsid w:val="003A5C62"/>
    <w:rsid w:val="003A5D6F"/>
    <w:rsid w:val="003A5D88"/>
    <w:rsid w:val="003A63DB"/>
    <w:rsid w:val="003A684C"/>
    <w:rsid w:val="003A6A5D"/>
    <w:rsid w:val="003A6EBC"/>
    <w:rsid w:val="003A6F36"/>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64E"/>
    <w:rsid w:val="003B6FEC"/>
    <w:rsid w:val="003B70FD"/>
    <w:rsid w:val="003B769E"/>
    <w:rsid w:val="003B7C0A"/>
    <w:rsid w:val="003C0190"/>
    <w:rsid w:val="003C021F"/>
    <w:rsid w:val="003C048B"/>
    <w:rsid w:val="003C0C33"/>
    <w:rsid w:val="003C0E9A"/>
    <w:rsid w:val="003C0FB8"/>
    <w:rsid w:val="003C105F"/>
    <w:rsid w:val="003C1162"/>
    <w:rsid w:val="003C2DBF"/>
    <w:rsid w:val="003C2F67"/>
    <w:rsid w:val="003C2FB7"/>
    <w:rsid w:val="003C30BF"/>
    <w:rsid w:val="003C33A6"/>
    <w:rsid w:val="003C37A3"/>
    <w:rsid w:val="003C41B5"/>
    <w:rsid w:val="003C48E0"/>
    <w:rsid w:val="003C4BBF"/>
    <w:rsid w:val="003C4C2D"/>
    <w:rsid w:val="003C4D39"/>
    <w:rsid w:val="003C5046"/>
    <w:rsid w:val="003C5194"/>
    <w:rsid w:val="003C521E"/>
    <w:rsid w:val="003C54A5"/>
    <w:rsid w:val="003C571A"/>
    <w:rsid w:val="003C590E"/>
    <w:rsid w:val="003C594E"/>
    <w:rsid w:val="003C6250"/>
    <w:rsid w:val="003C6565"/>
    <w:rsid w:val="003C6C65"/>
    <w:rsid w:val="003C6E98"/>
    <w:rsid w:val="003C7091"/>
    <w:rsid w:val="003C7212"/>
    <w:rsid w:val="003C733C"/>
    <w:rsid w:val="003C7E88"/>
    <w:rsid w:val="003C7EAF"/>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5FAC"/>
    <w:rsid w:val="003D6A9A"/>
    <w:rsid w:val="003D6AE2"/>
    <w:rsid w:val="003D724F"/>
    <w:rsid w:val="003D76FA"/>
    <w:rsid w:val="003D771E"/>
    <w:rsid w:val="003D7742"/>
    <w:rsid w:val="003D7827"/>
    <w:rsid w:val="003D7AE6"/>
    <w:rsid w:val="003D7E9A"/>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4BD"/>
    <w:rsid w:val="003E35CF"/>
    <w:rsid w:val="003E3B0F"/>
    <w:rsid w:val="003E3CBD"/>
    <w:rsid w:val="003E3E94"/>
    <w:rsid w:val="003E3E9A"/>
    <w:rsid w:val="003E4721"/>
    <w:rsid w:val="003E5015"/>
    <w:rsid w:val="003E5158"/>
    <w:rsid w:val="003E526A"/>
    <w:rsid w:val="003E5405"/>
    <w:rsid w:val="003E5C99"/>
    <w:rsid w:val="003E5CDE"/>
    <w:rsid w:val="003E6423"/>
    <w:rsid w:val="003E6513"/>
    <w:rsid w:val="003E69F6"/>
    <w:rsid w:val="003E6E15"/>
    <w:rsid w:val="003E710B"/>
    <w:rsid w:val="003E775F"/>
    <w:rsid w:val="003E7839"/>
    <w:rsid w:val="003E7A91"/>
    <w:rsid w:val="003E7B17"/>
    <w:rsid w:val="003F01BC"/>
    <w:rsid w:val="003F12CE"/>
    <w:rsid w:val="003F1776"/>
    <w:rsid w:val="003F1843"/>
    <w:rsid w:val="003F1B52"/>
    <w:rsid w:val="003F20A4"/>
    <w:rsid w:val="003F20DE"/>
    <w:rsid w:val="003F23B4"/>
    <w:rsid w:val="003F2764"/>
    <w:rsid w:val="003F2B4C"/>
    <w:rsid w:val="003F3053"/>
    <w:rsid w:val="003F3325"/>
    <w:rsid w:val="003F340D"/>
    <w:rsid w:val="003F3FAB"/>
    <w:rsid w:val="003F40D1"/>
    <w:rsid w:val="003F4F84"/>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12E5"/>
    <w:rsid w:val="0040169F"/>
    <w:rsid w:val="0040218F"/>
    <w:rsid w:val="00402274"/>
    <w:rsid w:val="004026AA"/>
    <w:rsid w:val="00402AD4"/>
    <w:rsid w:val="00403D3C"/>
    <w:rsid w:val="00403F36"/>
    <w:rsid w:val="004040FE"/>
    <w:rsid w:val="00404785"/>
    <w:rsid w:val="00404CE7"/>
    <w:rsid w:val="00404F2A"/>
    <w:rsid w:val="00404FA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93F"/>
    <w:rsid w:val="00414424"/>
    <w:rsid w:val="00414636"/>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1D1"/>
    <w:rsid w:val="004226E7"/>
    <w:rsid w:val="00422C3B"/>
    <w:rsid w:val="00422C4D"/>
    <w:rsid w:val="00422DF0"/>
    <w:rsid w:val="00423689"/>
    <w:rsid w:val="004237D9"/>
    <w:rsid w:val="004237DE"/>
    <w:rsid w:val="00423847"/>
    <w:rsid w:val="00423B1B"/>
    <w:rsid w:val="00423BCC"/>
    <w:rsid w:val="00423C21"/>
    <w:rsid w:val="00423D4D"/>
    <w:rsid w:val="004242E0"/>
    <w:rsid w:val="0042443E"/>
    <w:rsid w:val="0042466E"/>
    <w:rsid w:val="00424FE3"/>
    <w:rsid w:val="0042500C"/>
    <w:rsid w:val="00425128"/>
    <w:rsid w:val="004256F0"/>
    <w:rsid w:val="004257F8"/>
    <w:rsid w:val="00425B7D"/>
    <w:rsid w:val="00425D6B"/>
    <w:rsid w:val="004264DF"/>
    <w:rsid w:val="0042695B"/>
    <w:rsid w:val="004273AC"/>
    <w:rsid w:val="004276C1"/>
    <w:rsid w:val="00427CC2"/>
    <w:rsid w:val="00430244"/>
    <w:rsid w:val="00430804"/>
    <w:rsid w:val="00430B25"/>
    <w:rsid w:val="00432EBC"/>
    <w:rsid w:val="00434DF3"/>
    <w:rsid w:val="00434FF6"/>
    <w:rsid w:val="00435BDC"/>
    <w:rsid w:val="00435C96"/>
    <w:rsid w:val="00435F09"/>
    <w:rsid w:val="00436A99"/>
    <w:rsid w:val="00436FF7"/>
    <w:rsid w:val="0043720F"/>
    <w:rsid w:val="004374B1"/>
    <w:rsid w:val="00437592"/>
    <w:rsid w:val="00437B42"/>
    <w:rsid w:val="00437C27"/>
    <w:rsid w:val="00437C9C"/>
    <w:rsid w:val="0044008A"/>
    <w:rsid w:val="0044058B"/>
    <w:rsid w:val="0044102C"/>
    <w:rsid w:val="00441AAE"/>
    <w:rsid w:val="00441C5C"/>
    <w:rsid w:val="00441E22"/>
    <w:rsid w:val="00442016"/>
    <w:rsid w:val="00442327"/>
    <w:rsid w:val="004426ED"/>
    <w:rsid w:val="00442947"/>
    <w:rsid w:val="00442EB8"/>
    <w:rsid w:val="00442EC8"/>
    <w:rsid w:val="0044308C"/>
    <w:rsid w:val="00443F4D"/>
    <w:rsid w:val="00443FC6"/>
    <w:rsid w:val="0044443D"/>
    <w:rsid w:val="00444B47"/>
    <w:rsid w:val="00444B5E"/>
    <w:rsid w:val="00445260"/>
    <w:rsid w:val="004456B2"/>
    <w:rsid w:val="004457B6"/>
    <w:rsid w:val="00446087"/>
    <w:rsid w:val="0044611D"/>
    <w:rsid w:val="00446284"/>
    <w:rsid w:val="00446AF2"/>
    <w:rsid w:val="00446D39"/>
    <w:rsid w:val="00446FAD"/>
    <w:rsid w:val="00447064"/>
    <w:rsid w:val="0044726D"/>
    <w:rsid w:val="004476C3"/>
    <w:rsid w:val="00450428"/>
    <w:rsid w:val="0045099B"/>
    <w:rsid w:val="00450AF0"/>
    <w:rsid w:val="00450C2E"/>
    <w:rsid w:val="00450C3E"/>
    <w:rsid w:val="00450C9D"/>
    <w:rsid w:val="00450D05"/>
    <w:rsid w:val="00450FB6"/>
    <w:rsid w:val="004510C4"/>
    <w:rsid w:val="004519EA"/>
    <w:rsid w:val="00451F98"/>
    <w:rsid w:val="00452A0A"/>
    <w:rsid w:val="00452B48"/>
    <w:rsid w:val="00452EB4"/>
    <w:rsid w:val="00452EF4"/>
    <w:rsid w:val="004531DC"/>
    <w:rsid w:val="004538E3"/>
    <w:rsid w:val="00453B5B"/>
    <w:rsid w:val="00453C6F"/>
    <w:rsid w:val="004544DA"/>
    <w:rsid w:val="004546AB"/>
    <w:rsid w:val="004550A2"/>
    <w:rsid w:val="0045548A"/>
    <w:rsid w:val="0045583D"/>
    <w:rsid w:val="00455A2B"/>
    <w:rsid w:val="00455A4E"/>
    <w:rsid w:val="00455C8B"/>
    <w:rsid w:val="00455E78"/>
    <w:rsid w:val="00456124"/>
    <w:rsid w:val="00456237"/>
    <w:rsid w:val="0045644C"/>
    <w:rsid w:val="004568C0"/>
    <w:rsid w:val="00456A16"/>
    <w:rsid w:val="00456A88"/>
    <w:rsid w:val="00456CA0"/>
    <w:rsid w:val="00456E1F"/>
    <w:rsid w:val="004572B1"/>
    <w:rsid w:val="004577C7"/>
    <w:rsid w:val="00460850"/>
    <w:rsid w:val="00460AD3"/>
    <w:rsid w:val="00460B03"/>
    <w:rsid w:val="00460B37"/>
    <w:rsid w:val="004613CD"/>
    <w:rsid w:val="00461601"/>
    <w:rsid w:val="00461694"/>
    <w:rsid w:val="0046177A"/>
    <w:rsid w:val="0046197F"/>
    <w:rsid w:val="00461ABB"/>
    <w:rsid w:val="0046305C"/>
    <w:rsid w:val="00463435"/>
    <w:rsid w:val="00463536"/>
    <w:rsid w:val="00463BE8"/>
    <w:rsid w:val="00464220"/>
    <w:rsid w:val="0046433D"/>
    <w:rsid w:val="00464399"/>
    <w:rsid w:val="00464E85"/>
    <w:rsid w:val="0046517B"/>
    <w:rsid w:val="00465293"/>
    <w:rsid w:val="00465503"/>
    <w:rsid w:val="00465C2D"/>
    <w:rsid w:val="00466246"/>
    <w:rsid w:val="00466490"/>
    <w:rsid w:val="004666A1"/>
    <w:rsid w:val="00466E88"/>
    <w:rsid w:val="00467B5D"/>
    <w:rsid w:val="00467D56"/>
    <w:rsid w:val="00470144"/>
    <w:rsid w:val="00470802"/>
    <w:rsid w:val="00471044"/>
    <w:rsid w:val="0047110B"/>
    <w:rsid w:val="004712B2"/>
    <w:rsid w:val="0047136B"/>
    <w:rsid w:val="00471AFF"/>
    <w:rsid w:val="00472108"/>
    <w:rsid w:val="00472192"/>
    <w:rsid w:val="00472374"/>
    <w:rsid w:val="00472C8E"/>
    <w:rsid w:val="004730B6"/>
    <w:rsid w:val="0047333D"/>
    <w:rsid w:val="00473624"/>
    <w:rsid w:val="00473671"/>
    <w:rsid w:val="004738EA"/>
    <w:rsid w:val="00473CFC"/>
    <w:rsid w:val="00473E5F"/>
    <w:rsid w:val="00473F16"/>
    <w:rsid w:val="0047429B"/>
    <w:rsid w:val="0047450B"/>
    <w:rsid w:val="0047467E"/>
    <w:rsid w:val="00474A51"/>
    <w:rsid w:val="00474B33"/>
    <w:rsid w:val="00474C30"/>
    <w:rsid w:val="00474D75"/>
    <w:rsid w:val="00474F94"/>
    <w:rsid w:val="00475139"/>
    <w:rsid w:val="004751CA"/>
    <w:rsid w:val="00475571"/>
    <w:rsid w:val="00475631"/>
    <w:rsid w:val="00475935"/>
    <w:rsid w:val="00475D1C"/>
    <w:rsid w:val="00476210"/>
    <w:rsid w:val="004762B1"/>
    <w:rsid w:val="004765C6"/>
    <w:rsid w:val="0047667D"/>
    <w:rsid w:val="00476914"/>
    <w:rsid w:val="004772AB"/>
    <w:rsid w:val="0047739F"/>
    <w:rsid w:val="00477E57"/>
    <w:rsid w:val="00480867"/>
    <w:rsid w:val="00481794"/>
    <w:rsid w:val="00481BA3"/>
    <w:rsid w:val="004822A7"/>
    <w:rsid w:val="0048239B"/>
    <w:rsid w:val="00482834"/>
    <w:rsid w:val="00482BBD"/>
    <w:rsid w:val="00482C31"/>
    <w:rsid w:val="004831A3"/>
    <w:rsid w:val="0048374D"/>
    <w:rsid w:val="00483758"/>
    <w:rsid w:val="004838CA"/>
    <w:rsid w:val="0048432C"/>
    <w:rsid w:val="004843F9"/>
    <w:rsid w:val="004848A1"/>
    <w:rsid w:val="00484B1D"/>
    <w:rsid w:val="00484FD5"/>
    <w:rsid w:val="00485F83"/>
    <w:rsid w:val="004860B6"/>
    <w:rsid w:val="00486140"/>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977"/>
    <w:rsid w:val="00495A27"/>
    <w:rsid w:val="00495B68"/>
    <w:rsid w:val="00495E00"/>
    <w:rsid w:val="004960DF"/>
    <w:rsid w:val="00496263"/>
    <w:rsid w:val="0049685F"/>
    <w:rsid w:val="00496AAA"/>
    <w:rsid w:val="00496EEF"/>
    <w:rsid w:val="004974A2"/>
    <w:rsid w:val="0049770D"/>
    <w:rsid w:val="00497E65"/>
    <w:rsid w:val="004A0AE9"/>
    <w:rsid w:val="004A0B68"/>
    <w:rsid w:val="004A0D0A"/>
    <w:rsid w:val="004A1263"/>
    <w:rsid w:val="004A12BA"/>
    <w:rsid w:val="004A165F"/>
    <w:rsid w:val="004A2129"/>
    <w:rsid w:val="004A2327"/>
    <w:rsid w:val="004A23DA"/>
    <w:rsid w:val="004A23DE"/>
    <w:rsid w:val="004A240C"/>
    <w:rsid w:val="004A26AB"/>
    <w:rsid w:val="004A2ADC"/>
    <w:rsid w:val="004A2B24"/>
    <w:rsid w:val="004A2C55"/>
    <w:rsid w:val="004A2CA7"/>
    <w:rsid w:val="004A2E2E"/>
    <w:rsid w:val="004A37A5"/>
    <w:rsid w:val="004A3C0E"/>
    <w:rsid w:val="004A3D2F"/>
    <w:rsid w:val="004A3D6D"/>
    <w:rsid w:val="004A3E7A"/>
    <w:rsid w:val="004A48E2"/>
    <w:rsid w:val="004A4F19"/>
    <w:rsid w:val="004A4F6D"/>
    <w:rsid w:val="004A4F80"/>
    <w:rsid w:val="004A522D"/>
    <w:rsid w:val="004A63A3"/>
    <w:rsid w:val="004A66BC"/>
    <w:rsid w:val="004A68E7"/>
    <w:rsid w:val="004A6A3E"/>
    <w:rsid w:val="004A6BFE"/>
    <w:rsid w:val="004A6D02"/>
    <w:rsid w:val="004A7552"/>
    <w:rsid w:val="004B0116"/>
    <w:rsid w:val="004B059F"/>
    <w:rsid w:val="004B0E6E"/>
    <w:rsid w:val="004B1019"/>
    <w:rsid w:val="004B1282"/>
    <w:rsid w:val="004B1566"/>
    <w:rsid w:val="004B1638"/>
    <w:rsid w:val="004B1722"/>
    <w:rsid w:val="004B19D0"/>
    <w:rsid w:val="004B1ECA"/>
    <w:rsid w:val="004B1F23"/>
    <w:rsid w:val="004B1F67"/>
    <w:rsid w:val="004B2396"/>
    <w:rsid w:val="004B24CB"/>
    <w:rsid w:val="004B2B7C"/>
    <w:rsid w:val="004B2EED"/>
    <w:rsid w:val="004B35F0"/>
    <w:rsid w:val="004B3729"/>
    <w:rsid w:val="004B3C43"/>
    <w:rsid w:val="004B3CE5"/>
    <w:rsid w:val="004B3D3A"/>
    <w:rsid w:val="004B3E58"/>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58D"/>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28E4"/>
    <w:rsid w:val="004D3381"/>
    <w:rsid w:val="004D3610"/>
    <w:rsid w:val="004D390D"/>
    <w:rsid w:val="004D40C2"/>
    <w:rsid w:val="004D4540"/>
    <w:rsid w:val="004D4D73"/>
    <w:rsid w:val="004D52DC"/>
    <w:rsid w:val="004D55D5"/>
    <w:rsid w:val="004D59C6"/>
    <w:rsid w:val="004D5AE9"/>
    <w:rsid w:val="004D5C91"/>
    <w:rsid w:val="004D5F68"/>
    <w:rsid w:val="004D6533"/>
    <w:rsid w:val="004D67E4"/>
    <w:rsid w:val="004D6B48"/>
    <w:rsid w:val="004D6C5B"/>
    <w:rsid w:val="004D6CEE"/>
    <w:rsid w:val="004D7185"/>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5DE"/>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6C4"/>
    <w:rsid w:val="004E7817"/>
    <w:rsid w:val="004E789C"/>
    <w:rsid w:val="004E7A0E"/>
    <w:rsid w:val="004E7A65"/>
    <w:rsid w:val="004E7AEF"/>
    <w:rsid w:val="004E7F14"/>
    <w:rsid w:val="004F0486"/>
    <w:rsid w:val="004F0563"/>
    <w:rsid w:val="004F0A14"/>
    <w:rsid w:val="004F0C1C"/>
    <w:rsid w:val="004F10AF"/>
    <w:rsid w:val="004F1142"/>
    <w:rsid w:val="004F15FC"/>
    <w:rsid w:val="004F1C09"/>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057"/>
    <w:rsid w:val="00500220"/>
    <w:rsid w:val="005003D5"/>
    <w:rsid w:val="00500DE6"/>
    <w:rsid w:val="0050170E"/>
    <w:rsid w:val="00501A4C"/>
    <w:rsid w:val="00501FB0"/>
    <w:rsid w:val="00501FDE"/>
    <w:rsid w:val="005028D9"/>
    <w:rsid w:val="00502B2A"/>
    <w:rsid w:val="00502EA9"/>
    <w:rsid w:val="005030F5"/>
    <w:rsid w:val="00503394"/>
    <w:rsid w:val="00503CDD"/>
    <w:rsid w:val="00503D57"/>
    <w:rsid w:val="00503DB3"/>
    <w:rsid w:val="00503FD2"/>
    <w:rsid w:val="005047DA"/>
    <w:rsid w:val="00504CFC"/>
    <w:rsid w:val="005058CA"/>
    <w:rsid w:val="00505979"/>
    <w:rsid w:val="00505A4D"/>
    <w:rsid w:val="00505E15"/>
    <w:rsid w:val="00506131"/>
    <w:rsid w:val="00506466"/>
    <w:rsid w:val="005067BD"/>
    <w:rsid w:val="00506B18"/>
    <w:rsid w:val="00507438"/>
    <w:rsid w:val="00507D3E"/>
    <w:rsid w:val="00507DFB"/>
    <w:rsid w:val="00510B81"/>
    <w:rsid w:val="00511241"/>
    <w:rsid w:val="00512072"/>
    <w:rsid w:val="005129E1"/>
    <w:rsid w:val="00512D4C"/>
    <w:rsid w:val="005130FA"/>
    <w:rsid w:val="00513872"/>
    <w:rsid w:val="005142BD"/>
    <w:rsid w:val="00514447"/>
    <w:rsid w:val="00514AEA"/>
    <w:rsid w:val="00514D63"/>
    <w:rsid w:val="005153DF"/>
    <w:rsid w:val="00515452"/>
    <w:rsid w:val="0051589A"/>
    <w:rsid w:val="00515E02"/>
    <w:rsid w:val="00515E0D"/>
    <w:rsid w:val="0051617A"/>
    <w:rsid w:val="005163F5"/>
    <w:rsid w:val="00516788"/>
    <w:rsid w:val="00516AC0"/>
    <w:rsid w:val="00517010"/>
    <w:rsid w:val="0051720A"/>
    <w:rsid w:val="0051750A"/>
    <w:rsid w:val="00517E80"/>
    <w:rsid w:val="005200F8"/>
    <w:rsid w:val="00520105"/>
    <w:rsid w:val="005202C6"/>
    <w:rsid w:val="0052094C"/>
    <w:rsid w:val="00520B77"/>
    <w:rsid w:val="00520CF5"/>
    <w:rsid w:val="00520CFE"/>
    <w:rsid w:val="00520E13"/>
    <w:rsid w:val="00521302"/>
    <w:rsid w:val="005213BD"/>
    <w:rsid w:val="005215E0"/>
    <w:rsid w:val="00522115"/>
    <w:rsid w:val="0052254F"/>
    <w:rsid w:val="005225C4"/>
    <w:rsid w:val="005230E3"/>
    <w:rsid w:val="00523956"/>
    <w:rsid w:val="0052419D"/>
    <w:rsid w:val="00524305"/>
    <w:rsid w:val="00524627"/>
    <w:rsid w:val="005246B3"/>
    <w:rsid w:val="00524AEC"/>
    <w:rsid w:val="00524C31"/>
    <w:rsid w:val="00524C4E"/>
    <w:rsid w:val="00524C5F"/>
    <w:rsid w:val="00524E8A"/>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7EF"/>
    <w:rsid w:val="00533BF8"/>
    <w:rsid w:val="00534404"/>
    <w:rsid w:val="00534515"/>
    <w:rsid w:val="0053528F"/>
    <w:rsid w:val="00535F02"/>
    <w:rsid w:val="00535FF6"/>
    <w:rsid w:val="00536315"/>
    <w:rsid w:val="00536362"/>
    <w:rsid w:val="00536375"/>
    <w:rsid w:val="00536772"/>
    <w:rsid w:val="00536B42"/>
    <w:rsid w:val="00537775"/>
    <w:rsid w:val="00537781"/>
    <w:rsid w:val="005377EA"/>
    <w:rsid w:val="0053784B"/>
    <w:rsid w:val="00537BA9"/>
    <w:rsid w:val="00537EDF"/>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289"/>
    <w:rsid w:val="00544569"/>
    <w:rsid w:val="00544655"/>
    <w:rsid w:val="00544A5D"/>
    <w:rsid w:val="00544BC9"/>
    <w:rsid w:val="005455C1"/>
    <w:rsid w:val="005457F0"/>
    <w:rsid w:val="0054585F"/>
    <w:rsid w:val="0054615F"/>
    <w:rsid w:val="005462AC"/>
    <w:rsid w:val="00546427"/>
    <w:rsid w:val="0054674E"/>
    <w:rsid w:val="00546851"/>
    <w:rsid w:val="00546BB5"/>
    <w:rsid w:val="0054750A"/>
    <w:rsid w:val="00547893"/>
    <w:rsid w:val="00547A70"/>
    <w:rsid w:val="00547A8E"/>
    <w:rsid w:val="00547B35"/>
    <w:rsid w:val="00547CE2"/>
    <w:rsid w:val="00550495"/>
    <w:rsid w:val="005507F2"/>
    <w:rsid w:val="00550B0A"/>
    <w:rsid w:val="00550B4C"/>
    <w:rsid w:val="00550D5E"/>
    <w:rsid w:val="00550FB6"/>
    <w:rsid w:val="00550FDD"/>
    <w:rsid w:val="00551695"/>
    <w:rsid w:val="00551A42"/>
    <w:rsid w:val="00551D55"/>
    <w:rsid w:val="00551D5C"/>
    <w:rsid w:val="00551F5A"/>
    <w:rsid w:val="00551FC6"/>
    <w:rsid w:val="00552077"/>
    <w:rsid w:val="0055233C"/>
    <w:rsid w:val="00552374"/>
    <w:rsid w:val="005524DF"/>
    <w:rsid w:val="00552516"/>
    <w:rsid w:val="00552653"/>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8A5"/>
    <w:rsid w:val="00557B19"/>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5BF"/>
    <w:rsid w:val="00563685"/>
    <w:rsid w:val="005636C8"/>
    <w:rsid w:val="00563752"/>
    <w:rsid w:val="00563B99"/>
    <w:rsid w:val="00563BD3"/>
    <w:rsid w:val="00563EE6"/>
    <w:rsid w:val="00564199"/>
    <w:rsid w:val="005641EF"/>
    <w:rsid w:val="005642B4"/>
    <w:rsid w:val="005642D0"/>
    <w:rsid w:val="0056430B"/>
    <w:rsid w:val="005644CD"/>
    <w:rsid w:val="00564527"/>
    <w:rsid w:val="00564918"/>
    <w:rsid w:val="0056555C"/>
    <w:rsid w:val="00565A76"/>
    <w:rsid w:val="00565B54"/>
    <w:rsid w:val="00565D06"/>
    <w:rsid w:val="0056637D"/>
    <w:rsid w:val="00566518"/>
    <w:rsid w:val="00566B1D"/>
    <w:rsid w:val="00566E08"/>
    <w:rsid w:val="005671F2"/>
    <w:rsid w:val="005674E7"/>
    <w:rsid w:val="0056780E"/>
    <w:rsid w:val="00567B0D"/>
    <w:rsid w:val="005703D9"/>
    <w:rsid w:val="00571100"/>
    <w:rsid w:val="005719EB"/>
    <w:rsid w:val="00571AE6"/>
    <w:rsid w:val="00571C5C"/>
    <w:rsid w:val="00571E22"/>
    <w:rsid w:val="00571FBA"/>
    <w:rsid w:val="005720BF"/>
    <w:rsid w:val="00572729"/>
    <w:rsid w:val="00573193"/>
    <w:rsid w:val="0057323E"/>
    <w:rsid w:val="00573521"/>
    <w:rsid w:val="0057385B"/>
    <w:rsid w:val="00573E58"/>
    <w:rsid w:val="005740F5"/>
    <w:rsid w:val="0057428B"/>
    <w:rsid w:val="00574629"/>
    <w:rsid w:val="005748E7"/>
    <w:rsid w:val="0057514C"/>
    <w:rsid w:val="00575155"/>
    <w:rsid w:val="005752DD"/>
    <w:rsid w:val="005757AF"/>
    <w:rsid w:val="00575C78"/>
    <w:rsid w:val="0057630C"/>
    <w:rsid w:val="0057641E"/>
    <w:rsid w:val="0057650E"/>
    <w:rsid w:val="00576678"/>
    <w:rsid w:val="005769A0"/>
    <w:rsid w:val="00576FB0"/>
    <w:rsid w:val="0057734E"/>
    <w:rsid w:val="005778ED"/>
    <w:rsid w:val="0058027F"/>
    <w:rsid w:val="005809B6"/>
    <w:rsid w:val="00580CD6"/>
    <w:rsid w:val="005810DD"/>
    <w:rsid w:val="00581B40"/>
    <w:rsid w:val="00581E9D"/>
    <w:rsid w:val="0058205F"/>
    <w:rsid w:val="005820A2"/>
    <w:rsid w:val="0058226A"/>
    <w:rsid w:val="00582418"/>
    <w:rsid w:val="0058270F"/>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82D"/>
    <w:rsid w:val="00587BC4"/>
    <w:rsid w:val="00587BDA"/>
    <w:rsid w:val="00587F0C"/>
    <w:rsid w:val="0059089C"/>
    <w:rsid w:val="00591195"/>
    <w:rsid w:val="005911E9"/>
    <w:rsid w:val="005912D3"/>
    <w:rsid w:val="0059135E"/>
    <w:rsid w:val="00591C6D"/>
    <w:rsid w:val="00592401"/>
    <w:rsid w:val="00592768"/>
    <w:rsid w:val="00592FF2"/>
    <w:rsid w:val="005932B0"/>
    <w:rsid w:val="005932EE"/>
    <w:rsid w:val="005933A4"/>
    <w:rsid w:val="00593569"/>
    <w:rsid w:val="00593607"/>
    <w:rsid w:val="00593B83"/>
    <w:rsid w:val="00593CD5"/>
    <w:rsid w:val="00593E9C"/>
    <w:rsid w:val="0059421A"/>
    <w:rsid w:val="005945A5"/>
    <w:rsid w:val="005947B3"/>
    <w:rsid w:val="00595004"/>
    <w:rsid w:val="00595A3A"/>
    <w:rsid w:val="00595C0F"/>
    <w:rsid w:val="00595E52"/>
    <w:rsid w:val="00596021"/>
    <w:rsid w:val="005960CB"/>
    <w:rsid w:val="00596229"/>
    <w:rsid w:val="005962BE"/>
    <w:rsid w:val="0059649F"/>
    <w:rsid w:val="00596609"/>
    <w:rsid w:val="00596AF7"/>
    <w:rsid w:val="00597973"/>
    <w:rsid w:val="005A0844"/>
    <w:rsid w:val="005A12DE"/>
    <w:rsid w:val="005A143F"/>
    <w:rsid w:val="005A22E4"/>
    <w:rsid w:val="005A2D39"/>
    <w:rsid w:val="005A2DF6"/>
    <w:rsid w:val="005A2F4E"/>
    <w:rsid w:val="005A3049"/>
    <w:rsid w:val="005A31E1"/>
    <w:rsid w:val="005A3306"/>
    <w:rsid w:val="005A3406"/>
    <w:rsid w:val="005A38D6"/>
    <w:rsid w:val="005A3FD5"/>
    <w:rsid w:val="005A4184"/>
    <w:rsid w:val="005A4780"/>
    <w:rsid w:val="005A4BCE"/>
    <w:rsid w:val="005A4D7F"/>
    <w:rsid w:val="005A530C"/>
    <w:rsid w:val="005A5389"/>
    <w:rsid w:val="005A5856"/>
    <w:rsid w:val="005A585A"/>
    <w:rsid w:val="005A5986"/>
    <w:rsid w:val="005A5AB2"/>
    <w:rsid w:val="005A5CA2"/>
    <w:rsid w:val="005A60EB"/>
    <w:rsid w:val="005A6BFA"/>
    <w:rsid w:val="005A6CDB"/>
    <w:rsid w:val="005A75B1"/>
    <w:rsid w:val="005A7786"/>
    <w:rsid w:val="005A7E78"/>
    <w:rsid w:val="005B059E"/>
    <w:rsid w:val="005B10CB"/>
    <w:rsid w:val="005B121D"/>
    <w:rsid w:val="005B150C"/>
    <w:rsid w:val="005B16DF"/>
    <w:rsid w:val="005B250D"/>
    <w:rsid w:val="005B2635"/>
    <w:rsid w:val="005B2CF0"/>
    <w:rsid w:val="005B2E57"/>
    <w:rsid w:val="005B338D"/>
    <w:rsid w:val="005B39DF"/>
    <w:rsid w:val="005B3A75"/>
    <w:rsid w:val="005B3F08"/>
    <w:rsid w:val="005B40D8"/>
    <w:rsid w:val="005B486F"/>
    <w:rsid w:val="005B49F6"/>
    <w:rsid w:val="005B5078"/>
    <w:rsid w:val="005B5389"/>
    <w:rsid w:val="005B567D"/>
    <w:rsid w:val="005B5B00"/>
    <w:rsid w:val="005B5D50"/>
    <w:rsid w:val="005B634B"/>
    <w:rsid w:val="005B66A7"/>
    <w:rsid w:val="005B6C31"/>
    <w:rsid w:val="005B6DE4"/>
    <w:rsid w:val="005B6E88"/>
    <w:rsid w:val="005B7363"/>
    <w:rsid w:val="005B76CF"/>
    <w:rsid w:val="005B7BBB"/>
    <w:rsid w:val="005B7F43"/>
    <w:rsid w:val="005C07E6"/>
    <w:rsid w:val="005C0E12"/>
    <w:rsid w:val="005C1159"/>
    <w:rsid w:val="005C254C"/>
    <w:rsid w:val="005C25AC"/>
    <w:rsid w:val="005C2B04"/>
    <w:rsid w:val="005C2E4E"/>
    <w:rsid w:val="005C3076"/>
    <w:rsid w:val="005C3215"/>
    <w:rsid w:val="005C3478"/>
    <w:rsid w:val="005C366C"/>
    <w:rsid w:val="005C36ED"/>
    <w:rsid w:val="005C38AA"/>
    <w:rsid w:val="005C3A65"/>
    <w:rsid w:val="005C41CA"/>
    <w:rsid w:val="005C4406"/>
    <w:rsid w:val="005C44B9"/>
    <w:rsid w:val="005C4583"/>
    <w:rsid w:val="005C46FB"/>
    <w:rsid w:val="005C4D49"/>
    <w:rsid w:val="005C5107"/>
    <w:rsid w:val="005C51EE"/>
    <w:rsid w:val="005C5E9F"/>
    <w:rsid w:val="005C61AE"/>
    <w:rsid w:val="005C62F4"/>
    <w:rsid w:val="005C64EE"/>
    <w:rsid w:val="005C6566"/>
    <w:rsid w:val="005C685D"/>
    <w:rsid w:val="005C6ED4"/>
    <w:rsid w:val="005C6F0E"/>
    <w:rsid w:val="005C7123"/>
    <w:rsid w:val="005C747A"/>
    <w:rsid w:val="005C7718"/>
    <w:rsid w:val="005C779C"/>
    <w:rsid w:val="005C77AD"/>
    <w:rsid w:val="005C78B7"/>
    <w:rsid w:val="005C79A0"/>
    <w:rsid w:val="005D0254"/>
    <w:rsid w:val="005D02DD"/>
    <w:rsid w:val="005D0593"/>
    <w:rsid w:val="005D0DFF"/>
    <w:rsid w:val="005D10DF"/>
    <w:rsid w:val="005D1436"/>
    <w:rsid w:val="005D149D"/>
    <w:rsid w:val="005D14F8"/>
    <w:rsid w:val="005D153C"/>
    <w:rsid w:val="005D174B"/>
    <w:rsid w:val="005D1BB0"/>
    <w:rsid w:val="005D200F"/>
    <w:rsid w:val="005D2675"/>
    <w:rsid w:val="005D27D1"/>
    <w:rsid w:val="005D2AD0"/>
    <w:rsid w:val="005D2B6F"/>
    <w:rsid w:val="005D2BB1"/>
    <w:rsid w:val="005D2BB5"/>
    <w:rsid w:val="005D2EE7"/>
    <w:rsid w:val="005D3AC0"/>
    <w:rsid w:val="005D4066"/>
    <w:rsid w:val="005D40D5"/>
    <w:rsid w:val="005D4297"/>
    <w:rsid w:val="005D4904"/>
    <w:rsid w:val="005D4A61"/>
    <w:rsid w:val="005D4B50"/>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870"/>
    <w:rsid w:val="005E0938"/>
    <w:rsid w:val="005E1786"/>
    <w:rsid w:val="005E1CEA"/>
    <w:rsid w:val="005E2129"/>
    <w:rsid w:val="005E2150"/>
    <w:rsid w:val="005E262D"/>
    <w:rsid w:val="005E2B6B"/>
    <w:rsid w:val="005E2E13"/>
    <w:rsid w:val="005E2F8E"/>
    <w:rsid w:val="005E35B3"/>
    <w:rsid w:val="005E37C5"/>
    <w:rsid w:val="005E3BA1"/>
    <w:rsid w:val="005E3C66"/>
    <w:rsid w:val="005E48AA"/>
    <w:rsid w:val="005E4BDC"/>
    <w:rsid w:val="005E509F"/>
    <w:rsid w:val="005E51EC"/>
    <w:rsid w:val="005E52A7"/>
    <w:rsid w:val="005E536F"/>
    <w:rsid w:val="005E5652"/>
    <w:rsid w:val="005E5790"/>
    <w:rsid w:val="005E588A"/>
    <w:rsid w:val="005E5C7E"/>
    <w:rsid w:val="005E6909"/>
    <w:rsid w:val="005E6E01"/>
    <w:rsid w:val="005E6FD7"/>
    <w:rsid w:val="005E7452"/>
    <w:rsid w:val="005F01FB"/>
    <w:rsid w:val="005F07E9"/>
    <w:rsid w:val="005F0941"/>
    <w:rsid w:val="005F0B7D"/>
    <w:rsid w:val="005F0FB1"/>
    <w:rsid w:val="005F114E"/>
    <w:rsid w:val="005F13AB"/>
    <w:rsid w:val="005F1932"/>
    <w:rsid w:val="005F2429"/>
    <w:rsid w:val="005F274F"/>
    <w:rsid w:val="005F285F"/>
    <w:rsid w:val="005F2E87"/>
    <w:rsid w:val="005F3050"/>
    <w:rsid w:val="005F321C"/>
    <w:rsid w:val="005F3350"/>
    <w:rsid w:val="005F34A4"/>
    <w:rsid w:val="005F3561"/>
    <w:rsid w:val="005F3920"/>
    <w:rsid w:val="005F41A2"/>
    <w:rsid w:val="005F4706"/>
    <w:rsid w:val="005F4904"/>
    <w:rsid w:val="005F4A18"/>
    <w:rsid w:val="005F4C07"/>
    <w:rsid w:val="005F4D4A"/>
    <w:rsid w:val="005F5071"/>
    <w:rsid w:val="005F52E4"/>
    <w:rsid w:val="005F536D"/>
    <w:rsid w:val="005F57E1"/>
    <w:rsid w:val="005F5947"/>
    <w:rsid w:val="005F5AFE"/>
    <w:rsid w:val="005F5C22"/>
    <w:rsid w:val="005F5E57"/>
    <w:rsid w:val="005F5EDF"/>
    <w:rsid w:val="005F6183"/>
    <w:rsid w:val="005F62B6"/>
    <w:rsid w:val="005F653D"/>
    <w:rsid w:val="005F6842"/>
    <w:rsid w:val="005F6ED8"/>
    <w:rsid w:val="005F7039"/>
    <w:rsid w:val="005F736F"/>
    <w:rsid w:val="005F783A"/>
    <w:rsid w:val="005F7F36"/>
    <w:rsid w:val="006001AD"/>
    <w:rsid w:val="00600371"/>
    <w:rsid w:val="00600462"/>
    <w:rsid w:val="006005CA"/>
    <w:rsid w:val="0060090C"/>
    <w:rsid w:val="00600AC8"/>
    <w:rsid w:val="00600ADF"/>
    <w:rsid w:val="00600E75"/>
    <w:rsid w:val="00600F2E"/>
    <w:rsid w:val="006010CF"/>
    <w:rsid w:val="006011CA"/>
    <w:rsid w:val="006017BC"/>
    <w:rsid w:val="006017FE"/>
    <w:rsid w:val="00601A8A"/>
    <w:rsid w:val="00601B49"/>
    <w:rsid w:val="00601B5D"/>
    <w:rsid w:val="00601CEB"/>
    <w:rsid w:val="00602099"/>
    <w:rsid w:val="006025A2"/>
    <w:rsid w:val="006029E9"/>
    <w:rsid w:val="00602AF4"/>
    <w:rsid w:val="00603633"/>
    <w:rsid w:val="00603696"/>
    <w:rsid w:val="0060373A"/>
    <w:rsid w:val="00603A0F"/>
    <w:rsid w:val="00603A56"/>
    <w:rsid w:val="00603C76"/>
    <w:rsid w:val="00603DCC"/>
    <w:rsid w:val="00603E5F"/>
    <w:rsid w:val="006045FA"/>
    <w:rsid w:val="006046D0"/>
    <w:rsid w:val="00604FFD"/>
    <w:rsid w:val="006055D6"/>
    <w:rsid w:val="00605C47"/>
    <w:rsid w:val="00605CBD"/>
    <w:rsid w:val="006061F9"/>
    <w:rsid w:val="006069D1"/>
    <w:rsid w:val="00606C2D"/>
    <w:rsid w:val="00606E67"/>
    <w:rsid w:val="006078FA"/>
    <w:rsid w:val="00611445"/>
    <w:rsid w:val="00611BC7"/>
    <w:rsid w:val="00611F42"/>
    <w:rsid w:val="00611FC2"/>
    <w:rsid w:val="006122DF"/>
    <w:rsid w:val="006123FE"/>
    <w:rsid w:val="00612622"/>
    <w:rsid w:val="0061263E"/>
    <w:rsid w:val="006127F9"/>
    <w:rsid w:val="00612A69"/>
    <w:rsid w:val="00612BE6"/>
    <w:rsid w:val="00612E46"/>
    <w:rsid w:val="00613131"/>
    <w:rsid w:val="006132AD"/>
    <w:rsid w:val="006132B6"/>
    <w:rsid w:val="00613838"/>
    <w:rsid w:val="00613A23"/>
    <w:rsid w:val="00613CB4"/>
    <w:rsid w:val="00613E94"/>
    <w:rsid w:val="00614245"/>
    <w:rsid w:val="00615141"/>
    <w:rsid w:val="006154F7"/>
    <w:rsid w:val="00615609"/>
    <w:rsid w:val="00615882"/>
    <w:rsid w:val="006159EC"/>
    <w:rsid w:val="00615C61"/>
    <w:rsid w:val="00616875"/>
    <w:rsid w:val="00616DFC"/>
    <w:rsid w:val="0061747B"/>
    <w:rsid w:val="006176E8"/>
    <w:rsid w:val="00620068"/>
    <w:rsid w:val="00620121"/>
    <w:rsid w:val="006201C8"/>
    <w:rsid w:val="00620541"/>
    <w:rsid w:val="006208F8"/>
    <w:rsid w:val="00620CBA"/>
    <w:rsid w:val="00620D68"/>
    <w:rsid w:val="006218AB"/>
    <w:rsid w:val="006218C5"/>
    <w:rsid w:val="0062248D"/>
    <w:rsid w:val="00622534"/>
    <w:rsid w:val="00622978"/>
    <w:rsid w:val="00622CE0"/>
    <w:rsid w:val="00622E40"/>
    <w:rsid w:val="00622ED3"/>
    <w:rsid w:val="00623146"/>
    <w:rsid w:val="00623C25"/>
    <w:rsid w:val="006240C0"/>
    <w:rsid w:val="006244E4"/>
    <w:rsid w:val="0062480D"/>
    <w:rsid w:val="00624B0A"/>
    <w:rsid w:val="00624B65"/>
    <w:rsid w:val="00624D0A"/>
    <w:rsid w:val="006251CC"/>
    <w:rsid w:val="00625367"/>
    <w:rsid w:val="0062554B"/>
    <w:rsid w:val="00625F92"/>
    <w:rsid w:val="00626E22"/>
    <w:rsid w:val="00626E78"/>
    <w:rsid w:val="006277F0"/>
    <w:rsid w:val="00627E1A"/>
    <w:rsid w:val="00630263"/>
    <w:rsid w:val="0063079A"/>
    <w:rsid w:val="006313F5"/>
    <w:rsid w:val="00631A22"/>
    <w:rsid w:val="00632098"/>
    <w:rsid w:val="006326B6"/>
    <w:rsid w:val="00632A7C"/>
    <w:rsid w:val="006337CF"/>
    <w:rsid w:val="006338D5"/>
    <w:rsid w:val="006339CF"/>
    <w:rsid w:val="00633DCA"/>
    <w:rsid w:val="00633EBC"/>
    <w:rsid w:val="0063407D"/>
    <w:rsid w:val="00634525"/>
    <w:rsid w:val="0063466E"/>
    <w:rsid w:val="006346DA"/>
    <w:rsid w:val="006350DD"/>
    <w:rsid w:val="006351FE"/>
    <w:rsid w:val="00635253"/>
    <w:rsid w:val="006359A0"/>
    <w:rsid w:val="00636106"/>
    <w:rsid w:val="00636E8C"/>
    <w:rsid w:val="00637079"/>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9E2"/>
    <w:rsid w:val="00646447"/>
    <w:rsid w:val="0064663C"/>
    <w:rsid w:val="00646962"/>
    <w:rsid w:val="006469D6"/>
    <w:rsid w:val="00646D13"/>
    <w:rsid w:val="00647BC9"/>
    <w:rsid w:val="00647D67"/>
    <w:rsid w:val="00647F8E"/>
    <w:rsid w:val="00650173"/>
    <w:rsid w:val="006502E3"/>
    <w:rsid w:val="0065101E"/>
    <w:rsid w:val="006512C1"/>
    <w:rsid w:val="006512CB"/>
    <w:rsid w:val="0065142A"/>
    <w:rsid w:val="00651688"/>
    <w:rsid w:val="0065178C"/>
    <w:rsid w:val="006518B7"/>
    <w:rsid w:val="00651AEA"/>
    <w:rsid w:val="00651B15"/>
    <w:rsid w:val="00651D26"/>
    <w:rsid w:val="00652356"/>
    <w:rsid w:val="006527C9"/>
    <w:rsid w:val="00652FD7"/>
    <w:rsid w:val="00653CE7"/>
    <w:rsid w:val="006545D7"/>
    <w:rsid w:val="00654BAE"/>
    <w:rsid w:val="00654BDE"/>
    <w:rsid w:val="00654EF6"/>
    <w:rsid w:val="00655CCC"/>
    <w:rsid w:val="006562D0"/>
    <w:rsid w:val="006563F3"/>
    <w:rsid w:val="006566AA"/>
    <w:rsid w:val="0065671C"/>
    <w:rsid w:val="00656F28"/>
    <w:rsid w:val="006573BE"/>
    <w:rsid w:val="00660142"/>
    <w:rsid w:val="0066038B"/>
    <w:rsid w:val="00660BFA"/>
    <w:rsid w:val="00661066"/>
    <w:rsid w:val="00661608"/>
    <w:rsid w:val="006622C4"/>
    <w:rsid w:val="00662949"/>
    <w:rsid w:val="00662CA5"/>
    <w:rsid w:val="0066355E"/>
    <w:rsid w:val="00663580"/>
    <w:rsid w:val="00663607"/>
    <w:rsid w:val="00663DFF"/>
    <w:rsid w:val="00663E55"/>
    <w:rsid w:val="00663E99"/>
    <w:rsid w:val="00664277"/>
    <w:rsid w:val="006644BB"/>
    <w:rsid w:val="0066452B"/>
    <w:rsid w:val="00664609"/>
    <w:rsid w:val="00664AA1"/>
    <w:rsid w:val="00664BC7"/>
    <w:rsid w:val="00664FE6"/>
    <w:rsid w:val="0066581A"/>
    <w:rsid w:val="006658C5"/>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24A"/>
    <w:rsid w:val="00673763"/>
    <w:rsid w:val="006738EC"/>
    <w:rsid w:val="00673905"/>
    <w:rsid w:val="006739B9"/>
    <w:rsid w:val="00673C8D"/>
    <w:rsid w:val="00673D3A"/>
    <w:rsid w:val="0067437A"/>
    <w:rsid w:val="00674380"/>
    <w:rsid w:val="006750FE"/>
    <w:rsid w:val="00675229"/>
    <w:rsid w:val="0067525C"/>
    <w:rsid w:val="0067547E"/>
    <w:rsid w:val="00675504"/>
    <w:rsid w:val="0067554D"/>
    <w:rsid w:val="00675A2C"/>
    <w:rsid w:val="00675A72"/>
    <w:rsid w:val="006765D1"/>
    <w:rsid w:val="006766BB"/>
    <w:rsid w:val="006767A3"/>
    <w:rsid w:val="00676984"/>
    <w:rsid w:val="0067704A"/>
    <w:rsid w:val="006772D2"/>
    <w:rsid w:val="006773DB"/>
    <w:rsid w:val="0067754A"/>
    <w:rsid w:val="00677650"/>
    <w:rsid w:val="00677A30"/>
    <w:rsid w:val="00677D1E"/>
    <w:rsid w:val="00677F09"/>
    <w:rsid w:val="006800A3"/>
    <w:rsid w:val="006806EE"/>
    <w:rsid w:val="0068092A"/>
    <w:rsid w:val="00680E3C"/>
    <w:rsid w:val="00681087"/>
    <w:rsid w:val="006819B7"/>
    <w:rsid w:val="00681B58"/>
    <w:rsid w:val="006820D2"/>
    <w:rsid w:val="00682544"/>
    <w:rsid w:val="006825B6"/>
    <w:rsid w:val="00682846"/>
    <w:rsid w:val="00682EA2"/>
    <w:rsid w:val="006834D6"/>
    <w:rsid w:val="0068360F"/>
    <w:rsid w:val="006840FA"/>
    <w:rsid w:val="006843CF"/>
    <w:rsid w:val="00684486"/>
    <w:rsid w:val="00684686"/>
    <w:rsid w:val="0068474B"/>
    <w:rsid w:val="00684B31"/>
    <w:rsid w:val="00684C5B"/>
    <w:rsid w:val="006854AB"/>
    <w:rsid w:val="006855C1"/>
    <w:rsid w:val="00685D68"/>
    <w:rsid w:val="00685DBE"/>
    <w:rsid w:val="0068674E"/>
    <w:rsid w:val="00686786"/>
    <w:rsid w:val="00686C3D"/>
    <w:rsid w:val="006871EE"/>
    <w:rsid w:val="0068782D"/>
    <w:rsid w:val="00687A7F"/>
    <w:rsid w:val="00687AE3"/>
    <w:rsid w:val="00687CC2"/>
    <w:rsid w:val="00687E95"/>
    <w:rsid w:val="00690729"/>
    <w:rsid w:val="00690AE8"/>
    <w:rsid w:val="00690CB1"/>
    <w:rsid w:val="006910DB"/>
    <w:rsid w:val="006911DB"/>
    <w:rsid w:val="0069138B"/>
    <w:rsid w:val="006913A8"/>
    <w:rsid w:val="006914A3"/>
    <w:rsid w:val="00691E79"/>
    <w:rsid w:val="006926EB"/>
    <w:rsid w:val="00692D73"/>
    <w:rsid w:val="00692FBF"/>
    <w:rsid w:val="00693853"/>
    <w:rsid w:val="00693ABF"/>
    <w:rsid w:val="00693B86"/>
    <w:rsid w:val="00693C8B"/>
    <w:rsid w:val="00694E22"/>
    <w:rsid w:val="00695271"/>
    <w:rsid w:val="006959B5"/>
    <w:rsid w:val="00696061"/>
    <w:rsid w:val="00696138"/>
    <w:rsid w:val="00696630"/>
    <w:rsid w:val="006967AA"/>
    <w:rsid w:val="0069699C"/>
    <w:rsid w:val="006969DB"/>
    <w:rsid w:val="00696A4A"/>
    <w:rsid w:val="00696D6D"/>
    <w:rsid w:val="00697066"/>
    <w:rsid w:val="006972DC"/>
    <w:rsid w:val="00697554"/>
    <w:rsid w:val="00697A80"/>
    <w:rsid w:val="00697CCF"/>
    <w:rsid w:val="00697CE8"/>
    <w:rsid w:val="00697DE5"/>
    <w:rsid w:val="00697FA5"/>
    <w:rsid w:val="006A092C"/>
    <w:rsid w:val="006A1200"/>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BB"/>
    <w:rsid w:val="006A6273"/>
    <w:rsid w:val="006A6605"/>
    <w:rsid w:val="006A66BD"/>
    <w:rsid w:val="006A67D7"/>
    <w:rsid w:val="006A6962"/>
    <w:rsid w:val="006A6D1E"/>
    <w:rsid w:val="006A7648"/>
    <w:rsid w:val="006A7672"/>
    <w:rsid w:val="006A76A7"/>
    <w:rsid w:val="006A7800"/>
    <w:rsid w:val="006A789B"/>
    <w:rsid w:val="006A78D9"/>
    <w:rsid w:val="006A7E22"/>
    <w:rsid w:val="006B00D5"/>
    <w:rsid w:val="006B0358"/>
    <w:rsid w:val="006B0F30"/>
    <w:rsid w:val="006B11FA"/>
    <w:rsid w:val="006B1392"/>
    <w:rsid w:val="006B1855"/>
    <w:rsid w:val="006B231E"/>
    <w:rsid w:val="006B26EB"/>
    <w:rsid w:val="006B26F9"/>
    <w:rsid w:val="006B2877"/>
    <w:rsid w:val="006B2893"/>
    <w:rsid w:val="006B38FD"/>
    <w:rsid w:val="006B3CDF"/>
    <w:rsid w:val="006B3E5B"/>
    <w:rsid w:val="006B42BA"/>
    <w:rsid w:val="006B456F"/>
    <w:rsid w:val="006B49F1"/>
    <w:rsid w:val="006B5413"/>
    <w:rsid w:val="006B5414"/>
    <w:rsid w:val="006B5769"/>
    <w:rsid w:val="006B5F44"/>
    <w:rsid w:val="006B5F51"/>
    <w:rsid w:val="006B619C"/>
    <w:rsid w:val="006B61A4"/>
    <w:rsid w:val="006B6771"/>
    <w:rsid w:val="006B6C73"/>
    <w:rsid w:val="006B6C7C"/>
    <w:rsid w:val="006B7331"/>
    <w:rsid w:val="006B73D7"/>
    <w:rsid w:val="006B7491"/>
    <w:rsid w:val="006B7561"/>
    <w:rsid w:val="006B783F"/>
    <w:rsid w:val="006B7896"/>
    <w:rsid w:val="006B7AA0"/>
    <w:rsid w:val="006B7ADC"/>
    <w:rsid w:val="006C0766"/>
    <w:rsid w:val="006C0C26"/>
    <w:rsid w:val="006C0E2F"/>
    <w:rsid w:val="006C0EC1"/>
    <w:rsid w:val="006C1227"/>
    <w:rsid w:val="006C12B6"/>
    <w:rsid w:val="006C137C"/>
    <w:rsid w:val="006C1410"/>
    <w:rsid w:val="006C1412"/>
    <w:rsid w:val="006C14DD"/>
    <w:rsid w:val="006C177D"/>
    <w:rsid w:val="006C1FDD"/>
    <w:rsid w:val="006C2074"/>
    <w:rsid w:val="006C247C"/>
    <w:rsid w:val="006C2599"/>
    <w:rsid w:val="006C2C78"/>
    <w:rsid w:val="006C2E2C"/>
    <w:rsid w:val="006C3583"/>
    <w:rsid w:val="006C393A"/>
    <w:rsid w:val="006C4C17"/>
    <w:rsid w:val="006C5108"/>
    <w:rsid w:val="006C5571"/>
    <w:rsid w:val="006C5904"/>
    <w:rsid w:val="006C5B9B"/>
    <w:rsid w:val="006C5CC4"/>
    <w:rsid w:val="006C5EE2"/>
    <w:rsid w:val="006C6454"/>
    <w:rsid w:val="006C687B"/>
    <w:rsid w:val="006C6904"/>
    <w:rsid w:val="006C697F"/>
    <w:rsid w:val="006C6B15"/>
    <w:rsid w:val="006C6EC7"/>
    <w:rsid w:val="006C72DD"/>
    <w:rsid w:val="006C73D3"/>
    <w:rsid w:val="006C7507"/>
    <w:rsid w:val="006C7744"/>
    <w:rsid w:val="006C7771"/>
    <w:rsid w:val="006C7BE5"/>
    <w:rsid w:val="006C7D05"/>
    <w:rsid w:val="006C7F94"/>
    <w:rsid w:val="006D037C"/>
    <w:rsid w:val="006D0BDE"/>
    <w:rsid w:val="006D0CF1"/>
    <w:rsid w:val="006D0F26"/>
    <w:rsid w:val="006D0F7A"/>
    <w:rsid w:val="006D15FC"/>
    <w:rsid w:val="006D1654"/>
    <w:rsid w:val="006D1B21"/>
    <w:rsid w:val="006D1D95"/>
    <w:rsid w:val="006D20D6"/>
    <w:rsid w:val="006D245A"/>
    <w:rsid w:val="006D2624"/>
    <w:rsid w:val="006D276D"/>
    <w:rsid w:val="006D2795"/>
    <w:rsid w:val="006D289D"/>
    <w:rsid w:val="006D2984"/>
    <w:rsid w:val="006D29C4"/>
    <w:rsid w:val="006D2D35"/>
    <w:rsid w:val="006D313C"/>
    <w:rsid w:val="006D3C67"/>
    <w:rsid w:val="006D3E32"/>
    <w:rsid w:val="006D4A20"/>
    <w:rsid w:val="006D4B11"/>
    <w:rsid w:val="006D4CF0"/>
    <w:rsid w:val="006D4DFF"/>
    <w:rsid w:val="006D550F"/>
    <w:rsid w:val="006D5568"/>
    <w:rsid w:val="006D5571"/>
    <w:rsid w:val="006D5EDF"/>
    <w:rsid w:val="006D62B8"/>
    <w:rsid w:val="006D6525"/>
    <w:rsid w:val="006D6882"/>
    <w:rsid w:val="006D68FC"/>
    <w:rsid w:val="006D759E"/>
    <w:rsid w:val="006D75DB"/>
    <w:rsid w:val="006D76E6"/>
    <w:rsid w:val="006D7819"/>
    <w:rsid w:val="006E00CA"/>
    <w:rsid w:val="006E05E3"/>
    <w:rsid w:val="006E0892"/>
    <w:rsid w:val="006E097F"/>
    <w:rsid w:val="006E0F8D"/>
    <w:rsid w:val="006E159C"/>
    <w:rsid w:val="006E1FF5"/>
    <w:rsid w:val="006E22AF"/>
    <w:rsid w:val="006E22DB"/>
    <w:rsid w:val="006E22FF"/>
    <w:rsid w:val="006E2992"/>
    <w:rsid w:val="006E2CC6"/>
    <w:rsid w:val="006E2F1D"/>
    <w:rsid w:val="006E2F6C"/>
    <w:rsid w:val="006E2FE4"/>
    <w:rsid w:val="006E301B"/>
    <w:rsid w:val="006E3113"/>
    <w:rsid w:val="006E38BA"/>
    <w:rsid w:val="006E38C9"/>
    <w:rsid w:val="006E3A3B"/>
    <w:rsid w:val="006E3FC3"/>
    <w:rsid w:val="006E4116"/>
    <w:rsid w:val="006E47E7"/>
    <w:rsid w:val="006E4980"/>
    <w:rsid w:val="006E4EC9"/>
    <w:rsid w:val="006E50B3"/>
    <w:rsid w:val="006E55A2"/>
    <w:rsid w:val="006E55DF"/>
    <w:rsid w:val="006E5CE9"/>
    <w:rsid w:val="006E5DF8"/>
    <w:rsid w:val="006E5E74"/>
    <w:rsid w:val="006E678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4EA0"/>
    <w:rsid w:val="006F5356"/>
    <w:rsid w:val="006F577D"/>
    <w:rsid w:val="006F585A"/>
    <w:rsid w:val="006F585E"/>
    <w:rsid w:val="006F596E"/>
    <w:rsid w:val="006F5F2F"/>
    <w:rsid w:val="006F680A"/>
    <w:rsid w:val="006F77F8"/>
    <w:rsid w:val="006F7B86"/>
    <w:rsid w:val="006F7CD7"/>
    <w:rsid w:val="0070074B"/>
    <w:rsid w:val="0070088A"/>
    <w:rsid w:val="00700D8E"/>
    <w:rsid w:val="007011C5"/>
    <w:rsid w:val="00701A32"/>
    <w:rsid w:val="00701C0D"/>
    <w:rsid w:val="00701C2C"/>
    <w:rsid w:val="00701E8A"/>
    <w:rsid w:val="00701ED8"/>
    <w:rsid w:val="00701EFE"/>
    <w:rsid w:val="0070227C"/>
    <w:rsid w:val="007027E3"/>
    <w:rsid w:val="007027E9"/>
    <w:rsid w:val="0070287F"/>
    <w:rsid w:val="007029F5"/>
    <w:rsid w:val="00702FD5"/>
    <w:rsid w:val="007032CA"/>
    <w:rsid w:val="007035DC"/>
    <w:rsid w:val="007038F8"/>
    <w:rsid w:val="00703BAB"/>
    <w:rsid w:val="00703D6E"/>
    <w:rsid w:val="00704A21"/>
    <w:rsid w:val="00704F37"/>
    <w:rsid w:val="00705840"/>
    <w:rsid w:val="00706419"/>
    <w:rsid w:val="00706638"/>
    <w:rsid w:val="00707A65"/>
    <w:rsid w:val="007100C5"/>
    <w:rsid w:val="00710166"/>
    <w:rsid w:val="007104B1"/>
    <w:rsid w:val="007108F4"/>
    <w:rsid w:val="007109A3"/>
    <w:rsid w:val="00710F38"/>
    <w:rsid w:val="00711410"/>
    <w:rsid w:val="0071157B"/>
    <w:rsid w:val="007116C1"/>
    <w:rsid w:val="007117A0"/>
    <w:rsid w:val="007125A4"/>
    <w:rsid w:val="007125E4"/>
    <w:rsid w:val="00712889"/>
    <w:rsid w:val="007128DE"/>
    <w:rsid w:val="0071290D"/>
    <w:rsid w:val="00712B40"/>
    <w:rsid w:val="00712B9E"/>
    <w:rsid w:val="00713000"/>
    <w:rsid w:val="00713E18"/>
    <w:rsid w:val="00714093"/>
    <w:rsid w:val="00714593"/>
    <w:rsid w:val="00714598"/>
    <w:rsid w:val="00715076"/>
    <w:rsid w:val="00715326"/>
    <w:rsid w:val="007153BB"/>
    <w:rsid w:val="00715799"/>
    <w:rsid w:val="00715B99"/>
    <w:rsid w:val="007165EE"/>
    <w:rsid w:val="007169C2"/>
    <w:rsid w:val="0071711A"/>
    <w:rsid w:val="00717546"/>
    <w:rsid w:val="0071791A"/>
    <w:rsid w:val="00717F14"/>
    <w:rsid w:val="00720008"/>
    <w:rsid w:val="0072012C"/>
    <w:rsid w:val="0072024F"/>
    <w:rsid w:val="0072034F"/>
    <w:rsid w:val="0072054F"/>
    <w:rsid w:val="0072089C"/>
    <w:rsid w:val="00720D17"/>
    <w:rsid w:val="00720F1E"/>
    <w:rsid w:val="00721099"/>
    <w:rsid w:val="00721626"/>
    <w:rsid w:val="00721773"/>
    <w:rsid w:val="0072177B"/>
    <w:rsid w:val="00721925"/>
    <w:rsid w:val="00721C88"/>
    <w:rsid w:val="00721DE7"/>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06E"/>
    <w:rsid w:val="007276FE"/>
    <w:rsid w:val="00730063"/>
    <w:rsid w:val="0073012E"/>
    <w:rsid w:val="007306CA"/>
    <w:rsid w:val="00730817"/>
    <w:rsid w:val="00730A53"/>
    <w:rsid w:val="00730BA6"/>
    <w:rsid w:val="00730F79"/>
    <w:rsid w:val="007311F0"/>
    <w:rsid w:val="007312E9"/>
    <w:rsid w:val="00731650"/>
    <w:rsid w:val="00732055"/>
    <w:rsid w:val="0073232E"/>
    <w:rsid w:val="007325BF"/>
    <w:rsid w:val="007326C6"/>
    <w:rsid w:val="00732BD7"/>
    <w:rsid w:val="00732F53"/>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17B"/>
    <w:rsid w:val="0073554E"/>
    <w:rsid w:val="00735786"/>
    <w:rsid w:val="007357AB"/>
    <w:rsid w:val="00735EAA"/>
    <w:rsid w:val="0073610B"/>
    <w:rsid w:val="007365B3"/>
    <w:rsid w:val="00736944"/>
    <w:rsid w:val="00736A63"/>
    <w:rsid w:val="00736CBC"/>
    <w:rsid w:val="00736D76"/>
    <w:rsid w:val="00737085"/>
    <w:rsid w:val="00737AB0"/>
    <w:rsid w:val="007403FE"/>
    <w:rsid w:val="007406E8"/>
    <w:rsid w:val="00740905"/>
    <w:rsid w:val="00740D08"/>
    <w:rsid w:val="0074132B"/>
    <w:rsid w:val="0074155B"/>
    <w:rsid w:val="00741B84"/>
    <w:rsid w:val="00741CA7"/>
    <w:rsid w:val="00742419"/>
    <w:rsid w:val="007427BF"/>
    <w:rsid w:val="00742CE6"/>
    <w:rsid w:val="00743A3B"/>
    <w:rsid w:val="00743AE4"/>
    <w:rsid w:val="00743D6F"/>
    <w:rsid w:val="00743F82"/>
    <w:rsid w:val="0074495E"/>
    <w:rsid w:val="00744A17"/>
    <w:rsid w:val="00744C0B"/>
    <w:rsid w:val="00744E23"/>
    <w:rsid w:val="00744F08"/>
    <w:rsid w:val="00745192"/>
    <w:rsid w:val="00745421"/>
    <w:rsid w:val="00745BAF"/>
    <w:rsid w:val="00745F15"/>
    <w:rsid w:val="00745FC7"/>
    <w:rsid w:val="00746185"/>
    <w:rsid w:val="00746482"/>
    <w:rsid w:val="0074655C"/>
    <w:rsid w:val="00746A18"/>
    <w:rsid w:val="00746DCD"/>
    <w:rsid w:val="00747053"/>
    <w:rsid w:val="00747106"/>
    <w:rsid w:val="0074733C"/>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6ED9"/>
    <w:rsid w:val="007578FE"/>
    <w:rsid w:val="00757B85"/>
    <w:rsid w:val="00757E63"/>
    <w:rsid w:val="0076072A"/>
    <w:rsid w:val="007608C3"/>
    <w:rsid w:val="00761B1E"/>
    <w:rsid w:val="007623EB"/>
    <w:rsid w:val="0076258B"/>
    <w:rsid w:val="00762610"/>
    <w:rsid w:val="00762CE9"/>
    <w:rsid w:val="00762F17"/>
    <w:rsid w:val="00763A71"/>
    <w:rsid w:val="0076465B"/>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1662"/>
    <w:rsid w:val="0077169F"/>
    <w:rsid w:val="007722A8"/>
    <w:rsid w:val="00772654"/>
    <w:rsid w:val="00772D23"/>
    <w:rsid w:val="00772FEB"/>
    <w:rsid w:val="007732AA"/>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D39"/>
    <w:rsid w:val="00776EE9"/>
    <w:rsid w:val="007778C5"/>
    <w:rsid w:val="007800A3"/>
    <w:rsid w:val="007800A6"/>
    <w:rsid w:val="00780207"/>
    <w:rsid w:val="007804F8"/>
    <w:rsid w:val="0078103E"/>
    <w:rsid w:val="007811CE"/>
    <w:rsid w:val="00781BDB"/>
    <w:rsid w:val="00781C30"/>
    <w:rsid w:val="00781EDE"/>
    <w:rsid w:val="00782163"/>
    <w:rsid w:val="007830EB"/>
    <w:rsid w:val="007835AF"/>
    <w:rsid w:val="007836FD"/>
    <w:rsid w:val="007837C5"/>
    <w:rsid w:val="0078384C"/>
    <w:rsid w:val="00783D36"/>
    <w:rsid w:val="007846A1"/>
    <w:rsid w:val="007849FE"/>
    <w:rsid w:val="00784ADE"/>
    <w:rsid w:val="00785009"/>
    <w:rsid w:val="007850CC"/>
    <w:rsid w:val="0078550E"/>
    <w:rsid w:val="0078560C"/>
    <w:rsid w:val="0078594D"/>
    <w:rsid w:val="00785B98"/>
    <w:rsid w:val="0078602F"/>
    <w:rsid w:val="00786288"/>
    <w:rsid w:val="007863E4"/>
    <w:rsid w:val="007867C4"/>
    <w:rsid w:val="00786FC1"/>
    <w:rsid w:val="0078797B"/>
    <w:rsid w:val="00787AF4"/>
    <w:rsid w:val="007905AE"/>
    <w:rsid w:val="007907AE"/>
    <w:rsid w:val="00790859"/>
    <w:rsid w:val="00790966"/>
    <w:rsid w:val="007909A2"/>
    <w:rsid w:val="00790F7F"/>
    <w:rsid w:val="00791055"/>
    <w:rsid w:val="00791068"/>
    <w:rsid w:val="0079124D"/>
    <w:rsid w:val="00791663"/>
    <w:rsid w:val="00791ADB"/>
    <w:rsid w:val="00791C11"/>
    <w:rsid w:val="007921AC"/>
    <w:rsid w:val="007924C4"/>
    <w:rsid w:val="00792769"/>
    <w:rsid w:val="00792A77"/>
    <w:rsid w:val="00792C19"/>
    <w:rsid w:val="00792D43"/>
    <w:rsid w:val="007930C3"/>
    <w:rsid w:val="00793574"/>
    <w:rsid w:val="00793942"/>
    <w:rsid w:val="007939AE"/>
    <w:rsid w:val="00793A5A"/>
    <w:rsid w:val="00793D45"/>
    <w:rsid w:val="00793EB8"/>
    <w:rsid w:val="00793FEE"/>
    <w:rsid w:val="00794A2E"/>
    <w:rsid w:val="00794AA0"/>
    <w:rsid w:val="00794EA4"/>
    <w:rsid w:val="00794FC8"/>
    <w:rsid w:val="007950E3"/>
    <w:rsid w:val="0079545D"/>
    <w:rsid w:val="007954C1"/>
    <w:rsid w:val="00795694"/>
    <w:rsid w:val="0079574A"/>
    <w:rsid w:val="00795A6B"/>
    <w:rsid w:val="00795AD3"/>
    <w:rsid w:val="00795CC9"/>
    <w:rsid w:val="00796503"/>
    <w:rsid w:val="0079658D"/>
    <w:rsid w:val="007969A7"/>
    <w:rsid w:val="00796AA4"/>
    <w:rsid w:val="00796DBE"/>
    <w:rsid w:val="00797135"/>
    <w:rsid w:val="00797BC9"/>
    <w:rsid w:val="00797F24"/>
    <w:rsid w:val="007A01DE"/>
    <w:rsid w:val="007A0A3B"/>
    <w:rsid w:val="007A13F1"/>
    <w:rsid w:val="007A143E"/>
    <w:rsid w:val="007A1619"/>
    <w:rsid w:val="007A1D8A"/>
    <w:rsid w:val="007A2778"/>
    <w:rsid w:val="007A283E"/>
    <w:rsid w:val="007A2A31"/>
    <w:rsid w:val="007A2B36"/>
    <w:rsid w:val="007A2E9B"/>
    <w:rsid w:val="007A3059"/>
    <w:rsid w:val="007A3E3E"/>
    <w:rsid w:val="007A45EF"/>
    <w:rsid w:val="007A4896"/>
    <w:rsid w:val="007A5169"/>
    <w:rsid w:val="007A5CA4"/>
    <w:rsid w:val="007A5E38"/>
    <w:rsid w:val="007A6005"/>
    <w:rsid w:val="007A6050"/>
    <w:rsid w:val="007A618F"/>
    <w:rsid w:val="007A63BE"/>
    <w:rsid w:val="007A688C"/>
    <w:rsid w:val="007A69F4"/>
    <w:rsid w:val="007A715D"/>
    <w:rsid w:val="007A721A"/>
    <w:rsid w:val="007A7446"/>
    <w:rsid w:val="007A7525"/>
    <w:rsid w:val="007A7E9B"/>
    <w:rsid w:val="007B02DA"/>
    <w:rsid w:val="007B03F4"/>
    <w:rsid w:val="007B0869"/>
    <w:rsid w:val="007B103F"/>
    <w:rsid w:val="007B11D4"/>
    <w:rsid w:val="007B1478"/>
    <w:rsid w:val="007B1CA6"/>
    <w:rsid w:val="007B1DF4"/>
    <w:rsid w:val="007B1F6F"/>
    <w:rsid w:val="007B2D9F"/>
    <w:rsid w:val="007B2F75"/>
    <w:rsid w:val="007B3489"/>
    <w:rsid w:val="007B35AD"/>
    <w:rsid w:val="007B39F5"/>
    <w:rsid w:val="007B3A96"/>
    <w:rsid w:val="007B3AC3"/>
    <w:rsid w:val="007B3F6C"/>
    <w:rsid w:val="007B4685"/>
    <w:rsid w:val="007B468B"/>
    <w:rsid w:val="007B48AA"/>
    <w:rsid w:val="007B48AC"/>
    <w:rsid w:val="007B4D31"/>
    <w:rsid w:val="007B4F6F"/>
    <w:rsid w:val="007B4FFA"/>
    <w:rsid w:val="007B5201"/>
    <w:rsid w:val="007B54D2"/>
    <w:rsid w:val="007B55D6"/>
    <w:rsid w:val="007B58BF"/>
    <w:rsid w:val="007B5A6D"/>
    <w:rsid w:val="007B5BBD"/>
    <w:rsid w:val="007B5D19"/>
    <w:rsid w:val="007B5F91"/>
    <w:rsid w:val="007B6092"/>
    <w:rsid w:val="007B660E"/>
    <w:rsid w:val="007B66DA"/>
    <w:rsid w:val="007B6987"/>
    <w:rsid w:val="007B6AE5"/>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30"/>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39CC"/>
    <w:rsid w:val="007C4317"/>
    <w:rsid w:val="007C4484"/>
    <w:rsid w:val="007C46C7"/>
    <w:rsid w:val="007C47CB"/>
    <w:rsid w:val="007C483E"/>
    <w:rsid w:val="007C4CBC"/>
    <w:rsid w:val="007C542F"/>
    <w:rsid w:val="007C55B9"/>
    <w:rsid w:val="007C58AF"/>
    <w:rsid w:val="007C5D70"/>
    <w:rsid w:val="007C5F8D"/>
    <w:rsid w:val="007C5FC3"/>
    <w:rsid w:val="007C6313"/>
    <w:rsid w:val="007C634C"/>
    <w:rsid w:val="007C651F"/>
    <w:rsid w:val="007C6543"/>
    <w:rsid w:val="007C73EA"/>
    <w:rsid w:val="007C7696"/>
    <w:rsid w:val="007C794C"/>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EE"/>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D9E"/>
    <w:rsid w:val="007E1F52"/>
    <w:rsid w:val="007E2500"/>
    <w:rsid w:val="007E2961"/>
    <w:rsid w:val="007E31A2"/>
    <w:rsid w:val="007E36CC"/>
    <w:rsid w:val="007E3DF7"/>
    <w:rsid w:val="007E3F5C"/>
    <w:rsid w:val="007E4433"/>
    <w:rsid w:val="007E4530"/>
    <w:rsid w:val="007E4883"/>
    <w:rsid w:val="007E4E5D"/>
    <w:rsid w:val="007E5332"/>
    <w:rsid w:val="007E53F0"/>
    <w:rsid w:val="007E562A"/>
    <w:rsid w:val="007E58C5"/>
    <w:rsid w:val="007E5958"/>
    <w:rsid w:val="007E5DA7"/>
    <w:rsid w:val="007E5F51"/>
    <w:rsid w:val="007E65FA"/>
    <w:rsid w:val="007E6AD8"/>
    <w:rsid w:val="007E7023"/>
    <w:rsid w:val="007E7C28"/>
    <w:rsid w:val="007E7C34"/>
    <w:rsid w:val="007E7D4F"/>
    <w:rsid w:val="007F0108"/>
    <w:rsid w:val="007F02E5"/>
    <w:rsid w:val="007F0439"/>
    <w:rsid w:val="007F04ED"/>
    <w:rsid w:val="007F0B5C"/>
    <w:rsid w:val="007F1042"/>
    <w:rsid w:val="007F11E4"/>
    <w:rsid w:val="007F14F6"/>
    <w:rsid w:val="007F27A9"/>
    <w:rsid w:val="007F2EAE"/>
    <w:rsid w:val="007F31D9"/>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4EB"/>
    <w:rsid w:val="007F6926"/>
    <w:rsid w:val="007F6A16"/>
    <w:rsid w:val="007F7532"/>
    <w:rsid w:val="007F7737"/>
    <w:rsid w:val="007F785F"/>
    <w:rsid w:val="007F7BB0"/>
    <w:rsid w:val="00800D74"/>
    <w:rsid w:val="008014F8"/>
    <w:rsid w:val="00801798"/>
    <w:rsid w:val="00801D3E"/>
    <w:rsid w:val="00801E9C"/>
    <w:rsid w:val="00802705"/>
    <w:rsid w:val="00802832"/>
    <w:rsid w:val="008029D0"/>
    <w:rsid w:val="00802A9F"/>
    <w:rsid w:val="00802CA4"/>
    <w:rsid w:val="008030CA"/>
    <w:rsid w:val="008030D8"/>
    <w:rsid w:val="008031BA"/>
    <w:rsid w:val="00803278"/>
    <w:rsid w:val="00803317"/>
    <w:rsid w:val="0080347A"/>
    <w:rsid w:val="0080351E"/>
    <w:rsid w:val="00803792"/>
    <w:rsid w:val="00803997"/>
    <w:rsid w:val="00803AA5"/>
    <w:rsid w:val="00803BFA"/>
    <w:rsid w:val="00803C1E"/>
    <w:rsid w:val="00803C98"/>
    <w:rsid w:val="00803FE1"/>
    <w:rsid w:val="00804092"/>
    <w:rsid w:val="00804242"/>
    <w:rsid w:val="0080457B"/>
    <w:rsid w:val="00804A51"/>
    <w:rsid w:val="00804C78"/>
    <w:rsid w:val="00804F7C"/>
    <w:rsid w:val="00805474"/>
    <w:rsid w:val="008057CD"/>
    <w:rsid w:val="00805D34"/>
    <w:rsid w:val="00805F9F"/>
    <w:rsid w:val="00805FEE"/>
    <w:rsid w:val="00806438"/>
    <w:rsid w:val="008066CB"/>
    <w:rsid w:val="008069EA"/>
    <w:rsid w:val="00806D82"/>
    <w:rsid w:val="00806F50"/>
    <w:rsid w:val="00806FDB"/>
    <w:rsid w:val="00807166"/>
    <w:rsid w:val="008072EF"/>
    <w:rsid w:val="0080732E"/>
    <w:rsid w:val="00807414"/>
    <w:rsid w:val="008077F3"/>
    <w:rsid w:val="00810220"/>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17BD7"/>
    <w:rsid w:val="00820151"/>
    <w:rsid w:val="0082055C"/>
    <w:rsid w:val="008206FE"/>
    <w:rsid w:val="00821217"/>
    <w:rsid w:val="0082287F"/>
    <w:rsid w:val="00822F1E"/>
    <w:rsid w:val="00822FAF"/>
    <w:rsid w:val="008237B4"/>
    <w:rsid w:val="00823B73"/>
    <w:rsid w:val="00823BCC"/>
    <w:rsid w:val="00823C1F"/>
    <w:rsid w:val="00824FD2"/>
    <w:rsid w:val="008254FB"/>
    <w:rsid w:val="00825680"/>
    <w:rsid w:val="00825ADD"/>
    <w:rsid w:val="00825FD4"/>
    <w:rsid w:val="00826D9D"/>
    <w:rsid w:val="00827083"/>
    <w:rsid w:val="00827136"/>
    <w:rsid w:val="008275D5"/>
    <w:rsid w:val="00827A84"/>
    <w:rsid w:val="00827CCD"/>
    <w:rsid w:val="008302B3"/>
    <w:rsid w:val="008303C3"/>
    <w:rsid w:val="008304F7"/>
    <w:rsid w:val="00830D84"/>
    <w:rsid w:val="008314E2"/>
    <w:rsid w:val="0083198D"/>
    <w:rsid w:val="00831BC2"/>
    <w:rsid w:val="00832B5E"/>
    <w:rsid w:val="00832C15"/>
    <w:rsid w:val="00832C19"/>
    <w:rsid w:val="00832C3D"/>
    <w:rsid w:val="00832D9B"/>
    <w:rsid w:val="00833020"/>
    <w:rsid w:val="0083328B"/>
    <w:rsid w:val="00833425"/>
    <w:rsid w:val="00833957"/>
    <w:rsid w:val="00833AC6"/>
    <w:rsid w:val="00834200"/>
    <w:rsid w:val="008347EA"/>
    <w:rsid w:val="008349B7"/>
    <w:rsid w:val="00834EA9"/>
    <w:rsid w:val="0083583A"/>
    <w:rsid w:val="00835903"/>
    <w:rsid w:val="00835BD3"/>
    <w:rsid w:val="0083619E"/>
    <w:rsid w:val="00836630"/>
    <w:rsid w:val="00836799"/>
    <w:rsid w:val="00836B7C"/>
    <w:rsid w:val="00836EF0"/>
    <w:rsid w:val="00836EFA"/>
    <w:rsid w:val="00837126"/>
    <w:rsid w:val="00837183"/>
    <w:rsid w:val="0083752B"/>
    <w:rsid w:val="00837664"/>
    <w:rsid w:val="008376EB"/>
    <w:rsid w:val="00837F5A"/>
    <w:rsid w:val="008402CC"/>
    <w:rsid w:val="0084076B"/>
    <w:rsid w:val="0084121E"/>
    <w:rsid w:val="00841923"/>
    <w:rsid w:val="00841B2E"/>
    <w:rsid w:val="00841BA6"/>
    <w:rsid w:val="00842238"/>
    <w:rsid w:val="00842869"/>
    <w:rsid w:val="00842BE1"/>
    <w:rsid w:val="00842CD6"/>
    <w:rsid w:val="00842F01"/>
    <w:rsid w:val="008434FC"/>
    <w:rsid w:val="00843781"/>
    <w:rsid w:val="00844297"/>
    <w:rsid w:val="0084459A"/>
    <w:rsid w:val="008445B5"/>
    <w:rsid w:val="008446F3"/>
    <w:rsid w:val="008447BB"/>
    <w:rsid w:val="00844A9A"/>
    <w:rsid w:val="00844EDC"/>
    <w:rsid w:val="00844F8A"/>
    <w:rsid w:val="008453AD"/>
    <w:rsid w:val="00845673"/>
    <w:rsid w:val="00845B88"/>
    <w:rsid w:val="00845CE1"/>
    <w:rsid w:val="00845D0D"/>
    <w:rsid w:val="00846048"/>
    <w:rsid w:val="00846312"/>
    <w:rsid w:val="008463AC"/>
    <w:rsid w:val="008464F7"/>
    <w:rsid w:val="00846654"/>
    <w:rsid w:val="008474C2"/>
    <w:rsid w:val="00847608"/>
    <w:rsid w:val="00847669"/>
    <w:rsid w:val="0084795A"/>
    <w:rsid w:val="00847A90"/>
    <w:rsid w:val="00847B64"/>
    <w:rsid w:val="00847E0D"/>
    <w:rsid w:val="00847F3D"/>
    <w:rsid w:val="008504C9"/>
    <w:rsid w:val="0085051B"/>
    <w:rsid w:val="00850EE9"/>
    <w:rsid w:val="0085101D"/>
    <w:rsid w:val="0085169D"/>
    <w:rsid w:val="00851A37"/>
    <w:rsid w:val="00851AA5"/>
    <w:rsid w:val="00851F57"/>
    <w:rsid w:val="00852369"/>
    <w:rsid w:val="008526FA"/>
    <w:rsid w:val="00852887"/>
    <w:rsid w:val="00852BA9"/>
    <w:rsid w:val="00852C1E"/>
    <w:rsid w:val="00852E8E"/>
    <w:rsid w:val="008539A9"/>
    <w:rsid w:val="00853A9F"/>
    <w:rsid w:val="00853DE9"/>
    <w:rsid w:val="00853E14"/>
    <w:rsid w:val="00853EED"/>
    <w:rsid w:val="00854544"/>
    <w:rsid w:val="008547D1"/>
    <w:rsid w:val="008549AF"/>
    <w:rsid w:val="00855637"/>
    <w:rsid w:val="008557D6"/>
    <w:rsid w:val="00855A74"/>
    <w:rsid w:val="00855CF0"/>
    <w:rsid w:val="00855E2E"/>
    <w:rsid w:val="00855E33"/>
    <w:rsid w:val="00856459"/>
    <w:rsid w:val="00857272"/>
    <w:rsid w:val="00857331"/>
    <w:rsid w:val="00860077"/>
    <w:rsid w:val="00860283"/>
    <w:rsid w:val="0086058E"/>
    <w:rsid w:val="00860C34"/>
    <w:rsid w:val="00861196"/>
    <w:rsid w:val="008616A5"/>
    <w:rsid w:val="00861DF7"/>
    <w:rsid w:val="0086263A"/>
    <w:rsid w:val="00862ED7"/>
    <w:rsid w:val="00862F65"/>
    <w:rsid w:val="00862FC7"/>
    <w:rsid w:val="0086342F"/>
    <w:rsid w:val="0086360A"/>
    <w:rsid w:val="008638F0"/>
    <w:rsid w:val="00863A21"/>
    <w:rsid w:val="00863B9C"/>
    <w:rsid w:val="00863EF7"/>
    <w:rsid w:val="00864760"/>
    <w:rsid w:val="008648AE"/>
    <w:rsid w:val="00864A63"/>
    <w:rsid w:val="00864A7D"/>
    <w:rsid w:val="008658E1"/>
    <w:rsid w:val="00865981"/>
    <w:rsid w:val="00865C99"/>
    <w:rsid w:val="00865D9B"/>
    <w:rsid w:val="0086614C"/>
    <w:rsid w:val="0086638D"/>
    <w:rsid w:val="0086659C"/>
    <w:rsid w:val="008666EC"/>
    <w:rsid w:val="00866A80"/>
    <w:rsid w:val="00867060"/>
    <w:rsid w:val="00867137"/>
    <w:rsid w:val="0086785E"/>
    <w:rsid w:val="00867997"/>
    <w:rsid w:val="0087046F"/>
    <w:rsid w:val="0087073A"/>
    <w:rsid w:val="00871132"/>
    <w:rsid w:val="0087115D"/>
    <w:rsid w:val="008711EA"/>
    <w:rsid w:val="00871235"/>
    <w:rsid w:val="00871C5A"/>
    <w:rsid w:val="00871CED"/>
    <w:rsid w:val="00871DC9"/>
    <w:rsid w:val="00871DF6"/>
    <w:rsid w:val="00871E74"/>
    <w:rsid w:val="00872119"/>
    <w:rsid w:val="008721DC"/>
    <w:rsid w:val="0087221C"/>
    <w:rsid w:val="0087262F"/>
    <w:rsid w:val="008726DF"/>
    <w:rsid w:val="00872BAD"/>
    <w:rsid w:val="00872F22"/>
    <w:rsid w:val="00872F59"/>
    <w:rsid w:val="00873133"/>
    <w:rsid w:val="00873403"/>
    <w:rsid w:val="0087404B"/>
    <w:rsid w:val="00874583"/>
    <w:rsid w:val="00874A5E"/>
    <w:rsid w:val="00874A60"/>
    <w:rsid w:val="00874B4C"/>
    <w:rsid w:val="00874F29"/>
    <w:rsid w:val="00875004"/>
    <w:rsid w:val="00875351"/>
    <w:rsid w:val="0087541F"/>
    <w:rsid w:val="00875858"/>
    <w:rsid w:val="00875D4D"/>
    <w:rsid w:val="00875E47"/>
    <w:rsid w:val="008764A6"/>
    <w:rsid w:val="00876903"/>
    <w:rsid w:val="00876AEB"/>
    <w:rsid w:val="008779C5"/>
    <w:rsid w:val="00877BD2"/>
    <w:rsid w:val="00877C13"/>
    <w:rsid w:val="00880A4E"/>
    <w:rsid w:val="00880FA5"/>
    <w:rsid w:val="008811CC"/>
    <w:rsid w:val="0088175C"/>
    <w:rsid w:val="008818EB"/>
    <w:rsid w:val="00881E57"/>
    <w:rsid w:val="00882318"/>
    <w:rsid w:val="00882A3B"/>
    <w:rsid w:val="00883D85"/>
    <w:rsid w:val="00883F3D"/>
    <w:rsid w:val="00884539"/>
    <w:rsid w:val="008845B3"/>
    <w:rsid w:val="00884FAA"/>
    <w:rsid w:val="00885467"/>
    <w:rsid w:val="008859A9"/>
    <w:rsid w:val="00885BA7"/>
    <w:rsid w:val="00885F9C"/>
    <w:rsid w:val="008861A9"/>
    <w:rsid w:val="00886964"/>
    <w:rsid w:val="00886DC6"/>
    <w:rsid w:val="00886F07"/>
    <w:rsid w:val="00886F21"/>
    <w:rsid w:val="00887282"/>
    <w:rsid w:val="0088747B"/>
    <w:rsid w:val="0089022D"/>
    <w:rsid w:val="008905FA"/>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342"/>
    <w:rsid w:val="00893493"/>
    <w:rsid w:val="00893686"/>
    <w:rsid w:val="00893B79"/>
    <w:rsid w:val="00894190"/>
    <w:rsid w:val="0089431A"/>
    <w:rsid w:val="0089442D"/>
    <w:rsid w:val="008947EB"/>
    <w:rsid w:val="00894E93"/>
    <w:rsid w:val="00895253"/>
    <w:rsid w:val="00895896"/>
    <w:rsid w:val="008959BF"/>
    <w:rsid w:val="00895C85"/>
    <w:rsid w:val="00895CF0"/>
    <w:rsid w:val="0089630C"/>
    <w:rsid w:val="00896666"/>
    <w:rsid w:val="00896CCC"/>
    <w:rsid w:val="00896EDF"/>
    <w:rsid w:val="00897630"/>
    <w:rsid w:val="00897735"/>
    <w:rsid w:val="008977AF"/>
    <w:rsid w:val="008A004D"/>
    <w:rsid w:val="008A0B6B"/>
    <w:rsid w:val="008A10DB"/>
    <w:rsid w:val="008A11E3"/>
    <w:rsid w:val="008A1319"/>
    <w:rsid w:val="008A14F5"/>
    <w:rsid w:val="008A1855"/>
    <w:rsid w:val="008A1E33"/>
    <w:rsid w:val="008A1FAD"/>
    <w:rsid w:val="008A23E6"/>
    <w:rsid w:val="008A2B9F"/>
    <w:rsid w:val="008A3048"/>
    <w:rsid w:val="008A31C9"/>
    <w:rsid w:val="008A31DB"/>
    <w:rsid w:val="008A3C6A"/>
    <w:rsid w:val="008A3CFB"/>
    <w:rsid w:val="008A3D5E"/>
    <w:rsid w:val="008A3D9C"/>
    <w:rsid w:val="008A409C"/>
    <w:rsid w:val="008A45F3"/>
    <w:rsid w:val="008A48C5"/>
    <w:rsid w:val="008A5DB5"/>
    <w:rsid w:val="008A5DEE"/>
    <w:rsid w:val="008A717A"/>
    <w:rsid w:val="008A71C5"/>
    <w:rsid w:val="008A721A"/>
    <w:rsid w:val="008A780C"/>
    <w:rsid w:val="008A7866"/>
    <w:rsid w:val="008A7E22"/>
    <w:rsid w:val="008B008A"/>
    <w:rsid w:val="008B0368"/>
    <w:rsid w:val="008B0376"/>
    <w:rsid w:val="008B0414"/>
    <w:rsid w:val="008B0CDC"/>
    <w:rsid w:val="008B0F2C"/>
    <w:rsid w:val="008B11BB"/>
    <w:rsid w:val="008B1299"/>
    <w:rsid w:val="008B13D9"/>
    <w:rsid w:val="008B158E"/>
    <w:rsid w:val="008B171F"/>
    <w:rsid w:val="008B1FBF"/>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48D"/>
    <w:rsid w:val="008B6536"/>
    <w:rsid w:val="008B6735"/>
    <w:rsid w:val="008B6977"/>
    <w:rsid w:val="008B6A6D"/>
    <w:rsid w:val="008B6B7F"/>
    <w:rsid w:val="008B710F"/>
    <w:rsid w:val="008B7129"/>
    <w:rsid w:val="008B72F8"/>
    <w:rsid w:val="008B7683"/>
    <w:rsid w:val="008C0C29"/>
    <w:rsid w:val="008C0F4C"/>
    <w:rsid w:val="008C1510"/>
    <w:rsid w:val="008C26B2"/>
    <w:rsid w:val="008C2984"/>
    <w:rsid w:val="008C29DD"/>
    <w:rsid w:val="008C3287"/>
    <w:rsid w:val="008C34B6"/>
    <w:rsid w:val="008C3773"/>
    <w:rsid w:val="008C3806"/>
    <w:rsid w:val="008C3AE0"/>
    <w:rsid w:val="008C3B7B"/>
    <w:rsid w:val="008C3C72"/>
    <w:rsid w:val="008C3DBA"/>
    <w:rsid w:val="008C3F0B"/>
    <w:rsid w:val="008C3F7C"/>
    <w:rsid w:val="008C43C4"/>
    <w:rsid w:val="008C4844"/>
    <w:rsid w:val="008C5B54"/>
    <w:rsid w:val="008C5C83"/>
    <w:rsid w:val="008C64AD"/>
    <w:rsid w:val="008C6762"/>
    <w:rsid w:val="008C7537"/>
    <w:rsid w:val="008C7892"/>
    <w:rsid w:val="008C79B0"/>
    <w:rsid w:val="008C7C99"/>
    <w:rsid w:val="008C7CBE"/>
    <w:rsid w:val="008D09E4"/>
    <w:rsid w:val="008D126D"/>
    <w:rsid w:val="008D126E"/>
    <w:rsid w:val="008D129B"/>
    <w:rsid w:val="008D195A"/>
    <w:rsid w:val="008D19FC"/>
    <w:rsid w:val="008D1EEA"/>
    <w:rsid w:val="008D208A"/>
    <w:rsid w:val="008D258E"/>
    <w:rsid w:val="008D2725"/>
    <w:rsid w:val="008D2732"/>
    <w:rsid w:val="008D2767"/>
    <w:rsid w:val="008D2C43"/>
    <w:rsid w:val="008D2F3F"/>
    <w:rsid w:val="008D3242"/>
    <w:rsid w:val="008D3C38"/>
    <w:rsid w:val="008D3F63"/>
    <w:rsid w:val="008D4597"/>
    <w:rsid w:val="008D4656"/>
    <w:rsid w:val="008D47E0"/>
    <w:rsid w:val="008D4AE9"/>
    <w:rsid w:val="008D4F97"/>
    <w:rsid w:val="008D514B"/>
    <w:rsid w:val="008D5310"/>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0D73"/>
    <w:rsid w:val="008E1600"/>
    <w:rsid w:val="008E1AD4"/>
    <w:rsid w:val="008E1C2A"/>
    <w:rsid w:val="008E1D64"/>
    <w:rsid w:val="008E1E30"/>
    <w:rsid w:val="008E2493"/>
    <w:rsid w:val="008E2576"/>
    <w:rsid w:val="008E273B"/>
    <w:rsid w:val="008E28BD"/>
    <w:rsid w:val="008E30B6"/>
    <w:rsid w:val="008E3112"/>
    <w:rsid w:val="008E3533"/>
    <w:rsid w:val="008E3594"/>
    <w:rsid w:val="008E3968"/>
    <w:rsid w:val="008E3AF1"/>
    <w:rsid w:val="008E43CA"/>
    <w:rsid w:val="008E44D2"/>
    <w:rsid w:val="008E4761"/>
    <w:rsid w:val="008E4A8A"/>
    <w:rsid w:val="008E4B64"/>
    <w:rsid w:val="008E4D07"/>
    <w:rsid w:val="008E58B9"/>
    <w:rsid w:val="008E5A5A"/>
    <w:rsid w:val="008E5B41"/>
    <w:rsid w:val="008E5F5E"/>
    <w:rsid w:val="008E6309"/>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8BB"/>
    <w:rsid w:val="008F2B79"/>
    <w:rsid w:val="008F2DA1"/>
    <w:rsid w:val="008F2E89"/>
    <w:rsid w:val="008F3B8B"/>
    <w:rsid w:val="008F3FAC"/>
    <w:rsid w:val="008F4B52"/>
    <w:rsid w:val="008F53BA"/>
    <w:rsid w:val="008F55B0"/>
    <w:rsid w:val="008F626C"/>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1C4"/>
    <w:rsid w:val="00903C65"/>
    <w:rsid w:val="00903D2A"/>
    <w:rsid w:val="00904393"/>
    <w:rsid w:val="00904415"/>
    <w:rsid w:val="00904789"/>
    <w:rsid w:val="00904B1E"/>
    <w:rsid w:val="00904B95"/>
    <w:rsid w:val="00905146"/>
    <w:rsid w:val="009051D6"/>
    <w:rsid w:val="0090527B"/>
    <w:rsid w:val="0090532F"/>
    <w:rsid w:val="009057AB"/>
    <w:rsid w:val="00905A4C"/>
    <w:rsid w:val="00906319"/>
    <w:rsid w:val="0090639C"/>
    <w:rsid w:val="00906775"/>
    <w:rsid w:val="009069CF"/>
    <w:rsid w:val="00907024"/>
    <w:rsid w:val="00907703"/>
    <w:rsid w:val="00907EEB"/>
    <w:rsid w:val="009103F1"/>
    <w:rsid w:val="0091081A"/>
    <w:rsid w:val="00911195"/>
    <w:rsid w:val="00911340"/>
    <w:rsid w:val="009114DD"/>
    <w:rsid w:val="00911B7D"/>
    <w:rsid w:val="00911C72"/>
    <w:rsid w:val="009123D2"/>
    <w:rsid w:val="00912B40"/>
    <w:rsid w:val="00912D86"/>
    <w:rsid w:val="009131B7"/>
    <w:rsid w:val="009131C5"/>
    <w:rsid w:val="00913719"/>
    <w:rsid w:val="0091381D"/>
    <w:rsid w:val="009138BF"/>
    <w:rsid w:val="00913A49"/>
    <w:rsid w:val="00913F55"/>
    <w:rsid w:val="00914201"/>
    <w:rsid w:val="009142B9"/>
    <w:rsid w:val="0091433A"/>
    <w:rsid w:val="00914494"/>
    <w:rsid w:val="00914C15"/>
    <w:rsid w:val="00914FD9"/>
    <w:rsid w:val="009157F2"/>
    <w:rsid w:val="00915AAF"/>
    <w:rsid w:val="009165C1"/>
    <w:rsid w:val="00916814"/>
    <w:rsid w:val="0091691D"/>
    <w:rsid w:val="00916FFB"/>
    <w:rsid w:val="00917388"/>
    <w:rsid w:val="00917925"/>
    <w:rsid w:val="00917961"/>
    <w:rsid w:val="00920997"/>
    <w:rsid w:val="00920A39"/>
    <w:rsid w:val="00920AA5"/>
    <w:rsid w:val="00920D1D"/>
    <w:rsid w:val="00920F25"/>
    <w:rsid w:val="00921252"/>
    <w:rsid w:val="00921528"/>
    <w:rsid w:val="00921872"/>
    <w:rsid w:val="00921EC9"/>
    <w:rsid w:val="00921FF2"/>
    <w:rsid w:val="0092246D"/>
    <w:rsid w:val="00922919"/>
    <w:rsid w:val="00922A7C"/>
    <w:rsid w:val="00922EE3"/>
    <w:rsid w:val="00923082"/>
    <w:rsid w:val="0092380B"/>
    <w:rsid w:val="00923C8E"/>
    <w:rsid w:val="00923C96"/>
    <w:rsid w:val="00924157"/>
    <w:rsid w:val="0092437C"/>
    <w:rsid w:val="0092479E"/>
    <w:rsid w:val="00924B1A"/>
    <w:rsid w:val="00924B5F"/>
    <w:rsid w:val="00924CF3"/>
    <w:rsid w:val="00924DFB"/>
    <w:rsid w:val="00925F10"/>
    <w:rsid w:val="0092621F"/>
    <w:rsid w:val="0092692E"/>
    <w:rsid w:val="00926BB4"/>
    <w:rsid w:val="00927516"/>
    <w:rsid w:val="0092797D"/>
    <w:rsid w:val="00927A37"/>
    <w:rsid w:val="0093008A"/>
    <w:rsid w:val="009302D5"/>
    <w:rsid w:val="00930394"/>
    <w:rsid w:val="00930674"/>
    <w:rsid w:val="00930F26"/>
    <w:rsid w:val="0093129E"/>
    <w:rsid w:val="00931519"/>
    <w:rsid w:val="00931889"/>
    <w:rsid w:val="009318E2"/>
    <w:rsid w:val="009319A3"/>
    <w:rsid w:val="00931BA7"/>
    <w:rsid w:val="00931DB8"/>
    <w:rsid w:val="00931E9A"/>
    <w:rsid w:val="00931EF6"/>
    <w:rsid w:val="00931EF8"/>
    <w:rsid w:val="009320B7"/>
    <w:rsid w:val="00932375"/>
    <w:rsid w:val="009323BE"/>
    <w:rsid w:val="009323D9"/>
    <w:rsid w:val="00932C1A"/>
    <w:rsid w:val="00932CEB"/>
    <w:rsid w:val="009330DF"/>
    <w:rsid w:val="00933656"/>
    <w:rsid w:val="00933B80"/>
    <w:rsid w:val="00933CB6"/>
    <w:rsid w:val="00933E5A"/>
    <w:rsid w:val="0093415B"/>
    <w:rsid w:val="009341A0"/>
    <w:rsid w:val="009341D8"/>
    <w:rsid w:val="00934556"/>
    <w:rsid w:val="0093508E"/>
    <w:rsid w:val="0093520C"/>
    <w:rsid w:val="00935276"/>
    <w:rsid w:val="0093552B"/>
    <w:rsid w:val="009358A9"/>
    <w:rsid w:val="0093715D"/>
    <w:rsid w:val="00937873"/>
    <w:rsid w:val="009378CD"/>
    <w:rsid w:val="00937975"/>
    <w:rsid w:val="00940654"/>
    <w:rsid w:val="0094067B"/>
    <w:rsid w:val="00940C04"/>
    <w:rsid w:val="0094106C"/>
    <w:rsid w:val="00941297"/>
    <w:rsid w:val="00941903"/>
    <w:rsid w:val="00941BA3"/>
    <w:rsid w:val="00942798"/>
    <w:rsid w:val="009429EE"/>
    <w:rsid w:val="00942BC1"/>
    <w:rsid w:val="00942DB0"/>
    <w:rsid w:val="0094330B"/>
    <w:rsid w:val="009433FC"/>
    <w:rsid w:val="009436EA"/>
    <w:rsid w:val="009438A4"/>
    <w:rsid w:val="009438E3"/>
    <w:rsid w:val="00943E8B"/>
    <w:rsid w:val="0094411A"/>
    <w:rsid w:val="009444C2"/>
    <w:rsid w:val="009445D8"/>
    <w:rsid w:val="00944AE7"/>
    <w:rsid w:val="00944B5A"/>
    <w:rsid w:val="00944B7A"/>
    <w:rsid w:val="0094565C"/>
    <w:rsid w:val="00945D9A"/>
    <w:rsid w:val="009462BB"/>
    <w:rsid w:val="00946360"/>
    <w:rsid w:val="0094665B"/>
    <w:rsid w:val="00946AF5"/>
    <w:rsid w:val="00946B20"/>
    <w:rsid w:val="009473DA"/>
    <w:rsid w:val="00947464"/>
    <w:rsid w:val="00947C8C"/>
    <w:rsid w:val="00950077"/>
    <w:rsid w:val="0095015A"/>
    <w:rsid w:val="0095025E"/>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51"/>
    <w:rsid w:val="0095387A"/>
    <w:rsid w:val="00953886"/>
    <w:rsid w:val="00953B99"/>
    <w:rsid w:val="00953F9D"/>
    <w:rsid w:val="0095422D"/>
    <w:rsid w:val="009544CB"/>
    <w:rsid w:val="00955113"/>
    <w:rsid w:val="009553AD"/>
    <w:rsid w:val="009554C1"/>
    <w:rsid w:val="009559B4"/>
    <w:rsid w:val="00955A6B"/>
    <w:rsid w:val="00955B9C"/>
    <w:rsid w:val="00955E00"/>
    <w:rsid w:val="00955E61"/>
    <w:rsid w:val="00955F60"/>
    <w:rsid w:val="009560B3"/>
    <w:rsid w:val="00956235"/>
    <w:rsid w:val="00956969"/>
    <w:rsid w:val="00956C16"/>
    <w:rsid w:val="00956ED4"/>
    <w:rsid w:val="0095710B"/>
    <w:rsid w:val="009575C4"/>
    <w:rsid w:val="009578AA"/>
    <w:rsid w:val="00960A50"/>
    <w:rsid w:val="00960AD6"/>
    <w:rsid w:val="00960B7E"/>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2BA"/>
    <w:rsid w:val="009654AF"/>
    <w:rsid w:val="009659B2"/>
    <w:rsid w:val="00965D4F"/>
    <w:rsid w:val="009661AB"/>
    <w:rsid w:val="00966212"/>
    <w:rsid w:val="00966511"/>
    <w:rsid w:val="00966598"/>
    <w:rsid w:val="00966CFF"/>
    <w:rsid w:val="009674BD"/>
    <w:rsid w:val="00967793"/>
    <w:rsid w:val="00967C5E"/>
    <w:rsid w:val="00967DFA"/>
    <w:rsid w:val="0097038D"/>
    <w:rsid w:val="0097047C"/>
    <w:rsid w:val="00970627"/>
    <w:rsid w:val="00970732"/>
    <w:rsid w:val="00970C56"/>
    <w:rsid w:val="00970D04"/>
    <w:rsid w:val="009713FE"/>
    <w:rsid w:val="00971566"/>
    <w:rsid w:val="009719C1"/>
    <w:rsid w:val="00971E19"/>
    <w:rsid w:val="00972166"/>
    <w:rsid w:val="00972484"/>
    <w:rsid w:val="009725CE"/>
    <w:rsid w:val="00972DAD"/>
    <w:rsid w:val="0097303C"/>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6FBB"/>
    <w:rsid w:val="00980088"/>
    <w:rsid w:val="009802BE"/>
    <w:rsid w:val="0098040E"/>
    <w:rsid w:val="00980680"/>
    <w:rsid w:val="00980797"/>
    <w:rsid w:val="0098091D"/>
    <w:rsid w:val="00980AE9"/>
    <w:rsid w:val="00980DB6"/>
    <w:rsid w:val="00981022"/>
    <w:rsid w:val="009811B6"/>
    <w:rsid w:val="009812A4"/>
    <w:rsid w:val="00981EE5"/>
    <w:rsid w:val="00981EF8"/>
    <w:rsid w:val="0098227B"/>
    <w:rsid w:val="009823A6"/>
    <w:rsid w:val="00982413"/>
    <w:rsid w:val="0098252D"/>
    <w:rsid w:val="009826E4"/>
    <w:rsid w:val="00982C74"/>
    <w:rsid w:val="009830B8"/>
    <w:rsid w:val="009831E2"/>
    <w:rsid w:val="00983300"/>
    <w:rsid w:val="0098341F"/>
    <w:rsid w:val="009834C6"/>
    <w:rsid w:val="009834F5"/>
    <w:rsid w:val="0098354D"/>
    <w:rsid w:val="00983722"/>
    <w:rsid w:val="009837CE"/>
    <w:rsid w:val="009838B0"/>
    <w:rsid w:val="00983BB5"/>
    <w:rsid w:val="00984D06"/>
    <w:rsid w:val="00984D8F"/>
    <w:rsid w:val="00984DAA"/>
    <w:rsid w:val="009850F3"/>
    <w:rsid w:val="00985131"/>
    <w:rsid w:val="0098699F"/>
    <w:rsid w:val="009869B5"/>
    <w:rsid w:val="00986C76"/>
    <w:rsid w:val="0098791E"/>
    <w:rsid w:val="00987C10"/>
    <w:rsid w:val="00987F74"/>
    <w:rsid w:val="00990181"/>
    <w:rsid w:val="009901E7"/>
    <w:rsid w:val="00990290"/>
    <w:rsid w:val="0099034F"/>
    <w:rsid w:val="0099071D"/>
    <w:rsid w:val="00991369"/>
    <w:rsid w:val="009919CD"/>
    <w:rsid w:val="00991CD6"/>
    <w:rsid w:val="0099210B"/>
    <w:rsid w:val="009937D3"/>
    <w:rsid w:val="00993C57"/>
    <w:rsid w:val="00994057"/>
    <w:rsid w:val="00994286"/>
    <w:rsid w:val="009945AF"/>
    <w:rsid w:val="0099470F"/>
    <w:rsid w:val="00994D36"/>
    <w:rsid w:val="0099537E"/>
    <w:rsid w:val="0099592D"/>
    <w:rsid w:val="009967D6"/>
    <w:rsid w:val="00996B27"/>
    <w:rsid w:val="00996D56"/>
    <w:rsid w:val="00996DBB"/>
    <w:rsid w:val="0099766E"/>
    <w:rsid w:val="00997CBE"/>
    <w:rsid w:val="009A0794"/>
    <w:rsid w:val="009A07E9"/>
    <w:rsid w:val="009A0CB4"/>
    <w:rsid w:val="009A0D34"/>
    <w:rsid w:val="009A17FB"/>
    <w:rsid w:val="009A18C3"/>
    <w:rsid w:val="009A191D"/>
    <w:rsid w:val="009A1E12"/>
    <w:rsid w:val="009A2806"/>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B0249"/>
    <w:rsid w:val="009B03E6"/>
    <w:rsid w:val="009B08A9"/>
    <w:rsid w:val="009B1151"/>
    <w:rsid w:val="009B18A7"/>
    <w:rsid w:val="009B1996"/>
    <w:rsid w:val="009B2949"/>
    <w:rsid w:val="009B2AF4"/>
    <w:rsid w:val="009B34C7"/>
    <w:rsid w:val="009B3FD0"/>
    <w:rsid w:val="009B438C"/>
    <w:rsid w:val="009B43CA"/>
    <w:rsid w:val="009B4B40"/>
    <w:rsid w:val="009B4BB8"/>
    <w:rsid w:val="009B4CF4"/>
    <w:rsid w:val="009B4F00"/>
    <w:rsid w:val="009B5779"/>
    <w:rsid w:val="009B600F"/>
    <w:rsid w:val="009B6FF9"/>
    <w:rsid w:val="009B70CF"/>
    <w:rsid w:val="009B72CE"/>
    <w:rsid w:val="009B73BD"/>
    <w:rsid w:val="009C0245"/>
    <w:rsid w:val="009C0AC2"/>
    <w:rsid w:val="009C0E26"/>
    <w:rsid w:val="009C0E59"/>
    <w:rsid w:val="009C194F"/>
    <w:rsid w:val="009C1AD3"/>
    <w:rsid w:val="009C21F4"/>
    <w:rsid w:val="009C278B"/>
    <w:rsid w:val="009C2A92"/>
    <w:rsid w:val="009C2B18"/>
    <w:rsid w:val="009C332F"/>
    <w:rsid w:val="009C3688"/>
    <w:rsid w:val="009C4106"/>
    <w:rsid w:val="009C41CC"/>
    <w:rsid w:val="009C4268"/>
    <w:rsid w:val="009C4631"/>
    <w:rsid w:val="009C4C72"/>
    <w:rsid w:val="009C4C78"/>
    <w:rsid w:val="009C4FBA"/>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1EA6"/>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5EBF"/>
    <w:rsid w:val="009D601F"/>
    <w:rsid w:val="009D632B"/>
    <w:rsid w:val="009D6EEA"/>
    <w:rsid w:val="009D6FAD"/>
    <w:rsid w:val="009D7A63"/>
    <w:rsid w:val="009D7DE9"/>
    <w:rsid w:val="009D7FD6"/>
    <w:rsid w:val="009E0411"/>
    <w:rsid w:val="009E0B13"/>
    <w:rsid w:val="009E0BDC"/>
    <w:rsid w:val="009E134F"/>
    <w:rsid w:val="009E16A1"/>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1267"/>
    <w:rsid w:val="009F1418"/>
    <w:rsid w:val="009F1472"/>
    <w:rsid w:val="009F1A40"/>
    <w:rsid w:val="009F20A2"/>
    <w:rsid w:val="009F2406"/>
    <w:rsid w:val="009F243B"/>
    <w:rsid w:val="009F2A71"/>
    <w:rsid w:val="009F2CEC"/>
    <w:rsid w:val="009F3292"/>
    <w:rsid w:val="009F37B5"/>
    <w:rsid w:val="009F4407"/>
    <w:rsid w:val="009F497B"/>
    <w:rsid w:val="009F49E0"/>
    <w:rsid w:val="009F4A6E"/>
    <w:rsid w:val="009F4DC0"/>
    <w:rsid w:val="009F500B"/>
    <w:rsid w:val="009F502C"/>
    <w:rsid w:val="009F50A5"/>
    <w:rsid w:val="009F5151"/>
    <w:rsid w:val="009F5AC0"/>
    <w:rsid w:val="009F5B48"/>
    <w:rsid w:val="009F5E9D"/>
    <w:rsid w:val="009F634F"/>
    <w:rsid w:val="009F65B7"/>
    <w:rsid w:val="009F69B9"/>
    <w:rsid w:val="009F6CA6"/>
    <w:rsid w:val="009F7915"/>
    <w:rsid w:val="009F7F65"/>
    <w:rsid w:val="00A00D88"/>
    <w:rsid w:val="00A01108"/>
    <w:rsid w:val="00A01304"/>
    <w:rsid w:val="00A01A2B"/>
    <w:rsid w:val="00A01CAF"/>
    <w:rsid w:val="00A01CF8"/>
    <w:rsid w:val="00A02115"/>
    <w:rsid w:val="00A022FA"/>
    <w:rsid w:val="00A02667"/>
    <w:rsid w:val="00A02CAF"/>
    <w:rsid w:val="00A03205"/>
    <w:rsid w:val="00A034B4"/>
    <w:rsid w:val="00A036F4"/>
    <w:rsid w:val="00A037CA"/>
    <w:rsid w:val="00A037EC"/>
    <w:rsid w:val="00A03911"/>
    <w:rsid w:val="00A03BCA"/>
    <w:rsid w:val="00A03E8F"/>
    <w:rsid w:val="00A0429A"/>
    <w:rsid w:val="00A046A3"/>
    <w:rsid w:val="00A04D4D"/>
    <w:rsid w:val="00A04FD3"/>
    <w:rsid w:val="00A051A6"/>
    <w:rsid w:val="00A0544B"/>
    <w:rsid w:val="00A0579F"/>
    <w:rsid w:val="00A05FB8"/>
    <w:rsid w:val="00A064E9"/>
    <w:rsid w:val="00A066C9"/>
    <w:rsid w:val="00A06BED"/>
    <w:rsid w:val="00A077A1"/>
    <w:rsid w:val="00A07B83"/>
    <w:rsid w:val="00A10779"/>
    <w:rsid w:val="00A10EC8"/>
    <w:rsid w:val="00A110AF"/>
    <w:rsid w:val="00A11154"/>
    <w:rsid w:val="00A11A80"/>
    <w:rsid w:val="00A11A88"/>
    <w:rsid w:val="00A11AC5"/>
    <w:rsid w:val="00A11BC6"/>
    <w:rsid w:val="00A11D5F"/>
    <w:rsid w:val="00A11E9A"/>
    <w:rsid w:val="00A121B0"/>
    <w:rsid w:val="00A12367"/>
    <w:rsid w:val="00A124EF"/>
    <w:rsid w:val="00A12A7A"/>
    <w:rsid w:val="00A12BF2"/>
    <w:rsid w:val="00A12C60"/>
    <w:rsid w:val="00A13154"/>
    <w:rsid w:val="00A13448"/>
    <w:rsid w:val="00A146EA"/>
    <w:rsid w:val="00A1478E"/>
    <w:rsid w:val="00A1495C"/>
    <w:rsid w:val="00A149E6"/>
    <w:rsid w:val="00A14C95"/>
    <w:rsid w:val="00A14F77"/>
    <w:rsid w:val="00A14F8D"/>
    <w:rsid w:val="00A15090"/>
    <w:rsid w:val="00A15137"/>
    <w:rsid w:val="00A1513E"/>
    <w:rsid w:val="00A155BB"/>
    <w:rsid w:val="00A15E75"/>
    <w:rsid w:val="00A15F91"/>
    <w:rsid w:val="00A15FD9"/>
    <w:rsid w:val="00A16145"/>
    <w:rsid w:val="00A1667B"/>
    <w:rsid w:val="00A167F5"/>
    <w:rsid w:val="00A16E4E"/>
    <w:rsid w:val="00A1743B"/>
    <w:rsid w:val="00A17500"/>
    <w:rsid w:val="00A175FA"/>
    <w:rsid w:val="00A17975"/>
    <w:rsid w:val="00A2002B"/>
    <w:rsid w:val="00A202ED"/>
    <w:rsid w:val="00A203ED"/>
    <w:rsid w:val="00A209FA"/>
    <w:rsid w:val="00A20AEA"/>
    <w:rsid w:val="00A20B3E"/>
    <w:rsid w:val="00A20B90"/>
    <w:rsid w:val="00A20BB9"/>
    <w:rsid w:val="00A210D8"/>
    <w:rsid w:val="00A214CA"/>
    <w:rsid w:val="00A21BA3"/>
    <w:rsid w:val="00A21EC1"/>
    <w:rsid w:val="00A22495"/>
    <w:rsid w:val="00A224AE"/>
    <w:rsid w:val="00A22501"/>
    <w:rsid w:val="00A2255C"/>
    <w:rsid w:val="00A2257B"/>
    <w:rsid w:val="00A2261C"/>
    <w:rsid w:val="00A228DC"/>
    <w:rsid w:val="00A22B12"/>
    <w:rsid w:val="00A22B95"/>
    <w:rsid w:val="00A22C40"/>
    <w:rsid w:val="00A22F9C"/>
    <w:rsid w:val="00A231C3"/>
    <w:rsid w:val="00A2348C"/>
    <w:rsid w:val="00A2366A"/>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8B"/>
    <w:rsid w:val="00A30CE6"/>
    <w:rsid w:val="00A30F5E"/>
    <w:rsid w:val="00A31196"/>
    <w:rsid w:val="00A317E2"/>
    <w:rsid w:val="00A319BC"/>
    <w:rsid w:val="00A31A4A"/>
    <w:rsid w:val="00A31C4C"/>
    <w:rsid w:val="00A31F25"/>
    <w:rsid w:val="00A32332"/>
    <w:rsid w:val="00A32C2C"/>
    <w:rsid w:val="00A32D11"/>
    <w:rsid w:val="00A32EF3"/>
    <w:rsid w:val="00A33515"/>
    <w:rsid w:val="00A338DA"/>
    <w:rsid w:val="00A33D39"/>
    <w:rsid w:val="00A33E06"/>
    <w:rsid w:val="00A3404D"/>
    <w:rsid w:val="00A34203"/>
    <w:rsid w:val="00A343BC"/>
    <w:rsid w:val="00A348CD"/>
    <w:rsid w:val="00A34B72"/>
    <w:rsid w:val="00A3507F"/>
    <w:rsid w:val="00A352A0"/>
    <w:rsid w:val="00A354C9"/>
    <w:rsid w:val="00A356FA"/>
    <w:rsid w:val="00A357E2"/>
    <w:rsid w:val="00A35807"/>
    <w:rsid w:val="00A35EE4"/>
    <w:rsid w:val="00A3678C"/>
    <w:rsid w:val="00A3701A"/>
    <w:rsid w:val="00A374E1"/>
    <w:rsid w:val="00A376E6"/>
    <w:rsid w:val="00A3791D"/>
    <w:rsid w:val="00A37984"/>
    <w:rsid w:val="00A37AC9"/>
    <w:rsid w:val="00A37D52"/>
    <w:rsid w:val="00A4022B"/>
    <w:rsid w:val="00A405BA"/>
    <w:rsid w:val="00A4067F"/>
    <w:rsid w:val="00A40A25"/>
    <w:rsid w:val="00A40F0D"/>
    <w:rsid w:val="00A41056"/>
    <w:rsid w:val="00A4124A"/>
    <w:rsid w:val="00A4149C"/>
    <w:rsid w:val="00A41857"/>
    <w:rsid w:val="00A41F8C"/>
    <w:rsid w:val="00A42132"/>
    <w:rsid w:val="00A42691"/>
    <w:rsid w:val="00A43091"/>
    <w:rsid w:val="00A4347A"/>
    <w:rsid w:val="00A438D3"/>
    <w:rsid w:val="00A43945"/>
    <w:rsid w:val="00A439D0"/>
    <w:rsid w:val="00A43CE7"/>
    <w:rsid w:val="00A441EA"/>
    <w:rsid w:val="00A4466A"/>
    <w:rsid w:val="00A44ACC"/>
    <w:rsid w:val="00A44B23"/>
    <w:rsid w:val="00A453F3"/>
    <w:rsid w:val="00A459A1"/>
    <w:rsid w:val="00A45BDD"/>
    <w:rsid w:val="00A45CE8"/>
    <w:rsid w:val="00A45DB4"/>
    <w:rsid w:val="00A46091"/>
    <w:rsid w:val="00A46391"/>
    <w:rsid w:val="00A470D1"/>
    <w:rsid w:val="00A470FB"/>
    <w:rsid w:val="00A4768D"/>
    <w:rsid w:val="00A4781D"/>
    <w:rsid w:val="00A500C5"/>
    <w:rsid w:val="00A50494"/>
    <w:rsid w:val="00A50DA3"/>
    <w:rsid w:val="00A5117B"/>
    <w:rsid w:val="00A51227"/>
    <w:rsid w:val="00A512D8"/>
    <w:rsid w:val="00A51441"/>
    <w:rsid w:val="00A51CB7"/>
    <w:rsid w:val="00A52DCC"/>
    <w:rsid w:val="00A52EC8"/>
    <w:rsid w:val="00A530CB"/>
    <w:rsid w:val="00A53144"/>
    <w:rsid w:val="00A532E7"/>
    <w:rsid w:val="00A53819"/>
    <w:rsid w:val="00A53E58"/>
    <w:rsid w:val="00A544FE"/>
    <w:rsid w:val="00A54B42"/>
    <w:rsid w:val="00A54BF0"/>
    <w:rsid w:val="00A55319"/>
    <w:rsid w:val="00A5581A"/>
    <w:rsid w:val="00A55981"/>
    <w:rsid w:val="00A55D6D"/>
    <w:rsid w:val="00A55FD3"/>
    <w:rsid w:val="00A56478"/>
    <w:rsid w:val="00A564E8"/>
    <w:rsid w:val="00A56C02"/>
    <w:rsid w:val="00A56EBD"/>
    <w:rsid w:val="00A5756B"/>
    <w:rsid w:val="00A5765C"/>
    <w:rsid w:val="00A60A1E"/>
    <w:rsid w:val="00A60C96"/>
    <w:rsid w:val="00A60D11"/>
    <w:rsid w:val="00A60F2C"/>
    <w:rsid w:val="00A613B1"/>
    <w:rsid w:val="00A61773"/>
    <w:rsid w:val="00A62188"/>
    <w:rsid w:val="00A62699"/>
    <w:rsid w:val="00A62731"/>
    <w:rsid w:val="00A62C5D"/>
    <w:rsid w:val="00A636FC"/>
    <w:rsid w:val="00A6386C"/>
    <w:rsid w:val="00A638B5"/>
    <w:rsid w:val="00A63CE3"/>
    <w:rsid w:val="00A63DF9"/>
    <w:rsid w:val="00A6486F"/>
    <w:rsid w:val="00A64FFD"/>
    <w:rsid w:val="00A6520F"/>
    <w:rsid w:val="00A652B3"/>
    <w:rsid w:val="00A6545D"/>
    <w:rsid w:val="00A65566"/>
    <w:rsid w:val="00A665AC"/>
    <w:rsid w:val="00A66663"/>
    <w:rsid w:val="00A6706E"/>
    <w:rsid w:val="00A671B2"/>
    <w:rsid w:val="00A671F3"/>
    <w:rsid w:val="00A6733E"/>
    <w:rsid w:val="00A679D7"/>
    <w:rsid w:val="00A67D78"/>
    <w:rsid w:val="00A70077"/>
    <w:rsid w:val="00A70B34"/>
    <w:rsid w:val="00A70BF9"/>
    <w:rsid w:val="00A712EB"/>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BEF"/>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0B5"/>
    <w:rsid w:val="00A823C1"/>
    <w:rsid w:val="00A8247C"/>
    <w:rsid w:val="00A8254C"/>
    <w:rsid w:val="00A827C4"/>
    <w:rsid w:val="00A829FA"/>
    <w:rsid w:val="00A82FF1"/>
    <w:rsid w:val="00A831AB"/>
    <w:rsid w:val="00A846F4"/>
    <w:rsid w:val="00A84D67"/>
    <w:rsid w:val="00A84DFE"/>
    <w:rsid w:val="00A84F1A"/>
    <w:rsid w:val="00A85036"/>
    <w:rsid w:val="00A8507A"/>
    <w:rsid w:val="00A85343"/>
    <w:rsid w:val="00A853A3"/>
    <w:rsid w:val="00A85766"/>
    <w:rsid w:val="00A85817"/>
    <w:rsid w:val="00A858D3"/>
    <w:rsid w:val="00A85BAE"/>
    <w:rsid w:val="00A862BF"/>
    <w:rsid w:val="00A862F6"/>
    <w:rsid w:val="00A863B6"/>
    <w:rsid w:val="00A863E0"/>
    <w:rsid w:val="00A86682"/>
    <w:rsid w:val="00A86D8F"/>
    <w:rsid w:val="00A86F9B"/>
    <w:rsid w:val="00A86FBA"/>
    <w:rsid w:val="00A87910"/>
    <w:rsid w:val="00A87B77"/>
    <w:rsid w:val="00A90783"/>
    <w:rsid w:val="00A90A42"/>
    <w:rsid w:val="00A9146B"/>
    <w:rsid w:val="00A9196A"/>
    <w:rsid w:val="00A91CDF"/>
    <w:rsid w:val="00A92985"/>
    <w:rsid w:val="00A9316B"/>
    <w:rsid w:val="00A93242"/>
    <w:rsid w:val="00A93C7D"/>
    <w:rsid w:val="00A93D56"/>
    <w:rsid w:val="00A93ED0"/>
    <w:rsid w:val="00A943ED"/>
    <w:rsid w:val="00A9478B"/>
    <w:rsid w:val="00A94908"/>
    <w:rsid w:val="00A949DB"/>
    <w:rsid w:val="00A94B3F"/>
    <w:rsid w:val="00A94FCC"/>
    <w:rsid w:val="00A95004"/>
    <w:rsid w:val="00A958D5"/>
    <w:rsid w:val="00A95B32"/>
    <w:rsid w:val="00A95BC5"/>
    <w:rsid w:val="00A95D44"/>
    <w:rsid w:val="00A962A4"/>
    <w:rsid w:val="00A962E6"/>
    <w:rsid w:val="00A963A2"/>
    <w:rsid w:val="00A96817"/>
    <w:rsid w:val="00A969BF"/>
    <w:rsid w:val="00A974BB"/>
    <w:rsid w:val="00AA0121"/>
    <w:rsid w:val="00AA0268"/>
    <w:rsid w:val="00AA0766"/>
    <w:rsid w:val="00AA0DE7"/>
    <w:rsid w:val="00AA0EB9"/>
    <w:rsid w:val="00AA1075"/>
    <w:rsid w:val="00AA1809"/>
    <w:rsid w:val="00AA194B"/>
    <w:rsid w:val="00AA225E"/>
    <w:rsid w:val="00AA2382"/>
    <w:rsid w:val="00AA26AE"/>
    <w:rsid w:val="00AA283D"/>
    <w:rsid w:val="00AA291A"/>
    <w:rsid w:val="00AA2CB2"/>
    <w:rsid w:val="00AA390E"/>
    <w:rsid w:val="00AA4242"/>
    <w:rsid w:val="00AA4344"/>
    <w:rsid w:val="00AA4702"/>
    <w:rsid w:val="00AA4887"/>
    <w:rsid w:val="00AA4899"/>
    <w:rsid w:val="00AA4D13"/>
    <w:rsid w:val="00AA4D43"/>
    <w:rsid w:val="00AA4E40"/>
    <w:rsid w:val="00AA4F2E"/>
    <w:rsid w:val="00AA4FC6"/>
    <w:rsid w:val="00AA5911"/>
    <w:rsid w:val="00AA597D"/>
    <w:rsid w:val="00AA59BF"/>
    <w:rsid w:val="00AA5C21"/>
    <w:rsid w:val="00AA5C4A"/>
    <w:rsid w:val="00AA5F38"/>
    <w:rsid w:val="00AA60C2"/>
    <w:rsid w:val="00AA6367"/>
    <w:rsid w:val="00AA63D2"/>
    <w:rsid w:val="00AA6893"/>
    <w:rsid w:val="00AA6C18"/>
    <w:rsid w:val="00AA720D"/>
    <w:rsid w:val="00AA72CF"/>
    <w:rsid w:val="00AA7A05"/>
    <w:rsid w:val="00AA7D67"/>
    <w:rsid w:val="00AB015C"/>
    <w:rsid w:val="00AB02AC"/>
    <w:rsid w:val="00AB0569"/>
    <w:rsid w:val="00AB0D93"/>
    <w:rsid w:val="00AB0F39"/>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472"/>
    <w:rsid w:val="00AC1AF7"/>
    <w:rsid w:val="00AC1F50"/>
    <w:rsid w:val="00AC2226"/>
    <w:rsid w:val="00AC29F8"/>
    <w:rsid w:val="00AC2A77"/>
    <w:rsid w:val="00AC34BD"/>
    <w:rsid w:val="00AC3E8A"/>
    <w:rsid w:val="00AC460D"/>
    <w:rsid w:val="00AC469E"/>
    <w:rsid w:val="00AC4921"/>
    <w:rsid w:val="00AC49A4"/>
    <w:rsid w:val="00AC4E36"/>
    <w:rsid w:val="00AC4F3F"/>
    <w:rsid w:val="00AC50BE"/>
    <w:rsid w:val="00AC59C2"/>
    <w:rsid w:val="00AC5F49"/>
    <w:rsid w:val="00AC60E9"/>
    <w:rsid w:val="00AC632F"/>
    <w:rsid w:val="00AC75A7"/>
    <w:rsid w:val="00AC7FB9"/>
    <w:rsid w:val="00AD00E6"/>
    <w:rsid w:val="00AD02AF"/>
    <w:rsid w:val="00AD03CF"/>
    <w:rsid w:val="00AD0493"/>
    <w:rsid w:val="00AD0530"/>
    <w:rsid w:val="00AD055C"/>
    <w:rsid w:val="00AD05DE"/>
    <w:rsid w:val="00AD06C3"/>
    <w:rsid w:val="00AD0911"/>
    <w:rsid w:val="00AD0B88"/>
    <w:rsid w:val="00AD11D4"/>
    <w:rsid w:val="00AD11FA"/>
    <w:rsid w:val="00AD1204"/>
    <w:rsid w:val="00AD139A"/>
    <w:rsid w:val="00AD15EE"/>
    <w:rsid w:val="00AD173A"/>
    <w:rsid w:val="00AD1E90"/>
    <w:rsid w:val="00AD1F8F"/>
    <w:rsid w:val="00AD2AFB"/>
    <w:rsid w:val="00AD2C41"/>
    <w:rsid w:val="00AD2FF3"/>
    <w:rsid w:val="00AD3371"/>
    <w:rsid w:val="00AD3A33"/>
    <w:rsid w:val="00AD3C4D"/>
    <w:rsid w:val="00AD44BD"/>
    <w:rsid w:val="00AD4655"/>
    <w:rsid w:val="00AD4FFB"/>
    <w:rsid w:val="00AD521A"/>
    <w:rsid w:val="00AD550E"/>
    <w:rsid w:val="00AD5630"/>
    <w:rsid w:val="00AD5714"/>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591"/>
    <w:rsid w:val="00AE27DE"/>
    <w:rsid w:val="00AE2AEE"/>
    <w:rsid w:val="00AE30C8"/>
    <w:rsid w:val="00AE3878"/>
    <w:rsid w:val="00AE3A00"/>
    <w:rsid w:val="00AE3A95"/>
    <w:rsid w:val="00AE3D09"/>
    <w:rsid w:val="00AE47A6"/>
    <w:rsid w:val="00AE4F58"/>
    <w:rsid w:val="00AE4FCA"/>
    <w:rsid w:val="00AE5086"/>
    <w:rsid w:val="00AE54CC"/>
    <w:rsid w:val="00AE596B"/>
    <w:rsid w:val="00AE5C10"/>
    <w:rsid w:val="00AE5D9C"/>
    <w:rsid w:val="00AE5EBB"/>
    <w:rsid w:val="00AE6012"/>
    <w:rsid w:val="00AE6509"/>
    <w:rsid w:val="00AE68E2"/>
    <w:rsid w:val="00AE697A"/>
    <w:rsid w:val="00AE6ADF"/>
    <w:rsid w:val="00AE703D"/>
    <w:rsid w:val="00AE7480"/>
    <w:rsid w:val="00AF005D"/>
    <w:rsid w:val="00AF041E"/>
    <w:rsid w:val="00AF04ED"/>
    <w:rsid w:val="00AF0690"/>
    <w:rsid w:val="00AF0A1D"/>
    <w:rsid w:val="00AF0CC6"/>
    <w:rsid w:val="00AF0E52"/>
    <w:rsid w:val="00AF1BC5"/>
    <w:rsid w:val="00AF1C33"/>
    <w:rsid w:val="00AF1F2C"/>
    <w:rsid w:val="00AF2397"/>
    <w:rsid w:val="00AF2D3C"/>
    <w:rsid w:val="00AF2FD1"/>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AF7C12"/>
    <w:rsid w:val="00B00F85"/>
    <w:rsid w:val="00B00FBC"/>
    <w:rsid w:val="00B0122F"/>
    <w:rsid w:val="00B012F4"/>
    <w:rsid w:val="00B014A4"/>
    <w:rsid w:val="00B014D4"/>
    <w:rsid w:val="00B016B8"/>
    <w:rsid w:val="00B01EF9"/>
    <w:rsid w:val="00B01F39"/>
    <w:rsid w:val="00B02576"/>
    <w:rsid w:val="00B03A5D"/>
    <w:rsid w:val="00B03F6E"/>
    <w:rsid w:val="00B0409E"/>
    <w:rsid w:val="00B0464D"/>
    <w:rsid w:val="00B04BAD"/>
    <w:rsid w:val="00B054EA"/>
    <w:rsid w:val="00B05852"/>
    <w:rsid w:val="00B0735F"/>
    <w:rsid w:val="00B0746F"/>
    <w:rsid w:val="00B07D7C"/>
    <w:rsid w:val="00B07E63"/>
    <w:rsid w:val="00B1052A"/>
    <w:rsid w:val="00B108C5"/>
    <w:rsid w:val="00B10E5B"/>
    <w:rsid w:val="00B11596"/>
    <w:rsid w:val="00B11D0C"/>
    <w:rsid w:val="00B120C1"/>
    <w:rsid w:val="00B12100"/>
    <w:rsid w:val="00B12889"/>
    <w:rsid w:val="00B12AAA"/>
    <w:rsid w:val="00B12C58"/>
    <w:rsid w:val="00B12F58"/>
    <w:rsid w:val="00B13141"/>
    <w:rsid w:val="00B131F5"/>
    <w:rsid w:val="00B13331"/>
    <w:rsid w:val="00B13B7E"/>
    <w:rsid w:val="00B13E87"/>
    <w:rsid w:val="00B141C2"/>
    <w:rsid w:val="00B1424B"/>
    <w:rsid w:val="00B14495"/>
    <w:rsid w:val="00B15202"/>
    <w:rsid w:val="00B15321"/>
    <w:rsid w:val="00B1593E"/>
    <w:rsid w:val="00B15ABC"/>
    <w:rsid w:val="00B15E87"/>
    <w:rsid w:val="00B16A40"/>
    <w:rsid w:val="00B170D8"/>
    <w:rsid w:val="00B17440"/>
    <w:rsid w:val="00B176F5"/>
    <w:rsid w:val="00B17A42"/>
    <w:rsid w:val="00B17D52"/>
    <w:rsid w:val="00B2040C"/>
    <w:rsid w:val="00B20508"/>
    <w:rsid w:val="00B2063E"/>
    <w:rsid w:val="00B20F73"/>
    <w:rsid w:val="00B21AA3"/>
    <w:rsid w:val="00B2248F"/>
    <w:rsid w:val="00B22599"/>
    <w:rsid w:val="00B22644"/>
    <w:rsid w:val="00B22C00"/>
    <w:rsid w:val="00B22D32"/>
    <w:rsid w:val="00B22E0A"/>
    <w:rsid w:val="00B22E59"/>
    <w:rsid w:val="00B23038"/>
    <w:rsid w:val="00B233E0"/>
    <w:rsid w:val="00B23B13"/>
    <w:rsid w:val="00B2467D"/>
    <w:rsid w:val="00B24E89"/>
    <w:rsid w:val="00B2592F"/>
    <w:rsid w:val="00B25E48"/>
    <w:rsid w:val="00B25E77"/>
    <w:rsid w:val="00B26964"/>
    <w:rsid w:val="00B26C38"/>
    <w:rsid w:val="00B26FEF"/>
    <w:rsid w:val="00B2771D"/>
    <w:rsid w:val="00B279EA"/>
    <w:rsid w:val="00B303B6"/>
    <w:rsid w:val="00B307F6"/>
    <w:rsid w:val="00B30B7E"/>
    <w:rsid w:val="00B30C5F"/>
    <w:rsid w:val="00B30E80"/>
    <w:rsid w:val="00B3105D"/>
    <w:rsid w:val="00B31069"/>
    <w:rsid w:val="00B3149A"/>
    <w:rsid w:val="00B315C2"/>
    <w:rsid w:val="00B316D7"/>
    <w:rsid w:val="00B31901"/>
    <w:rsid w:val="00B31EBC"/>
    <w:rsid w:val="00B320FF"/>
    <w:rsid w:val="00B324D0"/>
    <w:rsid w:val="00B3344B"/>
    <w:rsid w:val="00B3370C"/>
    <w:rsid w:val="00B339AB"/>
    <w:rsid w:val="00B33D3B"/>
    <w:rsid w:val="00B33EFA"/>
    <w:rsid w:val="00B35C88"/>
    <w:rsid w:val="00B3642C"/>
    <w:rsid w:val="00B3655A"/>
    <w:rsid w:val="00B36703"/>
    <w:rsid w:val="00B3677B"/>
    <w:rsid w:val="00B368FE"/>
    <w:rsid w:val="00B36AE3"/>
    <w:rsid w:val="00B36CF2"/>
    <w:rsid w:val="00B3745E"/>
    <w:rsid w:val="00B375CF"/>
    <w:rsid w:val="00B37741"/>
    <w:rsid w:val="00B37873"/>
    <w:rsid w:val="00B40176"/>
    <w:rsid w:val="00B411AC"/>
    <w:rsid w:val="00B416C6"/>
    <w:rsid w:val="00B41B64"/>
    <w:rsid w:val="00B42586"/>
    <w:rsid w:val="00B42BC5"/>
    <w:rsid w:val="00B42D26"/>
    <w:rsid w:val="00B42F6B"/>
    <w:rsid w:val="00B431BD"/>
    <w:rsid w:val="00B4325E"/>
    <w:rsid w:val="00B43B7D"/>
    <w:rsid w:val="00B43D36"/>
    <w:rsid w:val="00B43FEC"/>
    <w:rsid w:val="00B441F3"/>
    <w:rsid w:val="00B44CD8"/>
    <w:rsid w:val="00B44E3D"/>
    <w:rsid w:val="00B4554E"/>
    <w:rsid w:val="00B45904"/>
    <w:rsid w:val="00B45A02"/>
    <w:rsid w:val="00B45C67"/>
    <w:rsid w:val="00B45CF8"/>
    <w:rsid w:val="00B45FE0"/>
    <w:rsid w:val="00B46006"/>
    <w:rsid w:val="00B4661A"/>
    <w:rsid w:val="00B46996"/>
    <w:rsid w:val="00B46C25"/>
    <w:rsid w:val="00B47DE5"/>
    <w:rsid w:val="00B5007C"/>
    <w:rsid w:val="00B504DA"/>
    <w:rsid w:val="00B51611"/>
    <w:rsid w:val="00B5173B"/>
    <w:rsid w:val="00B51CED"/>
    <w:rsid w:val="00B5227A"/>
    <w:rsid w:val="00B5228A"/>
    <w:rsid w:val="00B52425"/>
    <w:rsid w:val="00B52440"/>
    <w:rsid w:val="00B524F2"/>
    <w:rsid w:val="00B5274C"/>
    <w:rsid w:val="00B52B61"/>
    <w:rsid w:val="00B5317B"/>
    <w:rsid w:val="00B531A1"/>
    <w:rsid w:val="00B534A1"/>
    <w:rsid w:val="00B53D00"/>
    <w:rsid w:val="00B53D9A"/>
    <w:rsid w:val="00B53E2E"/>
    <w:rsid w:val="00B54496"/>
    <w:rsid w:val="00B54A6B"/>
    <w:rsid w:val="00B55334"/>
    <w:rsid w:val="00B5588A"/>
    <w:rsid w:val="00B55B94"/>
    <w:rsid w:val="00B55C61"/>
    <w:rsid w:val="00B5602E"/>
    <w:rsid w:val="00B56213"/>
    <w:rsid w:val="00B564F7"/>
    <w:rsid w:val="00B5677E"/>
    <w:rsid w:val="00B56D64"/>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4665"/>
    <w:rsid w:val="00B65D1F"/>
    <w:rsid w:val="00B6681A"/>
    <w:rsid w:val="00B66ADF"/>
    <w:rsid w:val="00B66D11"/>
    <w:rsid w:val="00B66F1D"/>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12D"/>
    <w:rsid w:val="00B75217"/>
    <w:rsid w:val="00B75D76"/>
    <w:rsid w:val="00B75E9D"/>
    <w:rsid w:val="00B76283"/>
    <w:rsid w:val="00B76A77"/>
    <w:rsid w:val="00B773BF"/>
    <w:rsid w:val="00B775A2"/>
    <w:rsid w:val="00B77E22"/>
    <w:rsid w:val="00B80053"/>
    <w:rsid w:val="00B80B4B"/>
    <w:rsid w:val="00B81017"/>
    <w:rsid w:val="00B81A70"/>
    <w:rsid w:val="00B81C07"/>
    <w:rsid w:val="00B81CB9"/>
    <w:rsid w:val="00B81D5E"/>
    <w:rsid w:val="00B820CA"/>
    <w:rsid w:val="00B826AE"/>
    <w:rsid w:val="00B82994"/>
    <w:rsid w:val="00B83046"/>
    <w:rsid w:val="00B83C1E"/>
    <w:rsid w:val="00B840F7"/>
    <w:rsid w:val="00B84CD0"/>
    <w:rsid w:val="00B8507A"/>
    <w:rsid w:val="00B85392"/>
    <w:rsid w:val="00B8569B"/>
    <w:rsid w:val="00B85CED"/>
    <w:rsid w:val="00B85D54"/>
    <w:rsid w:val="00B86096"/>
    <w:rsid w:val="00B864B6"/>
    <w:rsid w:val="00B864CD"/>
    <w:rsid w:val="00B864F6"/>
    <w:rsid w:val="00B86585"/>
    <w:rsid w:val="00B865F0"/>
    <w:rsid w:val="00B86793"/>
    <w:rsid w:val="00B8694B"/>
    <w:rsid w:val="00B86BAC"/>
    <w:rsid w:val="00B86C4D"/>
    <w:rsid w:val="00B873A6"/>
    <w:rsid w:val="00B87494"/>
    <w:rsid w:val="00B874E3"/>
    <w:rsid w:val="00B87876"/>
    <w:rsid w:val="00B879C3"/>
    <w:rsid w:val="00B87F32"/>
    <w:rsid w:val="00B87F6D"/>
    <w:rsid w:val="00B90146"/>
    <w:rsid w:val="00B908BC"/>
    <w:rsid w:val="00B909E2"/>
    <w:rsid w:val="00B90A53"/>
    <w:rsid w:val="00B90B28"/>
    <w:rsid w:val="00B90E8B"/>
    <w:rsid w:val="00B915C3"/>
    <w:rsid w:val="00B91995"/>
    <w:rsid w:val="00B921E4"/>
    <w:rsid w:val="00B92206"/>
    <w:rsid w:val="00B9230F"/>
    <w:rsid w:val="00B92320"/>
    <w:rsid w:val="00B92444"/>
    <w:rsid w:val="00B92750"/>
    <w:rsid w:val="00B92BC8"/>
    <w:rsid w:val="00B92CDE"/>
    <w:rsid w:val="00B93521"/>
    <w:rsid w:val="00B937EC"/>
    <w:rsid w:val="00B939B5"/>
    <w:rsid w:val="00B93D6C"/>
    <w:rsid w:val="00B93EC6"/>
    <w:rsid w:val="00B93EFF"/>
    <w:rsid w:val="00B946D9"/>
    <w:rsid w:val="00B94752"/>
    <w:rsid w:val="00B947BB"/>
    <w:rsid w:val="00B9485D"/>
    <w:rsid w:val="00B94A00"/>
    <w:rsid w:val="00B94C1E"/>
    <w:rsid w:val="00B94F30"/>
    <w:rsid w:val="00B94FA7"/>
    <w:rsid w:val="00B9507A"/>
    <w:rsid w:val="00B950A8"/>
    <w:rsid w:val="00B9510F"/>
    <w:rsid w:val="00B95A41"/>
    <w:rsid w:val="00B95AD9"/>
    <w:rsid w:val="00B95BD2"/>
    <w:rsid w:val="00B96269"/>
    <w:rsid w:val="00B96407"/>
    <w:rsid w:val="00B96468"/>
    <w:rsid w:val="00B96741"/>
    <w:rsid w:val="00B96C1F"/>
    <w:rsid w:val="00B96FB0"/>
    <w:rsid w:val="00B970FC"/>
    <w:rsid w:val="00B97424"/>
    <w:rsid w:val="00B977D0"/>
    <w:rsid w:val="00B97810"/>
    <w:rsid w:val="00B97BC3"/>
    <w:rsid w:val="00BA001D"/>
    <w:rsid w:val="00BA0360"/>
    <w:rsid w:val="00BA07DA"/>
    <w:rsid w:val="00BA0F15"/>
    <w:rsid w:val="00BA12DD"/>
    <w:rsid w:val="00BA14D8"/>
    <w:rsid w:val="00BA155C"/>
    <w:rsid w:val="00BA16DC"/>
    <w:rsid w:val="00BA1C8A"/>
    <w:rsid w:val="00BA1CFA"/>
    <w:rsid w:val="00BA1EB8"/>
    <w:rsid w:val="00BA26D9"/>
    <w:rsid w:val="00BA36B5"/>
    <w:rsid w:val="00BA3AC2"/>
    <w:rsid w:val="00BA3CD9"/>
    <w:rsid w:val="00BA3FAE"/>
    <w:rsid w:val="00BA416B"/>
    <w:rsid w:val="00BA42F1"/>
    <w:rsid w:val="00BA4F09"/>
    <w:rsid w:val="00BA5077"/>
    <w:rsid w:val="00BA5453"/>
    <w:rsid w:val="00BA5B05"/>
    <w:rsid w:val="00BA5C56"/>
    <w:rsid w:val="00BA5D57"/>
    <w:rsid w:val="00BA5FC6"/>
    <w:rsid w:val="00BA6664"/>
    <w:rsid w:val="00BA6738"/>
    <w:rsid w:val="00BA77E9"/>
    <w:rsid w:val="00BA79B5"/>
    <w:rsid w:val="00BA7A2B"/>
    <w:rsid w:val="00BB00D2"/>
    <w:rsid w:val="00BB01A4"/>
    <w:rsid w:val="00BB03BF"/>
    <w:rsid w:val="00BB06F1"/>
    <w:rsid w:val="00BB09C9"/>
    <w:rsid w:val="00BB0EE7"/>
    <w:rsid w:val="00BB1066"/>
    <w:rsid w:val="00BB119F"/>
    <w:rsid w:val="00BB1341"/>
    <w:rsid w:val="00BB141D"/>
    <w:rsid w:val="00BB1B0E"/>
    <w:rsid w:val="00BB1FE1"/>
    <w:rsid w:val="00BB2479"/>
    <w:rsid w:val="00BB2A0F"/>
    <w:rsid w:val="00BB2E6A"/>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B7681"/>
    <w:rsid w:val="00BC083A"/>
    <w:rsid w:val="00BC13BD"/>
    <w:rsid w:val="00BC1B87"/>
    <w:rsid w:val="00BC1CB9"/>
    <w:rsid w:val="00BC1DEC"/>
    <w:rsid w:val="00BC2233"/>
    <w:rsid w:val="00BC266B"/>
    <w:rsid w:val="00BC279E"/>
    <w:rsid w:val="00BC27F8"/>
    <w:rsid w:val="00BC2A03"/>
    <w:rsid w:val="00BC2BEE"/>
    <w:rsid w:val="00BC30C7"/>
    <w:rsid w:val="00BC34D6"/>
    <w:rsid w:val="00BC3CF6"/>
    <w:rsid w:val="00BC3D7B"/>
    <w:rsid w:val="00BC40CA"/>
    <w:rsid w:val="00BC4273"/>
    <w:rsid w:val="00BC45DB"/>
    <w:rsid w:val="00BC49B6"/>
    <w:rsid w:val="00BC4DC5"/>
    <w:rsid w:val="00BC4E65"/>
    <w:rsid w:val="00BC4EAB"/>
    <w:rsid w:val="00BC5110"/>
    <w:rsid w:val="00BC5473"/>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D006A"/>
    <w:rsid w:val="00BD012A"/>
    <w:rsid w:val="00BD1B09"/>
    <w:rsid w:val="00BD1BB7"/>
    <w:rsid w:val="00BD1EBB"/>
    <w:rsid w:val="00BD1F8B"/>
    <w:rsid w:val="00BD202B"/>
    <w:rsid w:val="00BD20E7"/>
    <w:rsid w:val="00BD26AA"/>
    <w:rsid w:val="00BD26ED"/>
    <w:rsid w:val="00BD2A49"/>
    <w:rsid w:val="00BD2D21"/>
    <w:rsid w:val="00BD2DC0"/>
    <w:rsid w:val="00BD2ED8"/>
    <w:rsid w:val="00BD3338"/>
    <w:rsid w:val="00BD3954"/>
    <w:rsid w:val="00BD3DF5"/>
    <w:rsid w:val="00BD4615"/>
    <w:rsid w:val="00BD46F3"/>
    <w:rsid w:val="00BD4B41"/>
    <w:rsid w:val="00BD4BCC"/>
    <w:rsid w:val="00BD5243"/>
    <w:rsid w:val="00BD5F75"/>
    <w:rsid w:val="00BD604B"/>
    <w:rsid w:val="00BD60A0"/>
    <w:rsid w:val="00BD6183"/>
    <w:rsid w:val="00BD6591"/>
    <w:rsid w:val="00BD659D"/>
    <w:rsid w:val="00BD6D2D"/>
    <w:rsid w:val="00BD7524"/>
    <w:rsid w:val="00BD7999"/>
    <w:rsid w:val="00BD7AB6"/>
    <w:rsid w:val="00BD7D14"/>
    <w:rsid w:val="00BD7DE3"/>
    <w:rsid w:val="00BE010F"/>
    <w:rsid w:val="00BE0906"/>
    <w:rsid w:val="00BE10B8"/>
    <w:rsid w:val="00BE180F"/>
    <w:rsid w:val="00BE1B91"/>
    <w:rsid w:val="00BE223F"/>
    <w:rsid w:val="00BE23EF"/>
    <w:rsid w:val="00BE2565"/>
    <w:rsid w:val="00BE25F2"/>
    <w:rsid w:val="00BE2EEF"/>
    <w:rsid w:val="00BE3041"/>
    <w:rsid w:val="00BE3B9C"/>
    <w:rsid w:val="00BE3E56"/>
    <w:rsid w:val="00BE45EE"/>
    <w:rsid w:val="00BE475D"/>
    <w:rsid w:val="00BE4764"/>
    <w:rsid w:val="00BE4EB9"/>
    <w:rsid w:val="00BE502D"/>
    <w:rsid w:val="00BE53FF"/>
    <w:rsid w:val="00BE5571"/>
    <w:rsid w:val="00BE57DB"/>
    <w:rsid w:val="00BE67D3"/>
    <w:rsid w:val="00BE689F"/>
    <w:rsid w:val="00BE6E32"/>
    <w:rsid w:val="00BE6E8C"/>
    <w:rsid w:val="00BE70E8"/>
    <w:rsid w:val="00BE7596"/>
    <w:rsid w:val="00BE7681"/>
    <w:rsid w:val="00BE78B9"/>
    <w:rsid w:val="00BF0518"/>
    <w:rsid w:val="00BF0553"/>
    <w:rsid w:val="00BF0E98"/>
    <w:rsid w:val="00BF1466"/>
    <w:rsid w:val="00BF178F"/>
    <w:rsid w:val="00BF1A35"/>
    <w:rsid w:val="00BF1CCE"/>
    <w:rsid w:val="00BF1E82"/>
    <w:rsid w:val="00BF2E71"/>
    <w:rsid w:val="00BF2FED"/>
    <w:rsid w:val="00BF3335"/>
    <w:rsid w:val="00BF3340"/>
    <w:rsid w:val="00BF33FD"/>
    <w:rsid w:val="00BF34EF"/>
    <w:rsid w:val="00BF3858"/>
    <w:rsid w:val="00BF3B2C"/>
    <w:rsid w:val="00BF3E55"/>
    <w:rsid w:val="00BF42B9"/>
    <w:rsid w:val="00BF4654"/>
    <w:rsid w:val="00BF47D6"/>
    <w:rsid w:val="00BF4816"/>
    <w:rsid w:val="00BF49C5"/>
    <w:rsid w:val="00BF4E96"/>
    <w:rsid w:val="00BF4FF6"/>
    <w:rsid w:val="00BF5528"/>
    <w:rsid w:val="00BF5569"/>
    <w:rsid w:val="00BF588F"/>
    <w:rsid w:val="00BF6052"/>
    <w:rsid w:val="00BF6098"/>
    <w:rsid w:val="00BF643B"/>
    <w:rsid w:val="00BF6873"/>
    <w:rsid w:val="00BF691F"/>
    <w:rsid w:val="00BF69A5"/>
    <w:rsid w:val="00BF6CBD"/>
    <w:rsid w:val="00BF6E5C"/>
    <w:rsid w:val="00BF6FF1"/>
    <w:rsid w:val="00BF7202"/>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4231"/>
    <w:rsid w:val="00C043C9"/>
    <w:rsid w:val="00C046A0"/>
    <w:rsid w:val="00C04927"/>
    <w:rsid w:val="00C04DE6"/>
    <w:rsid w:val="00C052FF"/>
    <w:rsid w:val="00C0535A"/>
    <w:rsid w:val="00C055F4"/>
    <w:rsid w:val="00C05818"/>
    <w:rsid w:val="00C06951"/>
    <w:rsid w:val="00C07342"/>
    <w:rsid w:val="00C07553"/>
    <w:rsid w:val="00C07DCB"/>
    <w:rsid w:val="00C100CC"/>
    <w:rsid w:val="00C10831"/>
    <w:rsid w:val="00C10CD9"/>
    <w:rsid w:val="00C10F01"/>
    <w:rsid w:val="00C11047"/>
    <w:rsid w:val="00C111A1"/>
    <w:rsid w:val="00C12105"/>
    <w:rsid w:val="00C125F5"/>
    <w:rsid w:val="00C126B6"/>
    <w:rsid w:val="00C126CB"/>
    <w:rsid w:val="00C127ED"/>
    <w:rsid w:val="00C12942"/>
    <w:rsid w:val="00C129DE"/>
    <w:rsid w:val="00C12ACC"/>
    <w:rsid w:val="00C12D8C"/>
    <w:rsid w:val="00C12DCE"/>
    <w:rsid w:val="00C13031"/>
    <w:rsid w:val="00C13280"/>
    <w:rsid w:val="00C13734"/>
    <w:rsid w:val="00C13D56"/>
    <w:rsid w:val="00C140E0"/>
    <w:rsid w:val="00C147AC"/>
    <w:rsid w:val="00C1499B"/>
    <w:rsid w:val="00C1537A"/>
    <w:rsid w:val="00C1548A"/>
    <w:rsid w:val="00C15677"/>
    <w:rsid w:val="00C15FB8"/>
    <w:rsid w:val="00C15FBE"/>
    <w:rsid w:val="00C16330"/>
    <w:rsid w:val="00C16672"/>
    <w:rsid w:val="00C168B2"/>
    <w:rsid w:val="00C16905"/>
    <w:rsid w:val="00C16B84"/>
    <w:rsid w:val="00C16CF1"/>
    <w:rsid w:val="00C17233"/>
    <w:rsid w:val="00C1758E"/>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B0D"/>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471"/>
    <w:rsid w:val="00C27697"/>
    <w:rsid w:val="00C27C9F"/>
    <w:rsid w:val="00C306FB"/>
    <w:rsid w:val="00C30A93"/>
    <w:rsid w:val="00C30ABC"/>
    <w:rsid w:val="00C30B7F"/>
    <w:rsid w:val="00C314A3"/>
    <w:rsid w:val="00C31EE5"/>
    <w:rsid w:val="00C322C9"/>
    <w:rsid w:val="00C322E5"/>
    <w:rsid w:val="00C32E68"/>
    <w:rsid w:val="00C3312E"/>
    <w:rsid w:val="00C33749"/>
    <w:rsid w:val="00C33797"/>
    <w:rsid w:val="00C33B9A"/>
    <w:rsid w:val="00C3474B"/>
    <w:rsid w:val="00C3480A"/>
    <w:rsid w:val="00C34A6C"/>
    <w:rsid w:val="00C34AAE"/>
    <w:rsid w:val="00C34B7B"/>
    <w:rsid w:val="00C353D3"/>
    <w:rsid w:val="00C358B7"/>
    <w:rsid w:val="00C35AC4"/>
    <w:rsid w:val="00C35B58"/>
    <w:rsid w:val="00C35E80"/>
    <w:rsid w:val="00C35FA6"/>
    <w:rsid w:val="00C36238"/>
    <w:rsid w:val="00C3635F"/>
    <w:rsid w:val="00C364C5"/>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7A4"/>
    <w:rsid w:val="00C449DE"/>
    <w:rsid w:val="00C44ABB"/>
    <w:rsid w:val="00C44B4A"/>
    <w:rsid w:val="00C45077"/>
    <w:rsid w:val="00C4509C"/>
    <w:rsid w:val="00C454D4"/>
    <w:rsid w:val="00C45545"/>
    <w:rsid w:val="00C45777"/>
    <w:rsid w:val="00C45B73"/>
    <w:rsid w:val="00C45C2F"/>
    <w:rsid w:val="00C45F38"/>
    <w:rsid w:val="00C4608B"/>
    <w:rsid w:val="00C46AE5"/>
    <w:rsid w:val="00C46AF2"/>
    <w:rsid w:val="00C46C1A"/>
    <w:rsid w:val="00C46EB8"/>
    <w:rsid w:val="00C47193"/>
    <w:rsid w:val="00C471B9"/>
    <w:rsid w:val="00C47993"/>
    <w:rsid w:val="00C47C63"/>
    <w:rsid w:val="00C50262"/>
    <w:rsid w:val="00C508C5"/>
    <w:rsid w:val="00C50AB2"/>
    <w:rsid w:val="00C50C30"/>
    <w:rsid w:val="00C50E71"/>
    <w:rsid w:val="00C510E8"/>
    <w:rsid w:val="00C513A8"/>
    <w:rsid w:val="00C5172F"/>
    <w:rsid w:val="00C51B4B"/>
    <w:rsid w:val="00C51DB6"/>
    <w:rsid w:val="00C51FDE"/>
    <w:rsid w:val="00C52079"/>
    <w:rsid w:val="00C53460"/>
    <w:rsid w:val="00C53835"/>
    <w:rsid w:val="00C5391F"/>
    <w:rsid w:val="00C5393E"/>
    <w:rsid w:val="00C53977"/>
    <w:rsid w:val="00C53DCD"/>
    <w:rsid w:val="00C53FD0"/>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2FD"/>
    <w:rsid w:val="00C604D4"/>
    <w:rsid w:val="00C604DC"/>
    <w:rsid w:val="00C609ED"/>
    <w:rsid w:val="00C60B8C"/>
    <w:rsid w:val="00C60BCA"/>
    <w:rsid w:val="00C60CD5"/>
    <w:rsid w:val="00C60E2D"/>
    <w:rsid w:val="00C610A7"/>
    <w:rsid w:val="00C6163F"/>
    <w:rsid w:val="00C61F65"/>
    <w:rsid w:val="00C6231D"/>
    <w:rsid w:val="00C63094"/>
    <w:rsid w:val="00C633BC"/>
    <w:rsid w:val="00C635F3"/>
    <w:rsid w:val="00C6375F"/>
    <w:rsid w:val="00C637EF"/>
    <w:rsid w:val="00C6389D"/>
    <w:rsid w:val="00C638DD"/>
    <w:rsid w:val="00C63F92"/>
    <w:rsid w:val="00C646DB"/>
    <w:rsid w:val="00C64FA6"/>
    <w:rsid w:val="00C64FBF"/>
    <w:rsid w:val="00C65505"/>
    <w:rsid w:val="00C656B5"/>
    <w:rsid w:val="00C65930"/>
    <w:rsid w:val="00C65A63"/>
    <w:rsid w:val="00C65A98"/>
    <w:rsid w:val="00C65FBD"/>
    <w:rsid w:val="00C66010"/>
    <w:rsid w:val="00C66DE4"/>
    <w:rsid w:val="00C67146"/>
    <w:rsid w:val="00C67501"/>
    <w:rsid w:val="00C67758"/>
    <w:rsid w:val="00C67AAB"/>
    <w:rsid w:val="00C70082"/>
    <w:rsid w:val="00C70250"/>
    <w:rsid w:val="00C704A4"/>
    <w:rsid w:val="00C707EA"/>
    <w:rsid w:val="00C707FA"/>
    <w:rsid w:val="00C70A5C"/>
    <w:rsid w:val="00C70BC8"/>
    <w:rsid w:val="00C70BFA"/>
    <w:rsid w:val="00C7192B"/>
    <w:rsid w:val="00C71CC7"/>
    <w:rsid w:val="00C72141"/>
    <w:rsid w:val="00C72554"/>
    <w:rsid w:val="00C72A38"/>
    <w:rsid w:val="00C72B92"/>
    <w:rsid w:val="00C72C02"/>
    <w:rsid w:val="00C7305F"/>
    <w:rsid w:val="00C7325E"/>
    <w:rsid w:val="00C735B9"/>
    <w:rsid w:val="00C7452A"/>
    <w:rsid w:val="00C749C9"/>
    <w:rsid w:val="00C74C29"/>
    <w:rsid w:val="00C75518"/>
    <w:rsid w:val="00C7563C"/>
    <w:rsid w:val="00C75896"/>
    <w:rsid w:val="00C766E3"/>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109"/>
    <w:rsid w:val="00C8234F"/>
    <w:rsid w:val="00C823F2"/>
    <w:rsid w:val="00C826BE"/>
    <w:rsid w:val="00C8280A"/>
    <w:rsid w:val="00C82D1F"/>
    <w:rsid w:val="00C82E60"/>
    <w:rsid w:val="00C833D1"/>
    <w:rsid w:val="00C834F0"/>
    <w:rsid w:val="00C8396A"/>
    <w:rsid w:val="00C83AF2"/>
    <w:rsid w:val="00C83B15"/>
    <w:rsid w:val="00C84400"/>
    <w:rsid w:val="00C85774"/>
    <w:rsid w:val="00C85937"/>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1DAE"/>
    <w:rsid w:val="00C92804"/>
    <w:rsid w:val="00C92CCE"/>
    <w:rsid w:val="00C9320F"/>
    <w:rsid w:val="00C93A92"/>
    <w:rsid w:val="00C93EFA"/>
    <w:rsid w:val="00C9412E"/>
    <w:rsid w:val="00C94657"/>
    <w:rsid w:val="00C94955"/>
    <w:rsid w:val="00C94AE9"/>
    <w:rsid w:val="00C94D6C"/>
    <w:rsid w:val="00C950E1"/>
    <w:rsid w:val="00C95800"/>
    <w:rsid w:val="00C959DF"/>
    <w:rsid w:val="00C95AE1"/>
    <w:rsid w:val="00C95B42"/>
    <w:rsid w:val="00C95EBC"/>
    <w:rsid w:val="00C965B2"/>
    <w:rsid w:val="00C96C86"/>
    <w:rsid w:val="00C96DF2"/>
    <w:rsid w:val="00C96DF4"/>
    <w:rsid w:val="00C97183"/>
    <w:rsid w:val="00C97427"/>
    <w:rsid w:val="00C979C5"/>
    <w:rsid w:val="00C97F8D"/>
    <w:rsid w:val="00CA00D8"/>
    <w:rsid w:val="00CA0157"/>
    <w:rsid w:val="00CA05B3"/>
    <w:rsid w:val="00CA0C1A"/>
    <w:rsid w:val="00CA0DB9"/>
    <w:rsid w:val="00CA10B1"/>
    <w:rsid w:val="00CA1187"/>
    <w:rsid w:val="00CA148B"/>
    <w:rsid w:val="00CA1DBE"/>
    <w:rsid w:val="00CA1DD8"/>
    <w:rsid w:val="00CA2264"/>
    <w:rsid w:val="00CA2374"/>
    <w:rsid w:val="00CA2AFC"/>
    <w:rsid w:val="00CA2C80"/>
    <w:rsid w:val="00CA2E2B"/>
    <w:rsid w:val="00CA2F8A"/>
    <w:rsid w:val="00CA31E3"/>
    <w:rsid w:val="00CA3BE7"/>
    <w:rsid w:val="00CA3F97"/>
    <w:rsid w:val="00CA3FF1"/>
    <w:rsid w:val="00CA467D"/>
    <w:rsid w:val="00CA47C7"/>
    <w:rsid w:val="00CA4CD9"/>
    <w:rsid w:val="00CA4D54"/>
    <w:rsid w:val="00CA4D76"/>
    <w:rsid w:val="00CA4F92"/>
    <w:rsid w:val="00CA4FD1"/>
    <w:rsid w:val="00CA505A"/>
    <w:rsid w:val="00CA550F"/>
    <w:rsid w:val="00CA5666"/>
    <w:rsid w:val="00CA584E"/>
    <w:rsid w:val="00CA5C40"/>
    <w:rsid w:val="00CA7273"/>
    <w:rsid w:val="00CA7297"/>
    <w:rsid w:val="00CA796E"/>
    <w:rsid w:val="00CA7A89"/>
    <w:rsid w:val="00CA7C81"/>
    <w:rsid w:val="00CA7CD5"/>
    <w:rsid w:val="00CA7E99"/>
    <w:rsid w:val="00CB017E"/>
    <w:rsid w:val="00CB0AAA"/>
    <w:rsid w:val="00CB0AE0"/>
    <w:rsid w:val="00CB12EE"/>
    <w:rsid w:val="00CB187C"/>
    <w:rsid w:val="00CB1935"/>
    <w:rsid w:val="00CB1DC2"/>
    <w:rsid w:val="00CB1EDC"/>
    <w:rsid w:val="00CB217A"/>
    <w:rsid w:val="00CB2680"/>
    <w:rsid w:val="00CB2800"/>
    <w:rsid w:val="00CB3139"/>
    <w:rsid w:val="00CB3248"/>
    <w:rsid w:val="00CB35A0"/>
    <w:rsid w:val="00CB3756"/>
    <w:rsid w:val="00CB3C23"/>
    <w:rsid w:val="00CB3E76"/>
    <w:rsid w:val="00CB4273"/>
    <w:rsid w:val="00CB477D"/>
    <w:rsid w:val="00CB4A37"/>
    <w:rsid w:val="00CB4B00"/>
    <w:rsid w:val="00CB4DFE"/>
    <w:rsid w:val="00CB5061"/>
    <w:rsid w:val="00CB50D4"/>
    <w:rsid w:val="00CB567B"/>
    <w:rsid w:val="00CB5EBF"/>
    <w:rsid w:val="00CB5FB2"/>
    <w:rsid w:val="00CB60BC"/>
    <w:rsid w:val="00CB6264"/>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7AD"/>
    <w:rsid w:val="00CC1B7E"/>
    <w:rsid w:val="00CC1C1A"/>
    <w:rsid w:val="00CC296B"/>
    <w:rsid w:val="00CC2E9D"/>
    <w:rsid w:val="00CC342D"/>
    <w:rsid w:val="00CC369B"/>
    <w:rsid w:val="00CC396A"/>
    <w:rsid w:val="00CC41DD"/>
    <w:rsid w:val="00CC46AA"/>
    <w:rsid w:val="00CC4B60"/>
    <w:rsid w:val="00CC4D5B"/>
    <w:rsid w:val="00CC5665"/>
    <w:rsid w:val="00CC5A69"/>
    <w:rsid w:val="00CC6682"/>
    <w:rsid w:val="00CC6977"/>
    <w:rsid w:val="00CC6C7B"/>
    <w:rsid w:val="00CC71AB"/>
    <w:rsid w:val="00CC7C47"/>
    <w:rsid w:val="00CD09D2"/>
    <w:rsid w:val="00CD0D77"/>
    <w:rsid w:val="00CD0FB3"/>
    <w:rsid w:val="00CD139C"/>
    <w:rsid w:val="00CD1B95"/>
    <w:rsid w:val="00CD1BDF"/>
    <w:rsid w:val="00CD1E04"/>
    <w:rsid w:val="00CD25F6"/>
    <w:rsid w:val="00CD2B5B"/>
    <w:rsid w:val="00CD2EC0"/>
    <w:rsid w:val="00CD3593"/>
    <w:rsid w:val="00CD3604"/>
    <w:rsid w:val="00CD3909"/>
    <w:rsid w:val="00CD435D"/>
    <w:rsid w:val="00CD4816"/>
    <w:rsid w:val="00CD498F"/>
    <w:rsid w:val="00CD4B8D"/>
    <w:rsid w:val="00CD4BB1"/>
    <w:rsid w:val="00CD4EB7"/>
    <w:rsid w:val="00CD5175"/>
    <w:rsid w:val="00CD54FB"/>
    <w:rsid w:val="00CD550C"/>
    <w:rsid w:val="00CD5CB0"/>
    <w:rsid w:val="00CD5E5D"/>
    <w:rsid w:val="00CD62C6"/>
    <w:rsid w:val="00CD6440"/>
    <w:rsid w:val="00CD65E9"/>
    <w:rsid w:val="00CD6BD0"/>
    <w:rsid w:val="00CD6F3E"/>
    <w:rsid w:val="00CD7246"/>
    <w:rsid w:val="00CD77EA"/>
    <w:rsid w:val="00CE09C2"/>
    <w:rsid w:val="00CE0A59"/>
    <w:rsid w:val="00CE0A95"/>
    <w:rsid w:val="00CE0CE4"/>
    <w:rsid w:val="00CE0D8E"/>
    <w:rsid w:val="00CE0E56"/>
    <w:rsid w:val="00CE10A4"/>
    <w:rsid w:val="00CE17DD"/>
    <w:rsid w:val="00CE1A52"/>
    <w:rsid w:val="00CE1FF3"/>
    <w:rsid w:val="00CE219F"/>
    <w:rsid w:val="00CE2448"/>
    <w:rsid w:val="00CE2FF0"/>
    <w:rsid w:val="00CE3322"/>
    <w:rsid w:val="00CE3773"/>
    <w:rsid w:val="00CE420A"/>
    <w:rsid w:val="00CE4780"/>
    <w:rsid w:val="00CE5087"/>
    <w:rsid w:val="00CE5938"/>
    <w:rsid w:val="00CE5BC9"/>
    <w:rsid w:val="00CE6731"/>
    <w:rsid w:val="00CE6922"/>
    <w:rsid w:val="00CE6BCA"/>
    <w:rsid w:val="00CE720B"/>
    <w:rsid w:val="00CE7505"/>
    <w:rsid w:val="00CE7642"/>
    <w:rsid w:val="00CE7927"/>
    <w:rsid w:val="00CE7FCD"/>
    <w:rsid w:val="00CF05D5"/>
    <w:rsid w:val="00CF0E55"/>
    <w:rsid w:val="00CF0FBD"/>
    <w:rsid w:val="00CF17A6"/>
    <w:rsid w:val="00CF18D2"/>
    <w:rsid w:val="00CF1941"/>
    <w:rsid w:val="00CF1CF7"/>
    <w:rsid w:val="00CF263B"/>
    <w:rsid w:val="00CF294E"/>
    <w:rsid w:val="00CF29B6"/>
    <w:rsid w:val="00CF2A1A"/>
    <w:rsid w:val="00CF2ACE"/>
    <w:rsid w:val="00CF2C34"/>
    <w:rsid w:val="00CF3446"/>
    <w:rsid w:val="00CF3507"/>
    <w:rsid w:val="00CF3526"/>
    <w:rsid w:val="00CF3E93"/>
    <w:rsid w:val="00CF3F5C"/>
    <w:rsid w:val="00CF4B2B"/>
    <w:rsid w:val="00CF5012"/>
    <w:rsid w:val="00CF5AA9"/>
    <w:rsid w:val="00CF692D"/>
    <w:rsid w:val="00CF6BD3"/>
    <w:rsid w:val="00CF7110"/>
    <w:rsid w:val="00CF7220"/>
    <w:rsid w:val="00CF722A"/>
    <w:rsid w:val="00CF722D"/>
    <w:rsid w:val="00CF739C"/>
    <w:rsid w:val="00CF7630"/>
    <w:rsid w:val="00CF7788"/>
    <w:rsid w:val="00CF7BBE"/>
    <w:rsid w:val="00D00D39"/>
    <w:rsid w:val="00D00D87"/>
    <w:rsid w:val="00D0155A"/>
    <w:rsid w:val="00D01907"/>
    <w:rsid w:val="00D019B5"/>
    <w:rsid w:val="00D01FC0"/>
    <w:rsid w:val="00D02619"/>
    <w:rsid w:val="00D02945"/>
    <w:rsid w:val="00D0296C"/>
    <w:rsid w:val="00D02B57"/>
    <w:rsid w:val="00D02CE3"/>
    <w:rsid w:val="00D032E1"/>
    <w:rsid w:val="00D033A4"/>
    <w:rsid w:val="00D036D7"/>
    <w:rsid w:val="00D03AEC"/>
    <w:rsid w:val="00D04478"/>
    <w:rsid w:val="00D04546"/>
    <w:rsid w:val="00D046B5"/>
    <w:rsid w:val="00D04A4E"/>
    <w:rsid w:val="00D04AE8"/>
    <w:rsid w:val="00D052AB"/>
    <w:rsid w:val="00D0533D"/>
    <w:rsid w:val="00D054DD"/>
    <w:rsid w:val="00D05800"/>
    <w:rsid w:val="00D05BF2"/>
    <w:rsid w:val="00D05C53"/>
    <w:rsid w:val="00D0615E"/>
    <w:rsid w:val="00D061B4"/>
    <w:rsid w:val="00D0637F"/>
    <w:rsid w:val="00D0662D"/>
    <w:rsid w:val="00D06785"/>
    <w:rsid w:val="00D067B0"/>
    <w:rsid w:val="00D076BB"/>
    <w:rsid w:val="00D077F3"/>
    <w:rsid w:val="00D07C57"/>
    <w:rsid w:val="00D10061"/>
    <w:rsid w:val="00D10139"/>
    <w:rsid w:val="00D104DD"/>
    <w:rsid w:val="00D104E3"/>
    <w:rsid w:val="00D1089C"/>
    <w:rsid w:val="00D10991"/>
    <w:rsid w:val="00D10A4D"/>
    <w:rsid w:val="00D10BE4"/>
    <w:rsid w:val="00D10C04"/>
    <w:rsid w:val="00D11029"/>
    <w:rsid w:val="00D11557"/>
    <w:rsid w:val="00D11784"/>
    <w:rsid w:val="00D11C2D"/>
    <w:rsid w:val="00D120DA"/>
    <w:rsid w:val="00D121FA"/>
    <w:rsid w:val="00D1272F"/>
    <w:rsid w:val="00D12B98"/>
    <w:rsid w:val="00D12FC5"/>
    <w:rsid w:val="00D13021"/>
    <w:rsid w:val="00D134C0"/>
    <w:rsid w:val="00D13AD2"/>
    <w:rsid w:val="00D13B7E"/>
    <w:rsid w:val="00D13B91"/>
    <w:rsid w:val="00D13E64"/>
    <w:rsid w:val="00D13FFE"/>
    <w:rsid w:val="00D14B98"/>
    <w:rsid w:val="00D14F87"/>
    <w:rsid w:val="00D1526E"/>
    <w:rsid w:val="00D15355"/>
    <w:rsid w:val="00D158D8"/>
    <w:rsid w:val="00D15DD9"/>
    <w:rsid w:val="00D160B8"/>
    <w:rsid w:val="00D164A3"/>
    <w:rsid w:val="00D165C4"/>
    <w:rsid w:val="00D166DA"/>
    <w:rsid w:val="00D16C91"/>
    <w:rsid w:val="00D16EAF"/>
    <w:rsid w:val="00D170CB"/>
    <w:rsid w:val="00D1712F"/>
    <w:rsid w:val="00D171B2"/>
    <w:rsid w:val="00D174FE"/>
    <w:rsid w:val="00D1751E"/>
    <w:rsid w:val="00D1763A"/>
    <w:rsid w:val="00D1786F"/>
    <w:rsid w:val="00D17A79"/>
    <w:rsid w:val="00D17AC2"/>
    <w:rsid w:val="00D17AF1"/>
    <w:rsid w:val="00D17C5B"/>
    <w:rsid w:val="00D17DAC"/>
    <w:rsid w:val="00D17DD2"/>
    <w:rsid w:val="00D17F9C"/>
    <w:rsid w:val="00D20700"/>
    <w:rsid w:val="00D207D8"/>
    <w:rsid w:val="00D20A1E"/>
    <w:rsid w:val="00D20FD4"/>
    <w:rsid w:val="00D21187"/>
    <w:rsid w:val="00D21199"/>
    <w:rsid w:val="00D212BF"/>
    <w:rsid w:val="00D2131D"/>
    <w:rsid w:val="00D214DE"/>
    <w:rsid w:val="00D21523"/>
    <w:rsid w:val="00D219CE"/>
    <w:rsid w:val="00D21A24"/>
    <w:rsid w:val="00D23263"/>
    <w:rsid w:val="00D2345B"/>
    <w:rsid w:val="00D237E2"/>
    <w:rsid w:val="00D23A6F"/>
    <w:rsid w:val="00D23AC6"/>
    <w:rsid w:val="00D24145"/>
    <w:rsid w:val="00D24191"/>
    <w:rsid w:val="00D2458F"/>
    <w:rsid w:val="00D24665"/>
    <w:rsid w:val="00D2467B"/>
    <w:rsid w:val="00D2483C"/>
    <w:rsid w:val="00D24968"/>
    <w:rsid w:val="00D24FF2"/>
    <w:rsid w:val="00D2501F"/>
    <w:rsid w:val="00D25307"/>
    <w:rsid w:val="00D2539C"/>
    <w:rsid w:val="00D253F2"/>
    <w:rsid w:val="00D254E9"/>
    <w:rsid w:val="00D255CF"/>
    <w:rsid w:val="00D255ED"/>
    <w:rsid w:val="00D2563C"/>
    <w:rsid w:val="00D26748"/>
    <w:rsid w:val="00D2678E"/>
    <w:rsid w:val="00D267D5"/>
    <w:rsid w:val="00D26863"/>
    <w:rsid w:val="00D2694C"/>
    <w:rsid w:val="00D271C9"/>
    <w:rsid w:val="00D276BB"/>
    <w:rsid w:val="00D27853"/>
    <w:rsid w:val="00D301A2"/>
    <w:rsid w:val="00D30AE0"/>
    <w:rsid w:val="00D30AE8"/>
    <w:rsid w:val="00D30BB3"/>
    <w:rsid w:val="00D30FAA"/>
    <w:rsid w:val="00D3114C"/>
    <w:rsid w:val="00D31280"/>
    <w:rsid w:val="00D32155"/>
    <w:rsid w:val="00D3239C"/>
    <w:rsid w:val="00D3296E"/>
    <w:rsid w:val="00D32B98"/>
    <w:rsid w:val="00D3307C"/>
    <w:rsid w:val="00D331A9"/>
    <w:rsid w:val="00D331F1"/>
    <w:rsid w:val="00D33581"/>
    <w:rsid w:val="00D33AC0"/>
    <w:rsid w:val="00D3434A"/>
    <w:rsid w:val="00D34379"/>
    <w:rsid w:val="00D3472F"/>
    <w:rsid w:val="00D34F34"/>
    <w:rsid w:val="00D34FB1"/>
    <w:rsid w:val="00D350AF"/>
    <w:rsid w:val="00D35339"/>
    <w:rsid w:val="00D358BB"/>
    <w:rsid w:val="00D35EFE"/>
    <w:rsid w:val="00D36107"/>
    <w:rsid w:val="00D36132"/>
    <w:rsid w:val="00D36A87"/>
    <w:rsid w:val="00D37058"/>
    <w:rsid w:val="00D376CF"/>
    <w:rsid w:val="00D37BDE"/>
    <w:rsid w:val="00D37CA1"/>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3A14"/>
    <w:rsid w:val="00D4402D"/>
    <w:rsid w:val="00D440A8"/>
    <w:rsid w:val="00D440E0"/>
    <w:rsid w:val="00D44136"/>
    <w:rsid w:val="00D4421B"/>
    <w:rsid w:val="00D447BF"/>
    <w:rsid w:val="00D4542C"/>
    <w:rsid w:val="00D456EA"/>
    <w:rsid w:val="00D45929"/>
    <w:rsid w:val="00D45F34"/>
    <w:rsid w:val="00D4628B"/>
    <w:rsid w:val="00D462E4"/>
    <w:rsid w:val="00D46306"/>
    <w:rsid w:val="00D4689C"/>
    <w:rsid w:val="00D472FC"/>
    <w:rsid w:val="00D473AE"/>
    <w:rsid w:val="00D47A31"/>
    <w:rsid w:val="00D47BAC"/>
    <w:rsid w:val="00D50510"/>
    <w:rsid w:val="00D50C20"/>
    <w:rsid w:val="00D50DED"/>
    <w:rsid w:val="00D50F8E"/>
    <w:rsid w:val="00D511DD"/>
    <w:rsid w:val="00D516AB"/>
    <w:rsid w:val="00D51A6E"/>
    <w:rsid w:val="00D5225D"/>
    <w:rsid w:val="00D52794"/>
    <w:rsid w:val="00D5282D"/>
    <w:rsid w:val="00D52E71"/>
    <w:rsid w:val="00D5302B"/>
    <w:rsid w:val="00D5380F"/>
    <w:rsid w:val="00D53815"/>
    <w:rsid w:val="00D540FA"/>
    <w:rsid w:val="00D541D1"/>
    <w:rsid w:val="00D54599"/>
    <w:rsid w:val="00D54D41"/>
    <w:rsid w:val="00D551FD"/>
    <w:rsid w:val="00D55561"/>
    <w:rsid w:val="00D55B36"/>
    <w:rsid w:val="00D55CAA"/>
    <w:rsid w:val="00D55CED"/>
    <w:rsid w:val="00D5678D"/>
    <w:rsid w:val="00D56A30"/>
    <w:rsid w:val="00D56CA6"/>
    <w:rsid w:val="00D57165"/>
    <w:rsid w:val="00D5794B"/>
    <w:rsid w:val="00D57A61"/>
    <w:rsid w:val="00D57C03"/>
    <w:rsid w:val="00D60077"/>
    <w:rsid w:val="00D601E6"/>
    <w:rsid w:val="00D60296"/>
    <w:rsid w:val="00D60DE4"/>
    <w:rsid w:val="00D60E3E"/>
    <w:rsid w:val="00D6101B"/>
    <w:rsid w:val="00D6125B"/>
    <w:rsid w:val="00D61583"/>
    <w:rsid w:val="00D61F26"/>
    <w:rsid w:val="00D6224C"/>
    <w:rsid w:val="00D622F2"/>
    <w:rsid w:val="00D6239D"/>
    <w:rsid w:val="00D62412"/>
    <w:rsid w:val="00D62613"/>
    <w:rsid w:val="00D6267B"/>
    <w:rsid w:val="00D62C58"/>
    <w:rsid w:val="00D63109"/>
    <w:rsid w:val="00D634B7"/>
    <w:rsid w:val="00D635A7"/>
    <w:rsid w:val="00D63938"/>
    <w:rsid w:val="00D63D8D"/>
    <w:rsid w:val="00D63EEE"/>
    <w:rsid w:val="00D6438E"/>
    <w:rsid w:val="00D6441B"/>
    <w:rsid w:val="00D647A5"/>
    <w:rsid w:val="00D647B3"/>
    <w:rsid w:val="00D649DE"/>
    <w:rsid w:val="00D64D7A"/>
    <w:rsid w:val="00D64E6F"/>
    <w:rsid w:val="00D64EBC"/>
    <w:rsid w:val="00D65148"/>
    <w:rsid w:val="00D65430"/>
    <w:rsid w:val="00D65C6F"/>
    <w:rsid w:val="00D66130"/>
    <w:rsid w:val="00D66A2A"/>
    <w:rsid w:val="00D67515"/>
    <w:rsid w:val="00D67AD0"/>
    <w:rsid w:val="00D67C6B"/>
    <w:rsid w:val="00D67CAC"/>
    <w:rsid w:val="00D67CFF"/>
    <w:rsid w:val="00D67D02"/>
    <w:rsid w:val="00D70C0A"/>
    <w:rsid w:val="00D717BB"/>
    <w:rsid w:val="00D718B4"/>
    <w:rsid w:val="00D71D41"/>
    <w:rsid w:val="00D72144"/>
    <w:rsid w:val="00D7226F"/>
    <w:rsid w:val="00D722F2"/>
    <w:rsid w:val="00D72391"/>
    <w:rsid w:val="00D7279E"/>
    <w:rsid w:val="00D727F1"/>
    <w:rsid w:val="00D72902"/>
    <w:rsid w:val="00D72D42"/>
    <w:rsid w:val="00D73197"/>
    <w:rsid w:val="00D73795"/>
    <w:rsid w:val="00D738D4"/>
    <w:rsid w:val="00D73926"/>
    <w:rsid w:val="00D73AE7"/>
    <w:rsid w:val="00D73B6D"/>
    <w:rsid w:val="00D74197"/>
    <w:rsid w:val="00D74352"/>
    <w:rsid w:val="00D746C1"/>
    <w:rsid w:val="00D74913"/>
    <w:rsid w:val="00D74EF0"/>
    <w:rsid w:val="00D752C0"/>
    <w:rsid w:val="00D755EE"/>
    <w:rsid w:val="00D75740"/>
    <w:rsid w:val="00D75A3F"/>
    <w:rsid w:val="00D75AF8"/>
    <w:rsid w:val="00D75B26"/>
    <w:rsid w:val="00D75B73"/>
    <w:rsid w:val="00D75DFA"/>
    <w:rsid w:val="00D76007"/>
    <w:rsid w:val="00D76A39"/>
    <w:rsid w:val="00D76FBD"/>
    <w:rsid w:val="00D77217"/>
    <w:rsid w:val="00D77582"/>
    <w:rsid w:val="00D777E8"/>
    <w:rsid w:val="00D8017C"/>
    <w:rsid w:val="00D801C7"/>
    <w:rsid w:val="00D80359"/>
    <w:rsid w:val="00D806D9"/>
    <w:rsid w:val="00D8072B"/>
    <w:rsid w:val="00D80BB0"/>
    <w:rsid w:val="00D80CC9"/>
    <w:rsid w:val="00D80ECF"/>
    <w:rsid w:val="00D80FF9"/>
    <w:rsid w:val="00D8107E"/>
    <w:rsid w:val="00D8148B"/>
    <w:rsid w:val="00D8184C"/>
    <w:rsid w:val="00D82110"/>
    <w:rsid w:val="00D8216C"/>
    <w:rsid w:val="00D823E4"/>
    <w:rsid w:val="00D82472"/>
    <w:rsid w:val="00D82AAF"/>
    <w:rsid w:val="00D83081"/>
    <w:rsid w:val="00D83A5E"/>
    <w:rsid w:val="00D840B3"/>
    <w:rsid w:val="00D8419B"/>
    <w:rsid w:val="00D8434E"/>
    <w:rsid w:val="00D84418"/>
    <w:rsid w:val="00D84527"/>
    <w:rsid w:val="00D84B36"/>
    <w:rsid w:val="00D84D13"/>
    <w:rsid w:val="00D84E86"/>
    <w:rsid w:val="00D8514E"/>
    <w:rsid w:val="00D85D8D"/>
    <w:rsid w:val="00D86127"/>
    <w:rsid w:val="00D862A5"/>
    <w:rsid w:val="00D86EB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BAA"/>
    <w:rsid w:val="00D91EAA"/>
    <w:rsid w:val="00D921F8"/>
    <w:rsid w:val="00D925B0"/>
    <w:rsid w:val="00D92AA1"/>
    <w:rsid w:val="00D92E04"/>
    <w:rsid w:val="00D936FC"/>
    <w:rsid w:val="00D93C62"/>
    <w:rsid w:val="00D948E4"/>
    <w:rsid w:val="00D94BE4"/>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2B2"/>
    <w:rsid w:val="00DA13F9"/>
    <w:rsid w:val="00DA17C1"/>
    <w:rsid w:val="00DA1A47"/>
    <w:rsid w:val="00DA1C12"/>
    <w:rsid w:val="00DA221C"/>
    <w:rsid w:val="00DA2661"/>
    <w:rsid w:val="00DA2864"/>
    <w:rsid w:val="00DA2FAF"/>
    <w:rsid w:val="00DA356B"/>
    <w:rsid w:val="00DA3584"/>
    <w:rsid w:val="00DA3719"/>
    <w:rsid w:val="00DA39AF"/>
    <w:rsid w:val="00DA41D7"/>
    <w:rsid w:val="00DA4322"/>
    <w:rsid w:val="00DA45ED"/>
    <w:rsid w:val="00DA49C7"/>
    <w:rsid w:val="00DA4BA5"/>
    <w:rsid w:val="00DA5CAA"/>
    <w:rsid w:val="00DA5E25"/>
    <w:rsid w:val="00DA5EF1"/>
    <w:rsid w:val="00DA5F3B"/>
    <w:rsid w:val="00DA5FC3"/>
    <w:rsid w:val="00DA6004"/>
    <w:rsid w:val="00DA6122"/>
    <w:rsid w:val="00DA68C4"/>
    <w:rsid w:val="00DA6DB6"/>
    <w:rsid w:val="00DA7E90"/>
    <w:rsid w:val="00DB006F"/>
    <w:rsid w:val="00DB04A8"/>
    <w:rsid w:val="00DB0659"/>
    <w:rsid w:val="00DB06BF"/>
    <w:rsid w:val="00DB0851"/>
    <w:rsid w:val="00DB0978"/>
    <w:rsid w:val="00DB0B74"/>
    <w:rsid w:val="00DB1447"/>
    <w:rsid w:val="00DB2612"/>
    <w:rsid w:val="00DB2745"/>
    <w:rsid w:val="00DB28C9"/>
    <w:rsid w:val="00DB2B5E"/>
    <w:rsid w:val="00DB32C8"/>
    <w:rsid w:val="00DB334F"/>
    <w:rsid w:val="00DB33AC"/>
    <w:rsid w:val="00DB36B3"/>
    <w:rsid w:val="00DB36D3"/>
    <w:rsid w:val="00DB3EB7"/>
    <w:rsid w:val="00DB410A"/>
    <w:rsid w:val="00DB41E6"/>
    <w:rsid w:val="00DB46E1"/>
    <w:rsid w:val="00DB4A63"/>
    <w:rsid w:val="00DB5022"/>
    <w:rsid w:val="00DB5596"/>
    <w:rsid w:val="00DB5C18"/>
    <w:rsid w:val="00DB5C7A"/>
    <w:rsid w:val="00DB5F08"/>
    <w:rsid w:val="00DB5FC0"/>
    <w:rsid w:val="00DB60D5"/>
    <w:rsid w:val="00DB6122"/>
    <w:rsid w:val="00DB627F"/>
    <w:rsid w:val="00DB6463"/>
    <w:rsid w:val="00DB66D5"/>
    <w:rsid w:val="00DB6ADD"/>
    <w:rsid w:val="00DB7236"/>
    <w:rsid w:val="00DB7AA3"/>
    <w:rsid w:val="00DB7E87"/>
    <w:rsid w:val="00DC00C5"/>
    <w:rsid w:val="00DC0732"/>
    <w:rsid w:val="00DC0C44"/>
    <w:rsid w:val="00DC14DD"/>
    <w:rsid w:val="00DC1550"/>
    <w:rsid w:val="00DC175A"/>
    <w:rsid w:val="00DC1796"/>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3BD"/>
    <w:rsid w:val="00DC342A"/>
    <w:rsid w:val="00DC3582"/>
    <w:rsid w:val="00DC3B80"/>
    <w:rsid w:val="00DC3F90"/>
    <w:rsid w:val="00DC4385"/>
    <w:rsid w:val="00DC456C"/>
    <w:rsid w:val="00DC4CA6"/>
    <w:rsid w:val="00DC4DE8"/>
    <w:rsid w:val="00DC5174"/>
    <w:rsid w:val="00DC5B6B"/>
    <w:rsid w:val="00DC5E4A"/>
    <w:rsid w:val="00DC60CC"/>
    <w:rsid w:val="00DC6786"/>
    <w:rsid w:val="00DC6E69"/>
    <w:rsid w:val="00DC725F"/>
    <w:rsid w:val="00DC727A"/>
    <w:rsid w:val="00DC73DA"/>
    <w:rsid w:val="00DC78E1"/>
    <w:rsid w:val="00DC7D98"/>
    <w:rsid w:val="00DC7E68"/>
    <w:rsid w:val="00DD0368"/>
    <w:rsid w:val="00DD0860"/>
    <w:rsid w:val="00DD0FCD"/>
    <w:rsid w:val="00DD10AF"/>
    <w:rsid w:val="00DD159B"/>
    <w:rsid w:val="00DD17BD"/>
    <w:rsid w:val="00DD1A67"/>
    <w:rsid w:val="00DD1C41"/>
    <w:rsid w:val="00DD1D84"/>
    <w:rsid w:val="00DD1EEF"/>
    <w:rsid w:val="00DD256F"/>
    <w:rsid w:val="00DD2D0E"/>
    <w:rsid w:val="00DD36D5"/>
    <w:rsid w:val="00DD401E"/>
    <w:rsid w:val="00DD47C9"/>
    <w:rsid w:val="00DD4A14"/>
    <w:rsid w:val="00DD4AB7"/>
    <w:rsid w:val="00DD4FB6"/>
    <w:rsid w:val="00DD50C0"/>
    <w:rsid w:val="00DD5E51"/>
    <w:rsid w:val="00DD63C8"/>
    <w:rsid w:val="00DD66F0"/>
    <w:rsid w:val="00DD6BDF"/>
    <w:rsid w:val="00DD6D0E"/>
    <w:rsid w:val="00DD76EF"/>
    <w:rsid w:val="00DE0386"/>
    <w:rsid w:val="00DE0569"/>
    <w:rsid w:val="00DE0635"/>
    <w:rsid w:val="00DE08C3"/>
    <w:rsid w:val="00DE1136"/>
    <w:rsid w:val="00DE1186"/>
    <w:rsid w:val="00DE120C"/>
    <w:rsid w:val="00DE1798"/>
    <w:rsid w:val="00DE19FA"/>
    <w:rsid w:val="00DE2320"/>
    <w:rsid w:val="00DE2958"/>
    <w:rsid w:val="00DE2AD2"/>
    <w:rsid w:val="00DE2D50"/>
    <w:rsid w:val="00DE2F92"/>
    <w:rsid w:val="00DE367F"/>
    <w:rsid w:val="00DE38AB"/>
    <w:rsid w:val="00DE3E31"/>
    <w:rsid w:val="00DE3EE9"/>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417"/>
    <w:rsid w:val="00DF1677"/>
    <w:rsid w:val="00DF1FF1"/>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700"/>
    <w:rsid w:val="00DF6A01"/>
    <w:rsid w:val="00DF7370"/>
    <w:rsid w:val="00DF7473"/>
    <w:rsid w:val="00E00098"/>
    <w:rsid w:val="00E001F2"/>
    <w:rsid w:val="00E00733"/>
    <w:rsid w:val="00E00749"/>
    <w:rsid w:val="00E00863"/>
    <w:rsid w:val="00E0094C"/>
    <w:rsid w:val="00E00C2D"/>
    <w:rsid w:val="00E00F61"/>
    <w:rsid w:val="00E0145F"/>
    <w:rsid w:val="00E01461"/>
    <w:rsid w:val="00E014D4"/>
    <w:rsid w:val="00E01786"/>
    <w:rsid w:val="00E01AA7"/>
    <w:rsid w:val="00E01AD6"/>
    <w:rsid w:val="00E01BF3"/>
    <w:rsid w:val="00E01D5C"/>
    <w:rsid w:val="00E01F91"/>
    <w:rsid w:val="00E02134"/>
    <w:rsid w:val="00E021BF"/>
    <w:rsid w:val="00E0227E"/>
    <w:rsid w:val="00E0272B"/>
    <w:rsid w:val="00E027CF"/>
    <w:rsid w:val="00E03C28"/>
    <w:rsid w:val="00E03CB6"/>
    <w:rsid w:val="00E04537"/>
    <w:rsid w:val="00E045E4"/>
    <w:rsid w:val="00E047AF"/>
    <w:rsid w:val="00E04C46"/>
    <w:rsid w:val="00E0561E"/>
    <w:rsid w:val="00E0574C"/>
    <w:rsid w:val="00E05880"/>
    <w:rsid w:val="00E0612C"/>
    <w:rsid w:val="00E06615"/>
    <w:rsid w:val="00E06FCB"/>
    <w:rsid w:val="00E07227"/>
    <w:rsid w:val="00E07AF0"/>
    <w:rsid w:val="00E07CCC"/>
    <w:rsid w:val="00E1005D"/>
    <w:rsid w:val="00E1034A"/>
    <w:rsid w:val="00E10711"/>
    <w:rsid w:val="00E11264"/>
    <w:rsid w:val="00E1129B"/>
    <w:rsid w:val="00E116D2"/>
    <w:rsid w:val="00E118A2"/>
    <w:rsid w:val="00E11D1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4F13"/>
    <w:rsid w:val="00E15851"/>
    <w:rsid w:val="00E15C3D"/>
    <w:rsid w:val="00E15D13"/>
    <w:rsid w:val="00E160D6"/>
    <w:rsid w:val="00E16109"/>
    <w:rsid w:val="00E16427"/>
    <w:rsid w:val="00E16446"/>
    <w:rsid w:val="00E170BD"/>
    <w:rsid w:val="00E17180"/>
    <w:rsid w:val="00E17ED4"/>
    <w:rsid w:val="00E204B2"/>
    <w:rsid w:val="00E20652"/>
    <w:rsid w:val="00E20BBC"/>
    <w:rsid w:val="00E20CB9"/>
    <w:rsid w:val="00E20E9A"/>
    <w:rsid w:val="00E21712"/>
    <w:rsid w:val="00E21E83"/>
    <w:rsid w:val="00E22433"/>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6EA"/>
    <w:rsid w:val="00E269D1"/>
    <w:rsid w:val="00E26C03"/>
    <w:rsid w:val="00E26CDF"/>
    <w:rsid w:val="00E27D34"/>
    <w:rsid w:val="00E307B5"/>
    <w:rsid w:val="00E30A6F"/>
    <w:rsid w:val="00E30C5B"/>
    <w:rsid w:val="00E30C61"/>
    <w:rsid w:val="00E30F62"/>
    <w:rsid w:val="00E30F75"/>
    <w:rsid w:val="00E31725"/>
    <w:rsid w:val="00E318E6"/>
    <w:rsid w:val="00E319A3"/>
    <w:rsid w:val="00E31AF9"/>
    <w:rsid w:val="00E31B50"/>
    <w:rsid w:val="00E32294"/>
    <w:rsid w:val="00E32699"/>
    <w:rsid w:val="00E32E2C"/>
    <w:rsid w:val="00E33140"/>
    <w:rsid w:val="00E336F1"/>
    <w:rsid w:val="00E339C5"/>
    <w:rsid w:val="00E33BD8"/>
    <w:rsid w:val="00E33C8A"/>
    <w:rsid w:val="00E33E29"/>
    <w:rsid w:val="00E33F61"/>
    <w:rsid w:val="00E33F84"/>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1D60"/>
    <w:rsid w:val="00E41F41"/>
    <w:rsid w:val="00E42757"/>
    <w:rsid w:val="00E42AC8"/>
    <w:rsid w:val="00E42B53"/>
    <w:rsid w:val="00E42BB6"/>
    <w:rsid w:val="00E42CB4"/>
    <w:rsid w:val="00E42FD6"/>
    <w:rsid w:val="00E43074"/>
    <w:rsid w:val="00E436AF"/>
    <w:rsid w:val="00E43FB3"/>
    <w:rsid w:val="00E445FC"/>
    <w:rsid w:val="00E44676"/>
    <w:rsid w:val="00E44A7C"/>
    <w:rsid w:val="00E44EE9"/>
    <w:rsid w:val="00E44F95"/>
    <w:rsid w:val="00E45721"/>
    <w:rsid w:val="00E45B61"/>
    <w:rsid w:val="00E45BBC"/>
    <w:rsid w:val="00E45DA8"/>
    <w:rsid w:val="00E45E04"/>
    <w:rsid w:val="00E46442"/>
    <w:rsid w:val="00E46574"/>
    <w:rsid w:val="00E465AD"/>
    <w:rsid w:val="00E46AC9"/>
    <w:rsid w:val="00E47A8D"/>
    <w:rsid w:val="00E47CE8"/>
    <w:rsid w:val="00E50071"/>
    <w:rsid w:val="00E50651"/>
    <w:rsid w:val="00E50A0E"/>
    <w:rsid w:val="00E50B5D"/>
    <w:rsid w:val="00E50DB2"/>
    <w:rsid w:val="00E50E62"/>
    <w:rsid w:val="00E512FB"/>
    <w:rsid w:val="00E51F0F"/>
    <w:rsid w:val="00E522B2"/>
    <w:rsid w:val="00E529C3"/>
    <w:rsid w:val="00E52B68"/>
    <w:rsid w:val="00E5340D"/>
    <w:rsid w:val="00E5363B"/>
    <w:rsid w:val="00E53732"/>
    <w:rsid w:val="00E539DD"/>
    <w:rsid w:val="00E53DDA"/>
    <w:rsid w:val="00E54169"/>
    <w:rsid w:val="00E543E0"/>
    <w:rsid w:val="00E545C6"/>
    <w:rsid w:val="00E54AAC"/>
    <w:rsid w:val="00E55549"/>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8D6"/>
    <w:rsid w:val="00E62BE9"/>
    <w:rsid w:val="00E632BF"/>
    <w:rsid w:val="00E640D4"/>
    <w:rsid w:val="00E64178"/>
    <w:rsid w:val="00E64285"/>
    <w:rsid w:val="00E6453A"/>
    <w:rsid w:val="00E648C7"/>
    <w:rsid w:val="00E649E0"/>
    <w:rsid w:val="00E64D22"/>
    <w:rsid w:val="00E64DDF"/>
    <w:rsid w:val="00E6503E"/>
    <w:rsid w:val="00E650AC"/>
    <w:rsid w:val="00E65BB4"/>
    <w:rsid w:val="00E65C6C"/>
    <w:rsid w:val="00E65ECC"/>
    <w:rsid w:val="00E6678E"/>
    <w:rsid w:val="00E66931"/>
    <w:rsid w:val="00E66F88"/>
    <w:rsid w:val="00E672F2"/>
    <w:rsid w:val="00E67342"/>
    <w:rsid w:val="00E677E3"/>
    <w:rsid w:val="00E67853"/>
    <w:rsid w:val="00E67ADA"/>
    <w:rsid w:val="00E67B81"/>
    <w:rsid w:val="00E67D2A"/>
    <w:rsid w:val="00E70378"/>
    <w:rsid w:val="00E705CC"/>
    <w:rsid w:val="00E7099A"/>
    <w:rsid w:val="00E70B71"/>
    <w:rsid w:val="00E70DED"/>
    <w:rsid w:val="00E71220"/>
    <w:rsid w:val="00E71602"/>
    <w:rsid w:val="00E718C9"/>
    <w:rsid w:val="00E719A7"/>
    <w:rsid w:val="00E71B05"/>
    <w:rsid w:val="00E7244E"/>
    <w:rsid w:val="00E727D2"/>
    <w:rsid w:val="00E73258"/>
    <w:rsid w:val="00E73627"/>
    <w:rsid w:val="00E73768"/>
    <w:rsid w:val="00E73A5D"/>
    <w:rsid w:val="00E7461D"/>
    <w:rsid w:val="00E747AC"/>
    <w:rsid w:val="00E74B50"/>
    <w:rsid w:val="00E74B56"/>
    <w:rsid w:val="00E754E4"/>
    <w:rsid w:val="00E7583A"/>
    <w:rsid w:val="00E75D52"/>
    <w:rsid w:val="00E76638"/>
    <w:rsid w:val="00E77038"/>
    <w:rsid w:val="00E771D6"/>
    <w:rsid w:val="00E77C00"/>
    <w:rsid w:val="00E77EB8"/>
    <w:rsid w:val="00E77F0A"/>
    <w:rsid w:val="00E800CC"/>
    <w:rsid w:val="00E800ED"/>
    <w:rsid w:val="00E80590"/>
    <w:rsid w:val="00E8072F"/>
    <w:rsid w:val="00E80D20"/>
    <w:rsid w:val="00E811DB"/>
    <w:rsid w:val="00E8171D"/>
    <w:rsid w:val="00E81877"/>
    <w:rsid w:val="00E81BA8"/>
    <w:rsid w:val="00E8212C"/>
    <w:rsid w:val="00E823AB"/>
    <w:rsid w:val="00E82E5B"/>
    <w:rsid w:val="00E8313C"/>
    <w:rsid w:val="00E835B4"/>
    <w:rsid w:val="00E836B2"/>
    <w:rsid w:val="00E83949"/>
    <w:rsid w:val="00E83994"/>
    <w:rsid w:val="00E83BFB"/>
    <w:rsid w:val="00E83CFD"/>
    <w:rsid w:val="00E83DC1"/>
    <w:rsid w:val="00E83E67"/>
    <w:rsid w:val="00E84598"/>
    <w:rsid w:val="00E848C5"/>
    <w:rsid w:val="00E84EF4"/>
    <w:rsid w:val="00E84FAC"/>
    <w:rsid w:val="00E852CF"/>
    <w:rsid w:val="00E854FA"/>
    <w:rsid w:val="00E8565A"/>
    <w:rsid w:val="00E85675"/>
    <w:rsid w:val="00E86939"/>
    <w:rsid w:val="00E86C3F"/>
    <w:rsid w:val="00E86CA8"/>
    <w:rsid w:val="00E8766F"/>
    <w:rsid w:val="00E87848"/>
    <w:rsid w:val="00E90156"/>
    <w:rsid w:val="00E90E1D"/>
    <w:rsid w:val="00E91032"/>
    <w:rsid w:val="00E9112C"/>
    <w:rsid w:val="00E9128D"/>
    <w:rsid w:val="00E9136C"/>
    <w:rsid w:val="00E9149B"/>
    <w:rsid w:val="00E918B9"/>
    <w:rsid w:val="00E91DEC"/>
    <w:rsid w:val="00E91E40"/>
    <w:rsid w:val="00E9217F"/>
    <w:rsid w:val="00E9274A"/>
    <w:rsid w:val="00E92BB9"/>
    <w:rsid w:val="00E92BC1"/>
    <w:rsid w:val="00E92C0F"/>
    <w:rsid w:val="00E92C24"/>
    <w:rsid w:val="00E93069"/>
    <w:rsid w:val="00E934BF"/>
    <w:rsid w:val="00E93772"/>
    <w:rsid w:val="00E93859"/>
    <w:rsid w:val="00E94187"/>
    <w:rsid w:val="00E9447C"/>
    <w:rsid w:val="00E945A6"/>
    <w:rsid w:val="00E94CC7"/>
    <w:rsid w:val="00E94D73"/>
    <w:rsid w:val="00E9535E"/>
    <w:rsid w:val="00E95695"/>
    <w:rsid w:val="00E95C7C"/>
    <w:rsid w:val="00E96351"/>
    <w:rsid w:val="00E9658E"/>
    <w:rsid w:val="00E965FD"/>
    <w:rsid w:val="00E9681B"/>
    <w:rsid w:val="00E96B58"/>
    <w:rsid w:val="00E96E5B"/>
    <w:rsid w:val="00E97754"/>
    <w:rsid w:val="00E97AC6"/>
    <w:rsid w:val="00E97BD4"/>
    <w:rsid w:val="00EA0135"/>
    <w:rsid w:val="00EA05D5"/>
    <w:rsid w:val="00EA0A5B"/>
    <w:rsid w:val="00EA10A5"/>
    <w:rsid w:val="00EA17B6"/>
    <w:rsid w:val="00EA18F1"/>
    <w:rsid w:val="00EA1945"/>
    <w:rsid w:val="00EA1A9F"/>
    <w:rsid w:val="00EA1B17"/>
    <w:rsid w:val="00EA1DBB"/>
    <w:rsid w:val="00EA1E33"/>
    <w:rsid w:val="00EA1E84"/>
    <w:rsid w:val="00EA25FF"/>
    <w:rsid w:val="00EA2AC6"/>
    <w:rsid w:val="00EA348D"/>
    <w:rsid w:val="00EA35C4"/>
    <w:rsid w:val="00EA369E"/>
    <w:rsid w:val="00EA3A34"/>
    <w:rsid w:val="00EA3F28"/>
    <w:rsid w:val="00EA4221"/>
    <w:rsid w:val="00EA4424"/>
    <w:rsid w:val="00EA4475"/>
    <w:rsid w:val="00EA4B34"/>
    <w:rsid w:val="00EA4FA4"/>
    <w:rsid w:val="00EA5772"/>
    <w:rsid w:val="00EA5AD8"/>
    <w:rsid w:val="00EA5C13"/>
    <w:rsid w:val="00EA5C88"/>
    <w:rsid w:val="00EA619E"/>
    <w:rsid w:val="00EA68A4"/>
    <w:rsid w:val="00EA7284"/>
    <w:rsid w:val="00EA7960"/>
    <w:rsid w:val="00EA7C4C"/>
    <w:rsid w:val="00EB03B3"/>
    <w:rsid w:val="00EB0CC9"/>
    <w:rsid w:val="00EB0CDC"/>
    <w:rsid w:val="00EB0D9A"/>
    <w:rsid w:val="00EB0DC3"/>
    <w:rsid w:val="00EB1098"/>
    <w:rsid w:val="00EB1330"/>
    <w:rsid w:val="00EB188E"/>
    <w:rsid w:val="00EB1B98"/>
    <w:rsid w:val="00EB2174"/>
    <w:rsid w:val="00EB2188"/>
    <w:rsid w:val="00EB23AE"/>
    <w:rsid w:val="00EB2861"/>
    <w:rsid w:val="00EB2987"/>
    <w:rsid w:val="00EB2F03"/>
    <w:rsid w:val="00EB3135"/>
    <w:rsid w:val="00EB349D"/>
    <w:rsid w:val="00EB45A7"/>
    <w:rsid w:val="00EB4683"/>
    <w:rsid w:val="00EB4FB8"/>
    <w:rsid w:val="00EB543F"/>
    <w:rsid w:val="00EB56B1"/>
    <w:rsid w:val="00EB5A30"/>
    <w:rsid w:val="00EB5CF1"/>
    <w:rsid w:val="00EB68F8"/>
    <w:rsid w:val="00EB6A6A"/>
    <w:rsid w:val="00EB7D61"/>
    <w:rsid w:val="00EB7F43"/>
    <w:rsid w:val="00EC0A5C"/>
    <w:rsid w:val="00EC105F"/>
    <w:rsid w:val="00EC1675"/>
    <w:rsid w:val="00EC243C"/>
    <w:rsid w:val="00EC25D8"/>
    <w:rsid w:val="00EC2929"/>
    <w:rsid w:val="00EC2A27"/>
    <w:rsid w:val="00EC32D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09D"/>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D7B1E"/>
    <w:rsid w:val="00EE01DB"/>
    <w:rsid w:val="00EE039E"/>
    <w:rsid w:val="00EE0439"/>
    <w:rsid w:val="00EE0619"/>
    <w:rsid w:val="00EE0A56"/>
    <w:rsid w:val="00EE0AD6"/>
    <w:rsid w:val="00EE0BAC"/>
    <w:rsid w:val="00EE1B6B"/>
    <w:rsid w:val="00EE23F5"/>
    <w:rsid w:val="00EE2516"/>
    <w:rsid w:val="00EE2DDA"/>
    <w:rsid w:val="00EE2E1D"/>
    <w:rsid w:val="00EE300F"/>
    <w:rsid w:val="00EE3199"/>
    <w:rsid w:val="00EE3B57"/>
    <w:rsid w:val="00EE4103"/>
    <w:rsid w:val="00EE42C3"/>
    <w:rsid w:val="00EE487A"/>
    <w:rsid w:val="00EE4DB1"/>
    <w:rsid w:val="00EE520D"/>
    <w:rsid w:val="00EE5AC7"/>
    <w:rsid w:val="00EE6137"/>
    <w:rsid w:val="00EE674B"/>
    <w:rsid w:val="00EE71C8"/>
    <w:rsid w:val="00EE737F"/>
    <w:rsid w:val="00EE767B"/>
    <w:rsid w:val="00EE767E"/>
    <w:rsid w:val="00EE76ED"/>
    <w:rsid w:val="00EE7B24"/>
    <w:rsid w:val="00EF0013"/>
    <w:rsid w:val="00EF0BC9"/>
    <w:rsid w:val="00EF11D4"/>
    <w:rsid w:val="00EF1526"/>
    <w:rsid w:val="00EF2092"/>
    <w:rsid w:val="00EF29FE"/>
    <w:rsid w:val="00EF310B"/>
    <w:rsid w:val="00EF3A75"/>
    <w:rsid w:val="00EF3D0C"/>
    <w:rsid w:val="00EF421A"/>
    <w:rsid w:val="00EF450D"/>
    <w:rsid w:val="00EF45D7"/>
    <w:rsid w:val="00EF4611"/>
    <w:rsid w:val="00EF47C3"/>
    <w:rsid w:val="00EF48BC"/>
    <w:rsid w:val="00EF4967"/>
    <w:rsid w:val="00EF4B4A"/>
    <w:rsid w:val="00EF541C"/>
    <w:rsid w:val="00EF5A9C"/>
    <w:rsid w:val="00EF5C74"/>
    <w:rsid w:val="00EF6FB7"/>
    <w:rsid w:val="00EF6FC3"/>
    <w:rsid w:val="00EF71BD"/>
    <w:rsid w:val="00EF7224"/>
    <w:rsid w:val="00EF72CB"/>
    <w:rsid w:val="00EF736B"/>
    <w:rsid w:val="00EF74A5"/>
    <w:rsid w:val="00EF7AA8"/>
    <w:rsid w:val="00F0039A"/>
    <w:rsid w:val="00F008B6"/>
    <w:rsid w:val="00F008C5"/>
    <w:rsid w:val="00F0093A"/>
    <w:rsid w:val="00F009ED"/>
    <w:rsid w:val="00F00CD6"/>
    <w:rsid w:val="00F00F8C"/>
    <w:rsid w:val="00F01233"/>
    <w:rsid w:val="00F017E4"/>
    <w:rsid w:val="00F01D2B"/>
    <w:rsid w:val="00F01F50"/>
    <w:rsid w:val="00F02370"/>
    <w:rsid w:val="00F02871"/>
    <w:rsid w:val="00F029BA"/>
    <w:rsid w:val="00F02C83"/>
    <w:rsid w:val="00F0301F"/>
    <w:rsid w:val="00F032DC"/>
    <w:rsid w:val="00F03DFF"/>
    <w:rsid w:val="00F03E8D"/>
    <w:rsid w:val="00F0422A"/>
    <w:rsid w:val="00F042C6"/>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6E3"/>
    <w:rsid w:val="00F07843"/>
    <w:rsid w:val="00F07F57"/>
    <w:rsid w:val="00F10131"/>
    <w:rsid w:val="00F107B8"/>
    <w:rsid w:val="00F10BFD"/>
    <w:rsid w:val="00F10D66"/>
    <w:rsid w:val="00F112BC"/>
    <w:rsid w:val="00F11EC8"/>
    <w:rsid w:val="00F12084"/>
    <w:rsid w:val="00F12702"/>
    <w:rsid w:val="00F12872"/>
    <w:rsid w:val="00F128CE"/>
    <w:rsid w:val="00F12C6F"/>
    <w:rsid w:val="00F13381"/>
    <w:rsid w:val="00F1478E"/>
    <w:rsid w:val="00F14A28"/>
    <w:rsid w:val="00F14A98"/>
    <w:rsid w:val="00F14C76"/>
    <w:rsid w:val="00F14CBB"/>
    <w:rsid w:val="00F15510"/>
    <w:rsid w:val="00F15596"/>
    <w:rsid w:val="00F15AD5"/>
    <w:rsid w:val="00F15F0F"/>
    <w:rsid w:val="00F161E1"/>
    <w:rsid w:val="00F1621C"/>
    <w:rsid w:val="00F16CD5"/>
    <w:rsid w:val="00F17203"/>
    <w:rsid w:val="00F17518"/>
    <w:rsid w:val="00F17B1A"/>
    <w:rsid w:val="00F20241"/>
    <w:rsid w:val="00F20D01"/>
    <w:rsid w:val="00F21296"/>
    <w:rsid w:val="00F21486"/>
    <w:rsid w:val="00F217FD"/>
    <w:rsid w:val="00F21906"/>
    <w:rsid w:val="00F2193C"/>
    <w:rsid w:val="00F21E9D"/>
    <w:rsid w:val="00F22117"/>
    <w:rsid w:val="00F221BC"/>
    <w:rsid w:val="00F2235F"/>
    <w:rsid w:val="00F22726"/>
    <w:rsid w:val="00F228E8"/>
    <w:rsid w:val="00F230CB"/>
    <w:rsid w:val="00F23340"/>
    <w:rsid w:val="00F2356E"/>
    <w:rsid w:val="00F23D17"/>
    <w:rsid w:val="00F24695"/>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09"/>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6151"/>
    <w:rsid w:val="00F36194"/>
    <w:rsid w:val="00F3664C"/>
    <w:rsid w:val="00F36826"/>
    <w:rsid w:val="00F36AF3"/>
    <w:rsid w:val="00F37149"/>
    <w:rsid w:val="00F3745C"/>
    <w:rsid w:val="00F3748B"/>
    <w:rsid w:val="00F37B45"/>
    <w:rsid w:val="00F37C4B"/>
    <w:rsid w:val="00F400D4"/>
    <w:rsid w:val="00F40220"/>
    <w:rsid w:val="00F406F8"/>
    <w:rsid w:val="00F4077C"/>
    <w:rsid w:val="00F40D4A"/>
    <w:rsid w:val="00F40F3E"/>
    <w:rsid w:val="00F416A5"/>
    <w:rsid w:val="00F41FAA"/>
    <w:rsid w:val="00F42366"/>
    <w:rsid w:val="00F425CC"/>
    <w:rsid w:val="00F42C90"/>
    <w:rsid w:val="00F42F9A"/>
    <w:rsid w:val="00F43507"/>
    <w:rsid w:val="00F43508"/>
    <w:rsid w:val="00F43679"/>
    <w:rsid w:val="00F43826"/>
    <w:rsid w:val="00F43E2B"/>
    <w:rsid w:val="00F43F8B"/>
    <w:rsid w:val="00F442B1"/>
    <w:rsid w:val="00F44467"/>
    <w:rsid w:val="00F44806"/>
    <w:rsid w:val="00F44AA0"/>
    <w:rsid w:val="00F44C34"/>
    <w:rsid w:val="00F45027"/>
    <w:rsid w:val="00F4548F"/>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77D"/>
    <w:rsid w:val="00F47A2C"/>
    <w:rsid w:val="00F47D1F"/>
    <w:rsid w:val="00F5009E"/>
    <w:rsid w:val="00F50478"/>
    <w:rsid w:val="00F508C1"/>
    <w:rsid w:val="00F50F36"/>
    <w:rsid w:val="00F5138E"/>
    <w:rsid w:val="00F517FD"/>
    <w:rsid w:val="00F51B4E"/>
    <w:rsid w:val="00F51E29"/>
    <w:rsid w:val="00F5204E"/>
    <w:rsid w:val="00F52181"/>
    <w:rsid w:val="00F529BF"/>
    <w:rsid w:val="00F534A2"/>
    <w:rsid w:val="00F536DE"/>
    <w:rsid w:val="00F53903"/>
    <w:rsid w:val="00F53B7E"/>
    <w:rsid w:val="00F53C64"/>
    <w:rsid w:val="00F53DDB"/>
    <w:rsid w:val="00F5409B"/>
    <w:rsid w:val="00F545FE"/>
    <w:rsid w:val="00F54874"/>
    <w:rsid w:val="00F54942"/>
    <w:rsid w:val="00F54AF1"/>
    <w:rsid w:val="00F55344"/>
    <w:rsid w:val="00F55640"/>
    <w:rsid w:val="00F55C12"/>
    <w:rsid w:val="00F55EC6"/>
    <w:rsid w:val="00F55FF7"/>
    <w:rsid w:val="00F563BB"/>
    <w:rsid w:val="00F56754"/>
    <w:rsid w:val="00F56AF3"/>
    <w:rsid w:val="00F56D12"/>
    <w:rsid w:val="00F56DD4"/>
    <w:rsid w:val="00F56DFE"/>
    <w:rsid w:val="00F571F2"/>
    <w:rsid w:val="00F574A1"/>
    <w:rsid w:val="00F57957"/>
    <w:rsid w:val="00F57B24"/>
    <w:rsid w:val="00F602AB"/>
    <w:rsid w:val="00F603CA"/>
    <w:rsid w:val="00F60903"/>
    <w:rsid w:val="00F60E89"/>
    <w:rsid w:val="00F60FD6"/>
    <w:rsid w:val="00F61EE4"/>
    <w:rsid w:val="00F6318B"/>
    <w:rsid w:val="00F6377A"/>
    <w:rsid w:val="00F642F0"/>
    <w:rsid w:val="00F64703"/>
    <w:rsid w:val="00F647C9"/>
    <w:rsid w:val="00F64B4C"/>
    <w:rsid w:val="00F64E64"/>
    <w:rsid w:val="00F6526A"/>
    <w:rsid w:val="00F6615C"/>
    <w:rsid w:val="00F668DF"/>
    <w:rsid w:val="00F66B2E"/>
    <w:rsid w:val="00F67A7B"/>
    <w:rsid w:val="00F67CE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2A7"/>
    <w:rsid w:val="00F73505"/>
    <w:rsid w:val="00F735CD"/>
    <w:rsid w:val="00F736EB"/>
    <w:rsid w:val="00F73821"/>
    <w:rsid w:val="00F73C3D"/>
    <w:rsid w:val="00F73E18"/>
    <w:rsid w:val="00F74231"/>
    <w:rsid w:val="00F7437E"/>
    <w:rsid w:val="00F7438A"/>
    <w:rsid w:val="00F746AF"/>
    <w:rsid w:val="00F746FB"/>
    <w:rsid w:val="00F748FD"/>
    <w:rsid w:val="00F74B88"/>
    <w:rsid w:val="00F74F5C"/>
    <w:rsid w:val="00F751FD"/>
    <w:rsid w:val="00F754B8"/>
    <w:rsid w:val="00F75D5E"/>
    <w:rsid w:val="00F75F63"/>
    <w:rsid w:val="00F7606B"/>
    <w:rsid w:val="00F7637D"/>
    <w:rsid w:val="00F763F3"/>
    <w:rsid w:val="00F7691F"/>
    <w:rsid w:val="00F772D0"/>
    <w:rsid w:val="00F77630"/>
    <w:rsid w:val="00F779BA"/>
    <w:rsid w:val="00F77A1B"/>
    <w:rsid w:val="00F77C4D"/>
    <w:rsid w:val="00F8016A"/>
    <w:rsid w:val="00F807C9"/>
    <w:rsid w:val="00F80B9E"/>
    <w:rsid w:val="00F80F70"/>
    <w:rsid w:val="00F811CF"/>
    <w:rsid w:val="00F8123C"/>
    <w:rsid w:val="00F813BA"/>
    <w:rsid w:val="00F81E30"/>
    <w:rsid w:val="00F821B2"/>
    <w:rsid w:val="00F82630"/>
    <w:rsid w:val="00F82785"/>
    <w:rsid w:val="00F82C75"/>
    <w:rsid w:val="00F83325"/>
    <w:rsid w:val="00F8347D"/>
    <w:rsid w:val="00F838EB"/>
    <w:rsid w:val="00F83A8A"/>
    <w:rsid w:val="00F83F45"/>
    <w:rsid w:val="00F83FBE"/>
    <w:rsid w:val="00F847EA"/>
    <w:rsid w:val="00F848EF"/>
    <w:rsid w:val="00F849E3"/>
    <w:rsid w:val="00F852BD"/>
    <w:rsid w:val="00F852F4"/>
    <w:rsid w:val="00F85662"/>
    <w:rsid w:val="00F8566B"/>
    <w:rsid w:val="00F85B17"/>
    <w:rsid w:val="00F85CCF"/>
    <w:rsid w:val="00F85CEF"/>
    <w:rsid w:val="00F85D15"/>
    <w:rsid w:val="00F85F59"/>
    <w:rsid w:val="00F85FBF"/>
    <w:rsid w:val="00F86526"/>
    <w:rsid w:val="00F866A0"/>
    <w:rsid w:val="00F866B1"/>
    <w:rsid w:val="00F8690F"/>
    <w:rsid w:val="00F86F37"/>
    <w:rsid w:val="00F870E3"/>
    <w:rsid w:val="00F874A9"/>
    <w:rsid w:val="00F877EA"/>
    <w:rsid w:val="00F90A38"/>
    <w:rsid w:val="00F90B95"/>
    <w:rsid w:val="00F913CB"/>
    <w:rsid w:val="00F91465"/>
    <w:rsid w:val="00F91683"/>
    <w:rsid w:val="00F9187E"/>
    <w:rsid w:val="00F91A45"/>
    <w:rsid w:val="00F91D9A"/>
    <w:rsid w:val="00F91E3F"/>
    <w:rsid w:val="00F922F5"/>
    <w:rsid w:val="00F9259F"/>
    <w:rsid w:val="00F9273E"/>
    <w:rsid w:val="00F92A0C"/>
    <w:rsid w:val="00F92BBE"/>
    <w:rsid w:val="00F92C73"/>
    <w:rsid w:val="00F92E27"/>
    <w:rsid w:val="00F92E5A"/>
    <w:rsid w:val="00F93325"/>
    <w:rsid w:val="00F93EE5"/>
    <w:rsid w:val="00F946A6"/>
    <w:rsid w:val="00F94B6A"/>
    <w:rsid w:val="00F94B93"/>
    <w:rsid w:val="00F94DC4"/>
    <w:rsid w:val="00F94EF9"/>
    <w:rsid w:val="00F958E3"/>
    <w:rsid w:val="00F95927"/>
    <w:rsid w:val="00F959DB"/>
    <w:rsid w:val="00F95C16"/>
    <w:rsid w:val="00F95F51"/>
    <w:rsid w:val="00F96290"/>
    <w:rsid w:val="00F968AC"/>
    <w:rsid w:val="00F968C9"/>
    <w:rsid w:val="00F96B30"/>
    <w:rsid w:val="00F96FB5"/>
    <w:rsid w:val="00FA04FF"/>
    <w:rsid w:val="00FA0604"/>
    <w:rsid w:val="00FA0FE5"/>
    <w:rsid w:val="00FA106C"/>
    <w:rsid w:val="00FA17DE"/>
    <w:rsid w:val="00FA1C96"/>
    <w:rsid w:val="00FA2074"/>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5660"/>
    <w:rsid w:val="00FA618C"/>
    <w:rsid w:val="00FA61D8"/>
    <w:rsid w:val="00FA64EB"/>
    <w:rsid w:val="00FA6B30"/>
    <w:rsid w:val="00FA6B6A"/>
    <w:rsid w:val="00FA6DEA"/>
    <w:rsid w:val="00FA77A5"/>
    <w:rsid w:val="00FA7955"/>
    <w:rsid w:val="00FA7E79"/>
    <w:rsid w:val="00FB003C"/>
    <w:rsid w:val="00FB07CB"/>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7E4"/>
    <w:rsid w:val="00FB4913"/>
    <w:rsid w:val="00FB4E88"/>
    <w:rsid w:val="00FB4EF8"/>
    <w:rsid w:val="00FB4FC9"/>
    <w:rsid w:val="00FB50A7"/>
    <w:rsid w:val="00FB5CF2"/>
    <w:rsid w:val="00FB5E10"/>
    <w:rsid w:val="00FB624E"/>
    <w:rsid w:val="00FB648A"/>
    <w:rsid w:val="00FB65F9"/>
    <w:rsid w:val="00FB674D"/>
    <w:rsid w:val="00FB6D52"/>
    <w:rsid w:val="00FB6DE2"/>
    <w:rsid w:val="00FB6F8A"/>
    <w:rsid w:val="00FB70BC"/>
    <w:rsid w:val="00FB72E4"/>
    <w:rsid w:val="00FB73C0"/>
    <w:rsid w:val="00FB7784"/>
    <w:rsid w:val="00FB7BB2"/>
    <w:rsid w:val="00FB7CEF"/>
    <w:rsid w:val="00FB7F41"/>
    <w:rsid w:val="00FC0206"/>
    <w:rsid w:val="00FC0C72"/>
    <w:rsid w:val="00FC0D62"/>
    <w:rsid w:val="00FC0DBD"/>
    <w:rsid w:val="00FC0EB1"/>
    <w:rsid w:val="00FC1549"/>
    <w:rsid w:val="00FC1618"/>
    <w:rsid w:val="00FC18FD"/>
    <w:rsid w:val="00FC19B0"/>
    <w:rsid w:val="00FC1AA1"/>
    <w:rsid w:val="00FC1C79"/>
    <w:rsid w:val="00FC23DD"/>
    <w:rsid w:val="00FC2950"/>
    <w:rsid w:val="00FC37B9"/>
    <w:rsid w:val="00FC38B2"/>
    <w:rsid w:val="00FC3A49"/>
    <w:rsid w:val="00FC42D3"/>
    <w:rsid w:val="00FC486B"/>
    <w:rsid w:val="00FC4C85"/>
    <w:rsid w:val="00FC520C"/>
    <w:rsid w:val="00FC52AD"/>
    <w:rsid w:val="00FC54D0"/>
    <w:rsid w:val="00FC54D5"/>
    <w:rsid w:val="00FC5540"/>
    <w:rsid w:val="00FC564A"/>
    <w:rsid w:val="00FC63EA"/>
    <w:rsid w:val="00FC6553"/>
    <w:rsid w:val="00FC6B4A"/>
    <w:rsid w:val="00FC6D1B"/>
    <w:rsid w:val="00FC6FB6"/>
    <w:rsid w:val="00FC71E7"/>
    <w:rsid w:val="00FC7375"/>
    <w:rsid w:val="00FC7897"/>
    <w:rsid w:val="00FC7C90"/>
    <w:rsid w:val="00FD0142"/>
    <w:rsid w:val="00FD0291"/>
    <w:rsid w:val="00FD04B7"/>
    <w:rsid w:val="00FD0851"/>
    <w:rsid w:val="00FD0BFD"/>
    <w:rsid w:val="00FD0E93"/>
    <w:rsid w:val="00FD0EBA"/>
    <w:rsid w:val="00FD107E"/>
    <w:rsid w:val="00FD1D87"/>
    <w:rsid w:val="00FD24A7"/>
    <w:rsid w:val="00FD2F0A"/>
    <w:rsid w:val="00FD30B7"/>
    <w:rsid w:val="00FD33B5"/>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6D78"/>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34"/>
    <w:rsid w:val="00FE2375"/>
    <w:rsid w:val="00FE2B13"/>
    <w:rsid w:val="00FE2C1B"/>
    <w:rsid w:val="00FE2CBB"/>
    <w:rsid w:val="00FE31EB"/>
    <w:rsid w:val="00FE328D"/>
    <w:rsid w:val="00FE344A"/>
    <w:rsid w:val="00FE3AC9"/>
    <w:rsid w:val="00FE3BF0"/>
    <w:rsid w:val="00FE3D67"/>
    <w:rsid w:val="00FE4037"/>
    <w:rsid w:val="00FE40C8"/>
    <w:rsid w:val="00FE45C0"/>
    <w:rsid w:val="00FE4640"/>
    <w:rsid w:val="00FE4ED1"/>
    <w:rsid w:val="00FE5244"/>
    <w:rsid w:val="00FE5979"/>
    <w:rsid w:val="00FE5ACA"/>
    <w:rsid w:val="00FE5C42"/>
    <w:rsid w:val="00FE5D19"/>
    <w:rsid w:val="00FE6189"/>
    <w:rsid w:val="00FE63DF"/>
    <w:rsid w:val="00FE6ACB"/>
    <w:rsid w:val="00FE6B3B"/>
    <w:rsid w:val="00FE6C5B"/>
    <w:rsid w:val="00FE7129"/>
    <w:rsid w:val="00FE731C"/>
    <w:rsid w:val="00FE767F"/>
    <w:rsid w:val="00FE7813"/>
    <w:rsid w:val="00FE788D"/>
    <w:rsid w:val="00FE78FD"/>
    <w:rsid w:val="00FF022D"/>
    <w:rsid w:val="00FF028A"/>
    <w:rsid w:val="00FF03F3"/>
    <w:rsid w:val="00FF0E95"/>
    <w:rsid w:val="00FF0EE5"/>
    <w:rsid w:val="00FF10F0"/>
    <w:rsid w:val="00FF122A"/>
    <w:rsid w:val="00FF138E"/>
    <w:rsid w:val="00FF1869"/>
    <w:rsid w:val="00FF1D12"/>
    <w:rsid w:val="00FF1FCB"/>
    <w:rsid w:val="00FF2047"/>
    <w:rsid w:val="00FF26F6"/>
    <w:rsid w:val="00FF28CD"/>
    <w:rsid w:val="00FF2C73"/>
    <w:rsid w:val="00FF31F9"/>
    <w:rsid w:val="00FF3610"/>
    <w:rsid w:val="00FF3859"/>
    <w:rsid w:val="00FF3BA1"/>
    <w:rsid w:val="00FF4230"/>
    <w:rsid w:val="00FF433E"/>
    <w:rsid w:val="00FF4458"/>
    <w:rsid w:val="00FF4512"/>
    <w:rsid w:val="00FF4D52"/>
    <w:rsid w:val="00FF4F84"/>
    <w:rsid w:val="00FF55CD"/>
    <w:rsid w:val="00FF618D"/>
    <w:rsid w:val="00FF6388"/>
    <w:rsid w:val="00FF64BD"/>
    <w:rsid w:val="00FF6869"/>
    <w:rsid w:val="00FF6C1C"/>
    <w:rsid w:val="00FF6CB1"/>
    <w:rsid w:val="00FF6F11"/>
    <w:rsid w:val="00FF74C3"/>
    <w:rsid w:val="00FF7537"/>
    <w:rsid w:val="00FF75EC"/>
    <w:rsid w:val="5D6654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unhideWhenUsed="0"/>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semiHidden="1"/>
    <w:lsdException w:name="endnote reference" w:semiHidden="1" w:qFormat="1"/>
    <w:lsdException w:name="endnote text" w:semiHidden="1"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50F8E"/>
    <w:rPr>
      <w:rFonts w:ascii="宋体" w:hAnsi="宋体" w:cs="宋体"/>
      <w:sz w:val="24"/>
      <w:szCs w:val="24"/>
    </w:rPr>
  </w:style>
  <w:style w:type="paragraph" w:styleId="1">
    <w:name w:val="heading 1"/>
    <w:basedOn w:val="a"/>
    <w:next w:val="a"/>
    <w:link w:val="1Char"/>
    <w:uiPriority w:val="99"/>
    <w:qFormat/>
    <w:rsid w:val="00D50F8E"/>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D50F8E"/>
    <w:pPr>
      <w:keepNext/>
      <w:keepLines/>
      <w:widowControl w:val="0"/>
      <w:spacing w:before="60" w:after="60"/>
      <w:jc w:val="both"/>
      <w:outlineLvl w:val="1"/>
    </w:pPr>
    <w:rPr>
      <w:rFonts w:ascii="Arial" w:hAnsi="Arial" w:cs="Times New Roman"/>
      <w:b/>
      <w:bCs/>
      <w:kern w:val="2"/>
      <w:sz w:val="21"/>
      <w:szCs w:val="21"/>
    </w:rPr>
  </w:style>
  <w:style w:type="paragraph" w:styleId="3">
    <w:name w:val="heading 3"/>
    <w:basedOn w:val="a"/>
    <w:next w:val="a"/>
    <w:link w:val="3Char1"/>
    <w:uiPriority w:val="9"/>
    <w:qFormat/>
    <w:rsid w:val="00D50F8E"/>
    <w:pPr>
      <w:keepNext/>
      <w:keepLines/>
      <w:widowControl w:val="0"/>
      <w:spacing w:before="60" w:after="60"/>
      <w:jc w:val="both"/>
      <w:outlineLvl w:val="2"/>
    </w:pPr>
    <w:rPr>
      <w:rFonts w:ascii="Calibri" w:hAnsi="Calibri" w:cs="Times New Roman"/>
      <w:b/>
      <w:bCs/>
      <w:kern w:val="2"/>
      <w:sz w:val="21"/>
      <w:szCs w:val="32"/>
    </w:rPr>
  </w:style>
  <w:style w:type="paragraph" w:styleId="4">
    <w:name w:val="heading 4"/>
    <w:basedOn w:val="a"/>
    <w:next w:val="a"/>
    <w:link w:val="4Char1"/>
    <w:uiPriority w:val="9"/>
    <w:qFormat/>
    <w:rsid w:val="00D50F8E"/>
    <w:pPr>
      <w:keepNext/>
      <w:keepLines/>
      <w:widowControl w:val="0"/>
      <w:spacing w:before="60" w:after="60"/>
      <w:jc w:val="both"/>
      <w:outlineLvl w:val="3"/>
    </w:pPr>
    <w:rPr>
      <w:rFonts w:ascii="Cambria" w:hAnsi="Cambria" w:cs="Times New Roman"/>
      <w:b/>
      <w:bCs/>
      <w:kern w:val="2"/>
      <w:sz w:val="21"/>
      <w:szCs w:val="28"/>
    </w:rPr>
  </w:style>
  <w:style w:type="paragraph" w:styleId="5">
    <w:name w:val="heading 5"/>
    <w:basedOn w:val="a"/>
    <w:next w:val="a"/>
    <w:link w:val="5Char"/>
    <w:uiPriority w:val="9"/>
    <w:qFormat/>
    <w:rsid w:val="00D50F8E"/>
    <w:pPr>
      <w:keepNext/>
      <w:keepLines/>
      <w:widowControl w:val="0"/>
      <w:spacing w:before="60" w:after="60"/>
      <w:jc w:val="both"/>
      <w:outlineLvl w:val="4"/>
    </w:pPr>
    <w:rPr>
      <w:rFonts w:ascii="Calibri" w:hAnsi="Calibri" w:cs="Times New Roman"/>
      <w:b/>
      <w:bCs/>
      <w:kern w:val="2"/>
      <w:sz w:val="21"/>
      <w:szCs w:val="28"/>
    </w:rPr>
  </w:style>
  <w:style w:type="paragraph" w:styleId="6">
    <w:name w:val="heading 6"/>
    <w:basedOn w:val="a"/>
    <w:next w:val="a"/>
    <w:link w:val="6Char"/>
    <w:uiPriority w:val="9"/>
    <w:unhideWhenUsed/>
    <w:qFormat/>
    <w:rsid w:val="00D50F8E"/>
    <w:pPr>
      <w:keepNext/>
      <w:keepLines/>
      <w:spacing w:before="60" w:after="60"/>
      <w:outlineLvl w:val="5"/>
    </w:pPr>
    <w:rPr>
      <w:rFonts w:asciiTheme="majorHAnsi" w:hAnsiTheme="majorHAnsi" w:cstheme="majorBidi"/>
      <w:b/>
      <w:bCs/>
      <w:sz w:val="21"/>
    </w:rPr>
  </w:style>
  <w:style w:type="paragraph" w:styleId="7">
    <w:name w:val="heading 7"/>
    <w:basedOn w:val="a"/>
    <w:next w:val="a"/>
    <w:link w:val="7Char"/>
    <w:uiPriority w:val="9"/>
    <w:unhideWhenUsed/>
    <w:qFormat/>
    <w:rsid w:val="00D50F8E"/>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D50F8E"/>
    <w:pPr>
      <w:widowControl w:val="0"/>
      <w:ind w:leftChars="1200" w:left="2520"/>
      <w:jc w:val="both"/>
    </w:pPr>
    <w:rPr>
      <w:rFonts w:asciiTheme="minorHAnsi" w:eastAsiaTheme="minorEastAsia" w:hAnsiTheme="minorHAnsi" w:cstheme="minorBidi"/>
      <w:kern w:val="2"/>
      <w:sz w:val="21"/>
      <w:szCs w:val="22"/>
    </w:rPr>
  </w:style>
  <w:style w:type="paragraph" w:styleId="a3">
    <w:name w:val="Note Heading"/>
    <w:basedOn w:val="a"/>
    <w:next w:val="a"/>
    <w:link w:val="Char"/>
    <w:uiPriority w:val="99"/>
    <w:qFormat/>
    <w:rsid w:val="00D50F8E"/>
    <w:pPr>
      <w:widowControl w:val="0"/>
      <w:jc w:val="center"/>
    </w:pPr>
    <w:rPr>
      <w:rFonts w:ascii="Times New Roman" w:hAnsi="Times New Roman" w:cs="Times New Roman"/>
      <w:kern w:val="2"/>
      <w:sz w:val="21"/>
      <w:szCs w:val="21"/>
    </w:rPr>
  </w:style>
  <w:style w:type="paragraph" w:styleId="a4">
    <w:name w:val="Normal Indent"/>
    <w:basedOn w:val="a"/>
    <w:qFormat/>
    <w:rsid w:val="00D50F8E"/>
    <w:pPr>
      <w:widowControl w:val="0"/>
      <w:ind w:firstLineChars="200" w:firstLine="420"/>
      <w:jc w:val="both"/>
    </w:pPr>
    <w:rPr>
      <w:rFonts w:ascii="Times New Roman" w:hAnsi="Times New Roman" w:cs="Times New Roman"/>
      <w:kern w:val="2"/>
      <w:sz w:val="21"/>
      <w:szCs w:val="21"/>
    </w:rPr>
  </w:style>
  <w:style w:type="paragraph" w:styleId="a5">
    <w:name w:val="Document Map"/>
    <w:basedOn w:val="a"/>
    <w:link w:val="Char0"/>
    <w:uiPriority w:val="99"/>
    <w:semiHidden/>
    <w:unhideWhenUsed/>
    <w:qFormat/>
    <w:rsid w:val="00D50F8E"/>
    <w:pPr>
      <w:widowControl w:val="0"/>
      <w:jc w:val="both"/>
    </w:pPr>
    <w:rPr>
      <w:rFonts w:hAnsi="Calibri" w:cs="Times New Roman"/>
      <w:kern w:val="2"/>
      <w:sz w:val="18"/>
      <w:szCs w:val="18"/>
    </w:rPr>
  </w:style>
  <w:style w:type="paragraph" w:styleId="a6">
    <w:name w:val="toa heading"/>
    <w:basedOn w:val="a"/>
    <w:next w:val="a"/>
    <w:semiHidden/>
    <w:qFormat/>
    <w:rsid w:val="00D50F8E"/>
    <w:pPr>
      <w:widowControl w:val="0"/>
      <w:spacing w:before="120"/>
      <w:jc w:val="both"/>
    </w:pPr>
    <w:rPr>
      <w:rFonts w:ascii="Arial" w:hAnsi="Arial" w:cs="Times New Roman"/>
      <w:b/>
      <w:bCs/>
      <w:kern w:val="2"/>
      <w:szCs w:val="21"/>
    </w:rPr>
  </w:style>
  <w:style w:type="paragraph" w:styleId="a7">
    <w:name w:val="annotation text"/>
    <w:basedOn w:val="a"/>
    <w:link w:val="Char1"/>
    <w:rsid w:val="00D50F8E"/>
    <w:pPr>
      <w:widowControl w:val="0"/>
    </w:pPr>
    <w:rPr>
      <w:rFonts w:ascii="Times New Roman" w:hAnsi="Times New Roman" w:cs="Times New Roman"/>
      <w:kern w:val="2"/>
      <w:sz w:val="21"/>
      <w:szCs w:val="21"/>
    </w:rPr>
  </w:style>
  <w:style w:type="paragraph" w:styleId="a8">
    <w:name w:val="Salutation"/>
    <w:basedOn w:val="a"/>
    <w:next w:val="a"/>
    <w:link w:val="Char2"/>
    <w:uiPriority w:val="99"/>
    <w:qFormat/>
    <w:rsid w:val="00D50F8E"/>
    <w:pPr>
      <w:widowControl w:val="0"/>
      <w:jc w:val="both"/>
    </w:pPr>
    <w:rPr>
      <w:rFonts w:ascii="Times New Roman" w:hAnsi="Times New Roman" w:cs="Times New Roman"/>
      <w:kern w:val="2"/>
      <w:sz w:val="21"/>
      <w:szCs w:val="21"/>
    </w:rPr>
  </w:style>
  <w:style w:type="paragraph" w:styleId="30">
    <w:name w:val="List Bullet 3"/>
    <w:basedOn w:val="a"/>
    <w:rsid w:val="00D50F8E"/>
    <w:pPr>
      <w:widowControl w:val="0"/>
      <w:tabs>
        <w:tab w:val="left" w:pos="1200"/>
      </w:tabs>
      <w:jc w:val="both"/>
    </w:pPr>
    <w:rPr>
      <w:rFonts w:ascii="Times New Roman" w:hAnsi="Times New Roman" w:cs="Times New Roman"/>
      <w:kern w:val="2"/>
      <w:sz w:val="21"/>
      <w:szCs w:val="21"/>
    </w:rPr>
  </w:style>
  <w:style w:type="paragraph" w:styleId="a9">
    <w:name w:val="Body Text"/>
    <w:basedOn w:val="a"/>
    <w:link w:val="Char3"/>
    <w:uiPriority w:val="99"/>
    <w:qFormat/>
    <w:rsid w:val="00D50F8E"/>
    <w:pPr>
      <w:widowControl w:val="0"/>
      <w:spacing w:after="120"/>
      <w:jc w:val="both"/>
    </w:pPr>
    <w:rPr>
      <w:rFonts w:ascii="Times New Roman" w:hAnsi="Times New Roman" w:cs="Times New Roman"/>
      <w:kern w:val="2"/>
      <w:sz w:val="21"/>
      <w:szCs w:val="21"/>
    </w:rPr>
  </w:style>
  <w:style w:type="paragraph" w:styleId="50">
    <w:name w:val="toc 5"/>
    <w:basedOn w:val="a"/>
    <w:next w:val="a"/>
    <w:uiPriority w:val="39"/>
    <w:unhideWhenUsed/>
    <w:qFormat/>
    <w:rsid w:val="00D50F8E"/>
    <w:pPr>
      <w:widowControl w:val="0"/>
      <w:ind w:leftChars="800" w:left="1680"/>
      <w:jc w:val="both"/>
    </w:pPr>
    <w:rPr>
      <w:rFonts w:asciiTheme="minorHAnsi" w:eastAsiaTheme="minorEastAsia" w:hAnsiTheme="minorHAnsi" w:cstheme="minorBidi"/>
      <w:kern w:val="2"/>
      <w:sz w:val="21"/>
      <w:szCs w:val="22"/>
    </w:rPr>
  </w:style>
  <w:style w:type="paragraph" w:styleId="31">
    <w:name w:val="toc 3"/>
    <w:basedOn w:val="a"/>
    <w:next w:val="a"/>
    <w:uiPriority w:val="39"/>
    <w:unhideWhenUsed/>
    <w:qFormat/>
    <w:rsid w:val="00D50F8E"/>
    <w:pPr>
      <w:spacing w:after="100" w:line="276" w:lineRule="auto"/>
      <w:ind w:left="440"/>
    </w:pPr>
    <w:rPr>
      <w:rFonts w:ascii="Calibri" w:hAnsi="Calibri" w:cs="Times New Roman"/>
      <w:sz w:val="22"/>
      <w:szCs w:val="22"/>
    </w:rPr>
  </w:style>
  <w:style w:type="paragraph" w:styleId="aa">
    <w:name w:val="Plain Text"/>
    <w:basedOn w:val="a"/>
    <w:link w:val="Char4"/>
    <w:qFormat/>
    <w:rsid w:val="00D50F8E"/>
    <w:pPr>
      <w:widowControl w:val="0"/>
      <w:jc w:val="both"/>
    </w:pPr>
    <w:rPr>
      <w:rFonts w:hAnsi="Courier New" w:cs="Times New Roman"/>
      <w:kern w:val="2"/>
      <w:sz w:val="21"/>
      <w:szCs w:val="20"/>
    </w:rPr>
  </w:style>
  <w:style w:type="paragraph" w:styleId="8">
    <w:name w:val="toc 8"/>
    <w:basedOn w:val="a"/>
    <w:next w:val="a"/>
    <w:uiPriority w:val="39"/>
    <w:unhideWhenUsed/>
    <w:qFormat/>
    <w:rsid w:val="00D50F8E"/>
    <w:pPr>
      <w:widowControl w:val="0"/>
      <w:ind w:leftChars="1400" w:left="2940"/>
      <w:jc w:val="both"/>
    </w:pPr>
    <w:rPr>
      <w:rFonts w:asciiTheme="minorHAnsi" w:eastAsiaTheme="minorEastAsia" w:hAnsiTheme="minorHAnsi" w:cstheme="minorBidi"/>
      <w:kern w:val="2"/>
      <w:sz w:val="21"/>
      <w:szCs w:val="22"/>
    </w:rPr>
  </w:style>
  <w:style w:type="paragraph" w:styleId="ab">
    <w:name w:val="Date"/>
    <w:basedOn w:val="a"/>
    <w:next w:val="a"/>
    <w:link w:val="Char5"/>
    <w:uiPriority w:val="99"/>
    <w:qFormat/>
    <w:rsid w:val="00D50F8E"/>
    <w:pPr>
      <w:widowControl w:val="0"/>
      <w:ind w:leftChars="2500" w:left="100"/>
      <w:jc w:val="both"/>
    </w:pPr>
    <w:rPr>
      <w:rFonts w:ascii="Times New Roman" w:hAnsi="Times New Roman" w:cs="Times New Roman"/>
      <w:kern w:val="2"/>
      <w:sz w:val="21"/>
      <w:szCs w:val="21"/>
    </w:rPr>
  </w:style>
  <w:style w:type="paragraph" w:styleId="ac">
    <w:name w:val="endnote text"/>
    <w:basedOn w:val="a"/>
    <w:link w:val="Char6"/>
    <w:uiPriority w:val="99"/>
    <w:semiHidden/>
    <w:unhideWhenUsed/>
    <w:qFormat/>
    <w:rsid w:val="00D50F8E"/>
    <w:pPr>
      <w:snapToGrid w:val="0"/>
    </w:pPr>
  </w:style>
  <w:style w:type="paragraph" w:styleId="ad">
    <w:name w:val="Balloon Text"/>
    <w:basedOn w:val="a"/>
    <w:link w:val="Char7"/>
    <w:uiPriority w:val="99"/>
    <w:unhideWhenUsed/>
    <w:qFormat/>
    <w:rsid w:val="00D50F8E"/>
    <w:pPr>
      <w:widowControl w:val="0"/>
      <w:jc w:val="both"/>
    </w:pPr>
    <w:rPr>
      <w:rFonts w:ascii="Calibri" w:hAnsi="Calibri" w:cs="Times New Roman"/>
      <w:kern w:val="2"/>
      <w:sz w:val="18"/>
      <w:szCs w:val="18"/>
    </w:rPr>
  </w:style>
  <w:style w:type="paragraph" w:styleId="ae">
    <w:name w:val="footer"/>
    <w:basedOn w:val="a"/>
    <w:link w:val="Char8"/>
    <w:uiPriority w:val="99"/>
    <w:unhideWhenUsed/>
    <w:qFormat/>
    <w:rsid w:val="00D50F8E"/>
    <w:pPr>
      <w:widowControl w:val="0"/>
      <w:tabs>
        <w:tab w:val="center" w:pos="4153"/>
        <w:tab w:val="right" w:pos="8306"/>
      </w:tabs>
      <w:snapToGrid w:val="0"/>
    </w:pPr>
    <w:rPr>
      <w:rFonts w:ascii="Calibri" w:hAnsi="Calibri" w:cs="Times New Roman"/>
      <w:kern w:val="2"/>
      <w:sz w:val="18"/>
      <w:szCs w:val="18"/>
    </w:rPr>
  </w:style>
  <w:style w:type="paragraph" w:styleId="af">
    <w:name w:val="header"/>
    <w:basedOn w:val="a"/>
    <w:link w:val="Char9"/>
    <w:uiPriority w:val="99"/>
    <w:unhideWhenUsed/>
    <w:qFormat/>
    <w:rsid w:val="00D50F8E"/>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0">
    <w:name w:val="toc 1"/>
    <w:basedOn w:val="a"/>
    <w:next w:val="a"/>
    <w:uiPriority w:val="39"/>
    <w:qFormat/>
    <w:rsid w:val="00D50F8E"/>
    <w:pPr>
      <w:widowControl w:val="0"/>
      <w:jc w:val="both"/>
    </w:pPr>
    <w:rPr>
      <w:rFonts w:ascii="Times New Roman" w:hAnsi="Times New Roman" w:cs="Times New Roman"/>
      <w:kern w:val="2"/>
      <w:sz w:val="21"/>
      <w:szCs w:val="21"/>
    </w:rPr>
  </w:style>
  <w:style w:type="paragraph" w:styleId="40">
    <w:name w:val="toc 4"/>
    <w:basedOn w:val="a"/>
    <w:next w:val="a"/>
    <w:uiPriority w:val="39"/>
    <w:unhideWhenUsed/>
    <w:qFormat/>
    <w:rsid w:val="00D50F8E"/>
    <w:pPr>
      <w:widowControl w:val="0"/>
      <w:ind w:leftChars="600" w:left="1260"/>
      <w:jc w:val="both"/>
    </w:pPr>
    <w:rPr>
      <w:rFonts w:asciiTheme="minorHAnsi" w:eastAsiaTheme="minorEastAsia" w:hAnsiTheme="minorHAnsi" w:cstheme="minorBidi"/>
      <w:kern w:val="2"/>
      <w:sz w:val="21"/>
      <w:szCs w:val="22"/>
    </w:rPr>
  </w:style>
  <w:style w:type="paragraph" w:styleId="60">
    <w:name w:val="toc 6"/>
    <w:basedOn w:val="a"/>
    <w:next w:val="a"/>
    <w:uiPriority w:val="39"/>
    <w:unhideWhenUsed/>
    <w:qFormat/>
    <w:rsid w:val="00D50F8E"/>
    <w:pPr>
      <w:widowControl w:val="0"/>
      <w:ind w:leftChars="1000" w:left="2100"/>
      <w:jc w:val="both"/>
    </w:pPr>
    <w:rPr>
      <w:rFonts w:asciiTheme="minorHAnsi" w:eastAsiaTheme="minorEastAsia" w:hAnsiTheme="minorHAnsi" w:cstheme="minorBidi"/>
      <w:kern w:val="2"/>
      <w:sz w:val="21"/>
      <w:szCs w:val="22"/>
    </w:rPr>
  </w:style>
  <w:style w:type="paragraph" w:styleId="20">
    <w:name w:val="toc 2"/>
    <w:basedOn w:val="a"/>
    <w:next w:val="a"/>
    <w:uiPriority w:val="39"/>
    <w:qFormat/>
    <w:rsid w:val="00D50F8E"/>
    <w:pPr>
      <w:widowControl w:val="0"/>
      <w:ind w:leftChars="200" w:left="420"/>
      <w:jc w:val="both"/>
    </w:pPr>
    <w:rPr>
      <w:rFonts w:ascii="Times New Roman" w:hAnsi="Times New Roman" w:cs="Times New Roman"/>
      <w:kern w:val="2"/>
      <w:sz w:val="21"/>
      <w:szCs w:val="21"/>
    </w:rPr>
  </w:style>
  <w:style w:type="paragraph" w:styleId="9">
    <w:name w:val="toc 9"/>
    <w:basedOn w:val="a"/>
    <w:next w:val="a"/>
    <w:uiPriority w:val="39"/>
    <w:unhideWhenUsed/>
    <w:qFormat/>
    <w:rsid w:val="00D50F8E"/>
    <w:pPr>
      <w:widowControl w:val="0"/>
      <w:ind w:leftChars="1600" w:left="3360"/>
      <w:jc w:val="both"/>
    </w:pPr>
    <w:rPr>
      <w:rFonts w:asciiTheme="minorHAnsi" w:eastAsiaTheme="minorEastAsia" w:hAnsiTheme="minorHAnsi" w:cstheme="minorBidi"/>
      <w:kern w:val="2"/>
      <w:sz w:val="21"/>
      <w:szCs w:val="22"/>
    </w:rPr>
  </w:style>
  <w:style w:type="paragraph" w:styleId="af0">
    <w:name w:val="Normal (Web)"/>
    <w:basedOn w:val="a"/>
    <w:uiPriority w:val="99"/>
    <w:qFormat/>
    <w:rsid w:val="00D50F8E"/>
    <w:pPr>
      <w:spacing w:before="100" w:beforeAutospacing="1" w:after="100" w:afterAutospacing="1"/>
    </w:pPr>
  </w:style>
  <w:style w:type="paragraph" w:styleId="11">
    <w:name w:val="index 1"/>
    <w:basedOn w:val="a"/>
    <w:next w:val="a"/>
    <w:semiHidden/>
    <w:rsid w:val="00D50F8E"/>
    <w:pPr>
      <w:ind w:firstLineChars="200" w:firstLine="420"/>
    </w:pPr>
    <w:rPr>
      <w:rFonts w:cs="Times New Roman"/>
      <w:color w:val="000000"/>
      <w:sz w:val="21"/>
      <w:szCs w:val="21"/>
    </w:rPr>
  </w:style>
  <w:style w:type="paragraph" w:styleId="af1">
    <w:name w:val="Title"/>
    <w:basedOn w:val="a"/>
    <w:next w:val="a"/>
    <w:link w:val="Chara"/>
    <w:uiPriority w:val="10"/>
    <w:qFormat/>
    <w:rsid w:val="00D50F8E"/>
    <w:pPr>
      <w:widowControl w:val="0"/>
      <w:spacing w:before="240" w:after="60"/>
      <w:jc w:val="center"/>
      <w:outlineLvl w:val="0"/>
    </w:pPr>
    <w:rPr>
      <w:rFonts w:asciiTheme="majorHAnsi" w:hAnsiTheme="majorHAnsi" w:cstheme="majorBidi"/>
      <w:b/>
      <w:bCs/>
      <w:kern w:val="2"/>
      <w:sz w:val="32"/>
      <w:szCs w:val="32"/>
    </w:rPr>
  </w:style>
  <w:style w:type="paragraph" w:styleId="af2">
    <w:name w:val="annotation subject"/>
    <w:basedOn w:val="a7"/>
    <w:next w:val="a7"/>
    <w:link w:val="Charb"/>
    <w:uiPriority w:val="99"/>
    <w:unhideWhenUsed/>
    <w:qFormat/>
    <w:rsid w:val="00D50F8E"/>
    <w:rPr>
      <w:rFonts w:ascii="Calibri" w:hAnsi="Calibri"/>
      <w:b/>
      <w:bCs/>
      <w:szCs w:val="22"/>
    </w:rPr>
  </w:style>
  <w:style w:type="table" w:styleId="af3">
    <w:name w:val="Table Grid"/>
    <w:basedOn w:val="a1"/>
    <w:uiPriority w:val="59"/>
    <w:qFormat/>
    <w:rsid w:val="00D50F8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basedOn w:val="a0"/>
    <w:uiPriority w:val="99"/>
    <w:semiHidden/>
    <w:unhideWhenUsed/>
    <w:qFormat/>
    <w:rsid w:val="00D50F8E"/>
    <w:rPr>
      <w:vertAlign w:val="superscript"/>
    </w:rPr>
  </w:style>
  <w:style w:type="character" w:styleId="af5">
    <w:name w:val="Hyperlink"/>
    <w:basedOn w:val="a0"/>
    <w:uiPriority w:val="99"/>
    <w:rsid w:val="00D50F8E"/>
    <w:rPr>
      <w:rFonts w:cs="Times New Roman"/>
      <w:color w:val="0000FF"/>
      <w:u w:val="single"/>
    </w:rPr>
  </w:style>
  <w:style w:type="character" w:styleId="af6">
    <w:name w:val="annotation reference"/>
    <w:basedOn w:val="a0"/>
    <w:uiPriority w:val="99"/>
    <w:rsid w:val="00D50F8E"/>
    <w:rPr>
      <w:rFonts w:eastAsia="宋体" w:cs="Times New Roman"/>
      <w:kern w:val="2"/>
      <w:sz w:val="21"/>
      <w:szCs w:val="21"/>
      <w:lang w:val="en-US" w:eastAsia="zh-CN" w:bidi="ar-SA"/>
    </w:rPr>
  </w:style>
  <w:style w:type="character" w:customStyle="1" w:styleId="1Char">
    <w:name w:val="标题 1 Char"/>
    <w:basedOn w:val="a0"/>
    <w:link w:val="1"/>
    <w:uiPriority w:val="99"/>
    <w:rsid w:val="00D50F8E"/>
    <w:rPr>
      <w:rFonts w:eastAsia="黑体"/>
      <w:b/>
      <w:bCs/>
      <w:kern w:val="44"/>
      <w:sz w:val="28"/>
      <w:szCs w:val="44"/>
    </w:rPr>
  </w:style>
  <w:style w:type="character" w:customStyle="1" w:styleId="2Char">
    <w:name w:val="标题 2 Char"/>
    <w:basedOn w:val="a0"/>
    <w:link w:val="2CharCharChar"/>
    <w:rsid w:val="00D50F8E"/>
    <w:rPr>
      <w:rFonts w:ascii="Arial" w:hAnsi="Arial"/>
      <w:b/>
      <w:bCs/>
      <w:kern w:val="2"/>
      <w:sz w:val="21"/>
      <w:szCs w:val="21"/>
    </w:rPr>
  </w:style>
  <w:style w:type="paragraph" w:customStyle="1" w:styleId="2CharCharChar">
    <w:name w:val="标题 2 Char Char Char"/>
    <w:basedOn w:val="a"/>
    <w:next w:val="a"/>
    <w:link w:val="2Char"/>
    <w:qFormat/>
    <w:rsid w:val="00D50F8E"/>
    <w:pPr>
      <w:keepNext/>
      <w:keepLines/>
      <w:widowControl w:val="0"/>
      <w:spacing w:before="60" w:after="60"/>
      <w:jc w:val="both"/>
      <w:outlineLvl w:val="1"/>
    </w:pPr>
    <w:rPr>
      <w:rFonts w:ascii="Arial" w:hAnsi="Arial" w:cs="Times New Roman"/>
      <w:b/>
      <w:bCs/>
      <w:kern w:val="2"/>
      <w:szCs w:val="21"/>
    </w:rPr>
  </w:style>
  <w:style w:type="character" w:customStyle="1" w:styleId="3Char1">
    <w:name w:val="标题 3 Char1"/>
    <w:basedOn w:val="a0"/>
    <w:link w:val="Style94"/>
    <w:uiPriority w:val="9"/>
    <w:rsid w:val="00D50F8E"/>
    <w:rPr>
      <w:b/>
      <w:bCs/>
      <w:kern w:val="2"/>
      <w:sz w:val="21"/>
      <w:szCs w:val="32"/>
    </w:rPr>
  </w:style>
  <w:style w:type="paragraph" w:customStyle="1" w:styleId="Style94">
    <w:name w:val="_Style 94"/>
    <w:basedOn w:val="a"/>
    <w:next w:val="a"/>
    <w:link w:val="3Char1"/>
    <w:uiPriority w:val="9"/>
    <w:qFormat/>
    <w:rsid w:val="00D50F8E"/>
    <w:pPr>
      <w:keepNext/>
      <w:keepLines/>
      <w:widowControl w:val="0"/>
      <w:spacing w:before="60" w:after="60"/>
      <w:jc w:val="both"/>
      <w:outlineLvl w:val="2"/>
    </w:pPr>
    <w:rPr>
      <w:rFonts w:ascii="Calibri" w:hAnsi="Calibri" w:cs="Times New Roman"/>
      <w:b/>
      <w:bCs/>
      <w:kern w:val="2"/>
      <w:szCs w:val="32"/>
    </w:rPr>
  </w:style>
  <w:style w:type="character" w:customStyle="1" w:styleId="4Char1">
    <w:name w:val="标题 4 Char1"/>
    <w:basedOn w:val="a0"/>
    <w:link w:val="Style95"/>
    <w:uiPriority w:val="9"/>
    <w:rsid w:val="00D50F8E"/>
    <w:rPr>
      <w:rFonts w:ascii="Cambria" w:hAnsi="Cambria"/>
      <w:b/>
      <w:bCs/>
      <w:kern w:val="2"/>
      <w:sz w:val="21"/>
      <w:szCs w:val="28"/>
    </w:rPr>
  </w:style>
  <w:style w:type="paragraph" w:customStyle="1" w:styleId="Style95">
    <w:name w:val="_Style 95"/>
    <w:basedOn w:val="a"/>
    <w:next w:val="a"/>
    <w:link w:val="4Char1"/>
    <w:uiPriority w:val="9"/>
    <w:qFormat/>
    <w:rsid w:val="00D50F8E"/>
    <w:pPr>
      <w:keepNext/>
      <w:keepLines/>
      <w:widowControl w:val="0"/>
      <w:spacing w:before="60" w:after="60"/>
      <w:jc w:val="both"/>
      <w:outlineLvl w:val="3"/>
    </w:pPr>
    <w:rPr>
      <w:rFonts w:ascii="Cambria" w:hAnsi="Cambria" w:cs="Times New Roman"/>
      <w:b/>
      <w:bCs/>
      <w:kern w:val="2"/>
      <w:szCs w:val="28"/>
    </w:rPr>
  </w:style>
  <w:style w:type="character" w:customStyle="1" w:styleId="5Char">
    <w:name w:val="标题 5 Char"/>
    <w:basedOn w:val="a0"/>
    <w:link w:val="Style96"/>
    <w:uiPriority w:val="9"/>
    <w:rsid w:val="00D50F8E"/>
    <w:rPr>
      <w:b/>
      <w:bCs/>
      <w:kern w:val="2"/>
      <w:sz w:val="21"/>
      <w:szCs w:val="28"/>
    </w:rPr>
  </w:style>
  <w:style w:type="paragraph" w:customStyle="1" w:styleId="Style96">
    <w:name w:val="_Style 96"/>
    <w:basedOn w:val="a"/>
    <w:next w:val="a"/>
    <w:link w:val="5Char"/>
    <w:uiPriority w:val="9"/>
    <w:qFormat/>
    <w:rsid w:val="00D50F8E"/>
    <w:pPr>
      <w:keepNext/>
      <w:keepLines/>
      <w:widowControl w:val="0"/>
      <w:spacing w:before="60" w:after="60"/>
      <w:jc w:val="both"/>
      <w:outlineLvl w:val="4"/>
    </w:pPr>
    <w:rPr>
      <w:rFonts w:ascii="Calibri" w:hAnsi="Calibri" w:cs="Times New Roman"/>
      <w:b/>
      <w:bCs/>
      <w:kern w:val="2"/>
      <w:szCs w:val="28"/>
    </w:rPr>
  </w:style>
  <w:style w:type="paragraph" w:customStyle="1" w:styleId="TOC1">
    <w:name w:val="TOC 标题1"/>
    <w:basedOn w:val="1"/>
    <w:next w:val="a"/>
    <w:uiPriority w:val="39"/>
    <w:qFormat/>
    <w:rsid w:val="00D50F8E"/>
    <w:pPr>
      <w:widowControl/>
      <w:spacing w:before="480" w:after="0" w:line="276" w:lineRule="auto"/>
      <w:outlineLvl w:val="9"/>
    </w:pPr>
    <w:rPr>
      <w:rFonts w:ascii="Cambria" w:eastAsia="宋体" w:hAnsi="Cambria"/>
      <w:color w:val="365F91"/>
      <w:kern w:val="0"/>
      <w:szCs w:val="28"/>
    </w:rPr>
  </w:style>
  <w:style w:type="character" w:customStyle="1" w:styleId="Char1">
    <w:name w:val="批注文字 Char"/>
    <w:basedOn w:val="a0"/>
    <w:link w:val="Style102"/>
    <w:rsid w:val="00D50F8E"/>
    <w:rPr>
      <w:rFonts w:ascii="Times New Roman" w:eastAsia="宋体" w:hAnsi="Times New Roman" w:cs="Times New Roman"/>
      <w:szCs w:val="21"/>
    </w:rPr>
  </w:style>
  <w:style w:type="paragraph" w:customStyle="1" w:styleId="Style102">
    <w:name w:val="_Style 102"/>
    <w:basedOn w:val="a"/>
    <w:link w:val="Char1"/>
    <w:rsid w:val="00D50F8E"/>
    <w:pPr>
      <w:widowControl w:val="0"/>
    </w:pPr>
    <w:rPr>
      <w:rFonts w:ascii="Times New Roman" w:hAnsi="Times New Roman" w:cs="Times New Roman"/>
      <w:kern w:val="2"/>
      <w:szCs w:val="21"/>
    </w:rPr>
  </w:style>
  <w:style w:type="character" w:customStyle="1" w:styleId="Char7">
    <w:name w:val="批注框文本 Char"/>
    <w:basedOn w:val="a0"/>
    <w:link w:val="ad"/>
    <w:uiPriority w:val="99"/>
    <w:qFormat/>
    <w:rsid w:val="00D50F8E"/>
    <w:rPr>
      <w:rFonts w:ascii="Calibri" w:eastAsia="宋体" w:hAnsi="Calibri" w:cs="Times New Roman"/>
      <w:sz w:val="18"/>
      <w:szCs w:val="18"/>
    </w:rPr>
  </w:style>
  <w:style w:type="character" w:customStyle="1" w:styleId="Char2">
    <w:name w:val="称呼 Char"/>
    <w:basedOn w:val="a0"/>
    <w:link w:val="Style103"/>
    <w:uiPriority w:val="99"/>
    <w:qFormat/>
    <w:rsid w:val="00D50F8E"/>
    <w:rPr>
      <w:rFonts w:ascii="Times New Roman" w:eastAsia="宋体" w:hAnsi="Times New Roman" w:cs="Times New Roman"/>
      <w:szCs w:val="21"/>
    </w:rPr>
  </w:style>
  <w:style w:type="paragraph" w:customStyle="1" w:styleId="Style103">
    <w:name w:val="_Style 103"/>
    <w:basedOn w:val="a"/>
    <w:next w:val="a"/>
    <w:link w:val="Char2"/>
    <w:uiPriority w:val="99"/>
    <w:rsid w:val="00D50F8E"/>
    <w:pPr>
      <w:widowControl w:val="0"/>
      <w:jc w:val="both"/>
    </w:pPr>
    <w:rPr>
      <w:rFonts w:ascii="Times New Roman" w:hAnsi="Times New Roman" w:cs="Times New Roman"/>
      <w:kern w:val="2"/>
      <w:szCs w:val="21"/>
    </w:rPr>
  </w:style>
  <w:style w:type="character" w:customStyle="1" w:styleId="notnullcss1">
    <w:name w:val="notnullcss1"/>
    <w:basedOn w:val="a0"/>
    <w:uiPriority w:val="99"/>
    <w:qFormat/>
    <w:rsid w:val="00D50F8E"/>
    <w:rPr>
      <w:rFonts w:eastAsia="宋体" w:cs="Times New Roman"/>
      <w:color w:val="FF0000"/>
      <w:kern w:val="2"/>
      <w:sz w:val="24"/>
      <w:szCs w:val="24"/>
      <w:lang w:val="en-US" w:eastAsia="zh-CN" w:bidi="ar-SA"/>
    </w:rPr>
  </w:style>
  <w:style w:type="paragraph" w:customStyle="1" w:styleId="xl61">
    <w:name w:val="xl61"/>
    <w:basedOn w:val="a"/>
    <w:uiPriority w:val="99"/>
    <w:qFormat/>
    <w:rsid w:val="00D50F8E"/>
    <w:pPr>
      <w:spacing w:before="100" w:after="100"/>
      <w:jc w:val="right"/>
    </w:pPr>
    <w:rPr>
      <w:rFonts w:ascii="Arial Unicode MS" w:eastAsia="Arial Unicode MS" w:hAnsi="Times New Roman" w:cs="Times New Roman"/>
      <w:sz w:val="18"/>
      <w:szCs w:val="18"/>
    </w:rPr>
  </w:style>
  <w:style w:type="paragraph" w:styleId="af7">
    <w:name w:val="List Paragraph"/>
    <w:basedOn w:val="a"/>
    <w:uiPriority w:val="34"/>
    <w:qFormat/>
    <w:rsid w:val="00D50F8E"/>
    <w:pPr>
      <w:widowControl w:val="0"/>
      <w:ind w:firstLineChars="200" w:firstLine="420"/>
      <w:jc w:val="both"/>
    </w:pPr>
    <w:rPr>
      <w:rFonts w:ascii="Calibri" w:hAnsi="Calibri" w:cs="Times New Roman"/>
      <w:kern w:val="2"/>
      <w:sz w:val="21"/>
      <w:szCs w:val="22"/>
    </w:rPr>
  </w:style>
  <w:style w:type="character" w:customStyle="1" w:styleId="Charb">
    <w:name w:val="批注主题 Char"/>
    <w:basedOn w:val="Char1"/>
    <w:link w:val="af2"/>
    <w:uiPriority w:val="99"/>
    <w:qFormat/>
    <w:rsid w:val="00D50F8E"/>
    <w:rPr>
      <w:rFonts w:ascii="Calibri" w:eastAsia="宋体" w:hAnsi="Calibri" w:cs="Times New Roman"/>
      <w:b/>
      <w:bCs/>
      <w:szCs w:val="21"/>
    </w:rPr>
  </w:style>
  <w:style w:type="character" w:customStyle="1" w:styleId="Char9">
    <w:name w:val="页眉 Char"/>
    <w:basedOn w:val="a0"/>
    <w:link w:val="af"/>
    <w:uiPriority w:val="99"/>
    <w:qFormat/>
    <w:rsid w:val="00D50F8E"/>
    <w:rPr>
      <w:rFonts w:ascii="Calibri" w:eastAsia="宋体" w:hAnsi="Calibri" w:cs="Times New Roman"/>
      <w:sz w:val="18"/>
      <w:szCs w:val="18"/>
    </w:rPr>
  </w:style>
  <w:style w:type="character" w:customStyle="1" w:styleId="Char8">
    <w:name w:val="页脚 Char"/>
    <w:basedOn w:val="a0"/>
    <w:link w:val="ae"/>
    <w:uiPriority w:val="99"/>
    <w:qFormat/>
    <w:rsid w:val="00D50F8E"/>
    <w:rPr>
      <w:rFonts w:ascii="Calibri" w:eastAsia="宋体" w:hAnsi="Calibri" w:cs="Times New Roman"/>
      <w:sz w:val="18"/>
      <w:szCs w:val="18"/>
    </w:rPr>
  </w:style>
  <w:style w:type="character" w:customStyle="1" w:styleId="Char4">
    <w:name w:val="纯文本 Char"/>
    <w:basedOn w:val="a0"/>
    <w:link w:val="Style105"/>
    <w:qFormat/>
    <w:rsid w:val="00D50F8E"/>
    <w:rPr>
      <w:rFonts w:ascii="宋体" w:eastAsia="宋体" w:hAnsi="Courier New" w:cs="Times New Roman"/>
      <w:szCs w:val="20"/>
    </w:rPr>
  </w:style>
  <w:style w:type="paragraph" w:customStyle="1" w:styleId="Style105">
    <w:name w:val="_Style 105"/>
    <w:basedOn w:val="a"/>
    <w:link w:val="Char4"/>
    <w:rsid w:val="00D50F8E"/>
    <w:pPr>
      <w:widowControl w:val="0"/>
      <w:jc w:val="both"/>
    </w:pPr>
    <w:rPr>
      <w:rFonts w:hAnsi="Courier New" w:cs="Times New Roman"/>
      <w:kern w:val="2"/>
      <w:szCs w:val="20"/>
    </w:rPr>
  </w:style>
  <w:style w:type="character" w:customStyle="1" w:styleId="headline-content2">
    <w:name w:val="headline-content2"/>
    <w:basedOn w:val="a0"/>
    <w:qFormat/>
    <w:rsid w:val="00D50F8E"/>
    <w:rPr>
      <w:rFonts w:eastAsia="宋体" w:cs="Times New Roman"/>
      <w:kern w:val="2"/>
      <w:sz w:val="24"/>
      <w:szCs w:val="24"/>
      <w:lang w:val="en-US" w:eastAsia="zh-CN" w:bidi="ar-SA"/>
    </w:rPr>
  </w:style>
  <w:style w:type="character" w:customStyle="1" w:styleId="Char3">
    <w:name w:val="正文文本 Char"/>
    <w:basedOn w:val="a0"/>
    <w:link w:val="Style106"/>
    <w:uiPriority w:val="99"/>
    <w:qFormat/>
    <w:rsid w:val="00D50F8E"/>
    <w:rPr>
      <w:rFonts w:ascii="Times New Roman" w:eastAsia="宋体" w:hAnsi="Times New Roman" w:cs="Times New Roman"/>
      <w:szCs w:val="21"/>
    </w:rPr>
  </w:style>
  <w:style w:type="paragraph" w:customStyle="1" w:styleId="Style106">
    <w:name w:val="_Style 106"/>
    <w:basedOn w:val="a"/>
    <w:link w:val="Char3"/>
    <w:uiPriority w:val="99"/>
    <w:rsid w:val="00D50F8E"/>
    <w:pPr>
      <w:widowControl w:val="0"/>
      <w:spacing w:after="120"/>
      <w:jc w:val="both"/>
    </w:pPr>
    <w:rPr>
      <w:rFonts w:ascii="Times New Roman" w:hAnsi="Times New Roman" w:cs="Times New Roman"/>
      <w:kern w:val="2"/>
      <w:szCs w:val="21"/>
    </w:rPr>
  </w:style>
  <w:style w:type="paragraph" w:customStyle="1" w:styleId="write2">
    <w:name w:val="write2"/>
    <w:basedOn w:val="a"/>
    <w:uiPriority w:val="99"/>
    <w:qFormat/>
    <w:rsid w:val="00D50F8E"/>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character" w:customStyle="1" w:styleId="Char5">
    <w:name w:val="日期 Char"/>
    <w:basedOn w:val="a0"/>
    <w:link w:val="Style108"/>
    <w:uiPriority w:val="99"/>
    <w:qFormat/>
    <w:rsid w:val="00D50F8E"/>
    <w:rPr>
      <w:rFonts w:ascii="Times New Roman" w:eastAsia="宋体" w:hAnsi="Times New Roman" w:cs="Times New Roman"/>
      <w:szCs w:val="21"/>
    </w:rPr>
  </w:style>
  <w:style w:type="paragraph" w:customStyle="1" w:styleId="Style108">
    <w:name w:val="_Style 108"/>
    <w:basedOn w:val="a"/>
    <w:next w:val="a"/>
    <w:link w:val="Char5"/>
    <w:uiPriority w:val="99"/>
    <w:rsid w:val="00D50F8E"/>
    <w:pPr>
      <w:widowControl w:val="0"/>
      <w:ind w:leftChars="2500" w:left="100"/>
      <w:jc w:val="both"/>
    </w:pPr>
    <w:rPr>
      <w:rFonts w:ascii="Times New Roman" w:hAnsi="Times New Roman" w:cs="Times New Roman"/>
      <w:kern w:val="2"/>
      <w:szCs w:val="21"/>
    </w:rPr>
  </w:style>
  <w:style w:type="character" w:customStyle="1" w:styleId="Char">
    <w:name w:val="注释标题 Char"/>
    <w:basedOn w:val="a0"/>
    <w:link w:val="Style109"/>
    <w:uiPriority w:val="99"/>
    <w:qFormat/>
    <w:rsid w:val="00D50F8E"/>
    <w:rPr>
      <w:rFonts w:ascii="Times New Roman" w:eastAsia="宋体" w:hAnsi="Times New Roman" w:cs="Times New Roman"/>
      <w:szCs w:val="21"/>
    </w:rPr>
  </w:style>
  <w:style w:type="paragraph" w:customStyle="1" w:styleId="Style109">
    <w:name w:val="_Style 109"/>
    <w:basedOn w:val="a"/>
    <w:next w:val="a"/>
    <w:link w:val="Char"/>
    <w:uiPriority w:val="99"/>
    <w:rsid w:val="00D50F8E"/>
    <w:pPr>
      <w:widowControl w:val="0"/>
      <w:jc w:val="center"/>
    </w:pPr>
    <w:rPr>
      <w:rFonts w:ascii="Times New Roman" w:hAnsi="Times New Roman" w:cs="Times New Roman"/>
      <w:kern w:val="2"/>
      <w:szCs w:val="21"/>
    </w:rPr>
  </w:style>
  <w:style w:type="paragraph" w:customStyle="1" w:styleId="51">
    <w:name w:val="标题5"/>
    <w:basedOn w:val="a"/>
    <w:qFormat/>
    <w:rsid w:val="00D50F8E"/>
    <w:pPr>
      <w:keepNext/>
      <w:keepLines/>
      <w:widowControl w:val="0"/>
      <w:spacing w:before="60" w:after="60"/>
      <w:ind w:hangingChars="200" w:hanging="420"/>
      <w:jc w:val="both"/>
      <w:outlineLvl w:val="4"/>
    </w:pPr>
    <w:rPr>
      <w:rFonts w:cs="Times New Roman"/>
      <w:b/>
      <w:bCs/>
      <w:kern w:val="2"/>
      <w:sz w:val="21"/>
      <w:szCs w:val="21"/>
    </w:rPr>
  </w:style>
  <w:style w:type="paragraph" w:customStyle="1" w:styleId="12">
    <w:name w:val="修订1"/>
    <w:hidden/>
    <w:uiPriority w:val="99"/>
    <w:semiHidden/>
    <w:qFormat/>
    <w:rsid w:val="00D50F8E"/>
    <w:rPr>
      <w:kern w:val="2"/>
      <w:sz w:val="21"/>
      <w:szCs w:val="22"/>
    </w:rPr>
  </w:style>
  <w:style w:type="character" w:customStyle="1" w:styleId="Charc">
    <w:name w:val="正文的样式 Char"/>
    <w:basedOn w:val="a0"/>
    <w:link w:val="Style111"/>
    <w:qFormat/>
    <w:rsid w:val="00D50F8E"/>
    <w:rPr>
      <w:kern w:val="2"/>
      <w:sz w:val="21"/>
      <w:szCs w:val="24"/>
    </w:rPr>
  </w:style>
  <w:style w:type="paragraph" w:customStyle="1" w:styleId="Style111">
    <w:name w:val="_Style 111"/>
    <w:basedOn w:val="a"/>
    <w:link w:val="Charc"/>
    <w:qFormat/>
    <w:rsid w:val="00D50F8E"/>
    <w:pPr>
      <w:widowControl w:val="0"/>
      <w:spacing w:before="100" w:after="100"/>
      <w:jc w:val="both"/>
    </w:pPr>
    <w:rPr>
      <w:rFonts w:ascii="Calibri" w:hAnsi="Calibri" w:cs="Times New Roman"/>
      <w:kern w:val="2"/>
    </w:rPr>
  </w:style>
  <w:style w:type="paragraph" w:customStyle="1" w:styleId="af8">
    <w:name w:val="正文的样式"/>
    <w:basedOn w:val="a"/>
    <w:link w:val="Charc"/>
    <w:qFormat/>
    <w:rsid w:val="00D50F8E"/>
    <w:pPr>
      <w:widowControl w:val="0"/>
      <w:spacing w:before="100" w:after="100"/>
      <w:jc w:val="both"/>
    </w:pPr>
    <w:rPr>
      <w:rFonts w:ascii="Calibri" w:hAnsi="Calibri" w:cs="Times New Roman"/>
      <w:kern w:val="2"/>
      <w:sz w:val="21"/>
    </w:rPr>
  </w:style>
  <w:style w:type="character" w:customStyle="1" w:styleId="Char0">
    <w:name w:val="文档结构图 Char"/>
    <w:basedOn w:val="a0"/>
    <w:link w:val="a5"/>
    <w:uiPriority w:val="99"/>
    <w:semiHidden/>
    <w:qFormat/>
    <w:rsid w:val="00D50F8E"/>
    <w:rPr>
      <w:rFonts w:ascii="宋体"/>
      <w:kern w:val="2"/>
      <w:sz w:val="18"/>
      <w:szCs w:val="18"/>
    </w:rPr>
  </w:style>
  <w:style w:type="character" w:styleId="af9">
    <w:name w:val="Placeholder Text"/>
    <w:basedOn w:val="a0"/>
    <w:uiPriority w:val="99"/>
    <w:semiHidden/>
    <w:qFormat/>
    <w:rsid w:val="00D50F8E"/>
    <w:rPr>
      <w:color w:val="auto"/>
    </w:rPr>
  </w:style>
  <w:style w:type="character" w:customStyle="1" w:styleId="Chara">
    <w:name w:val="标题 Char"/>
    <w:basedOn w:val="a0"/>
    <w:link w:val="af1"/>
    <w:uiPriority w:val="10"/>
    <w:qFormat/>
    <w:rsid w:val="00D50F8E"/>
    <w:rPr>
      <w:rFonts w:asciiTheme="majorHAnsi" w:hAnsiTheme="majorHAnsi" w:cstheme="majorBidi"/>
      <w:b/>
      <w:bCs/>
      <w:kern w:val="2"/>
      <w:sz w:val="32"/>
      <w:szCs w:val="32"/>
    </w:rPr>
  </w:style>
  <w:style w:type="paragraph" w:styleId="afa">
    <w:name w:val="No Spacing"/>
    <w:uiPriority w:val="1"/>
    <w:qFormat/>
    <w:rsid w:val="00D50F8E"/>
    <w:pPr>
      <w:widowControl w:val="0"/>
      <w:jc w:val="both"/>
    </w:pPr>
    <w:rPr>
      <w:kern w:val="2"/>
      <w:sz w:val="21"/>
      <w:szCs w:val="22"/>
    </w:rPr>
  </w:style>
  <w:style w:type="character" w:customStyle="1" w:styleId="6Char">
    <w:name w:val="标题 6 Char"/>
    <w:basedOn w:val="a0"/>
    <w:link w:val="Style97"/>
    <w:uiPriority w:val="9"/>
    <w:qFormat/>
    <w:rsid w:val="00D50F8E"/>
    <w:rPr>
      <w:rFonts w:asciiTheme="majorHAnsi" w:hAnsiTheme="majorHAnsi" w:cstheme="majorBidi"/>
      <w:b/>
      <w:bCs/>
      <w:sz w:val="21"/>
      <w:szCs w:val="24"/>
    </w:rPr>
  </w:style>
  <w:style w:type="paragraph" w:customStyle="1" w:styleId="Style97">
    <w:name w:val="_Style 97"/>
    <w:basedOn w:val="a"/>
    <w:next w:val="a"/>
    <w:link w:val="6Char"/>
    <w:uiPriority w:val="9"/>
    <w:unhideWhenUsed/>
    <w:qFormat/>
    <w:rsid w:val="00D50F8E"/>
    <w:pPr>
      <w:keepNext/>
      <w:keepLines/>
      <w:spacing w:before="60" w:after="60"/>
      <w:outlineLvl w:val="5"/>
    </w:pPr>
    <w:rPr>
      <w:rFonts w:asciiTheme="majorHAnsi" w:hAnsiTheme="majorHAnsi" w:cstheme="majorBidi"/>
      <w:b/>
      <w:bCs/>
    </w:rPr>
  </w:style>
  <w:style w:type="character" w:customStyle="1" w:styleId="Char6">
    <w:name w:val="尾注文本 Char"/>
    <w:basedOn w:val="a0"/>
    <w:link w:val="ac"/>
    <w:uiPriority w:val="99"/>
    <w:semiHidden/>
    <w:qFormat/>
    <w:rsid w:val="00D50F8E"/>
    <w:rPr>
      <w:rFonts w:ascii="宋体" w:hAnsi="宋体" w:cs="宋体"/>
      <w:sz w:val="21"/>
      <w:szCs w:val="24"/>
    </w:rPr>
  </w:style>
  <w:style w:type="character" w:customStyle="1" w:styleId="Char10">
    <w:name w:val="批注主题 Char1"/>
    <w:basedOn w:val="Char1"/>
    <w:uiPriority w:val="99"/>
    <w:semiHidden/>
    <w:qFormat/>
    <w:rsid w:val="00D50F8E"/>
    <w:rPr>
      <w:rFonts w:ascii="Times New Roman" w:eastAsia="宋体" w:hAnsi="Times New Roman" w:cs="Times New Roman"/>
      <w:b/>
      <w:bCs/>
      <w:szCs w:val="21"/>
    </w:rPr>
  </w:style>
  <w:style w:type="paragraph" w:customStyle="1" w:styleId="32">
    <w:name w:val="标题  3"/>
    <w:basedOn w:val="a"/>
    <w:next w:val="a"/>
    <w:link w:val="3Char"/>
    <w:qFormat/>
    <w:rsid w:val="00D50F8E"/>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Style119"/>
    <w:qFormat/>
    <w:rsid w:val="00D50F8E"/>
    <w:rPr>
      <w:rFonts w:ascii="Times New Roman" w:hAnsi="Times New Roman"/>
      <w:b/>
      <w:kern w:val="2"/>
      <w:sz w:val="21"/>
      <w:szCs w:val="24"/>
    </w:rPr>
  </w:style>
  <w:style w:type="paragraph" w:customStyle="1" w:styleId="Style119">
    <w:name w:val="_Style 119"/>
    <w:basedOn w:val="a"/>
    <w:next w:val="a"/>
    <w:link w:val="3Char"/>
    <w:qFormat/>
    <w:rsid w:val="00D50F8E"/>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13">
    <w:name w:val="批注主题 字符1"/>
    <w:basedOn w:val="Char1"/>
    <w:uiPriority w:val="99"/>
    <w:semiHidden/>
    <w:qFormat/>
    <w:rsid w:val="00D50F8E"/>
    <w:rPr>
      <w:rFonts w:ascii="Times New Roman" w:eastAsia="宋体" w:hAnsi="Times New Roman" w:cs="Times New Roman"/>
      <w:b/>
      <w:bCs/>
      <w:szCs w:val="21"/>
    </w:rPr>
  </w:style>
  <w:style w:type="character" w:customStyle="1" w:styleId="7Char">
    <w:name w:val="标题 7 Char"/>
    <w:basedOn w:val="a0"/>
    <w:link w:val="Style98"/>
    <w:uiPriority w:val="9"/>
    <w:qFormat/>
    <w:rsid w:val="00D50F8E"/>
    <w:rPr>
      <w:rFonts w:ascii="宋体" w:hAnsi="宋体" w:cs="宋体"/>
      <w:b/>
      <w:bCs/>
      <w:sz w:val="24"/>
      <w:szCs w:val="24"/>
    </w:rPr>
  </w:style>
  <w:style w:type="paragraph" w:customStyle="1" w:styleId="Style98">
    <w:name w:val="_Style 98"/>
    <w:basedOn w:val="a"/>
    <w:next w:val="a"/>
    <w:link w:val="7Char"/>
    <w:uiPriority w:val="9"/>
    <w:unhideWhenUsed/>
    <w:qFormat/>
    <w:rsid w:val="00D50F8E"/>
    <w:pPr>
      <w:keepNext/>
      <w:keepLines/>
      <w:spacing w:before="240" w:after="64" w:line="320" w:lineRule="auto"/>
      <w:outlineLvl w:val="6"/>
    </w:pPr>
    <w:rPr>
      <w:b/>
      <w:bCs/>
    </w:rPr>
  </w:style>
  <w:style w:type="character" w:customStyle="1" w:styleId="span">
    <w:name w:val="span_"/>
    <w:basedOn w:val="a0"/>
    <w:rsid w:val="00D50F8E"/>
  </w:style>
  <w:style w:type="character" w:customStyle="1" w:styleId="4Char">
    <w:name w:val="标题 4 Char"/>
    <w:uiPriority w:val="9"/>
    <w:rsid w:val="00D50F8E"/>
    <w:rPr>
      <w:rFonts w:ascii="Cambria" w:hAnsi="Cambria"/>
      <w:b/>
      <w:bCs/>
      <w:kern w:val="2"/>
      <w:sz w:val="21"/>
      <w:szCs w:val="28"/>
    </w:rPr>
  </w:style>
  <w:style w:type="paragraph" w:customStyle="1" w:styleId="41">
    <w:name w:val="4"/>
    <w:basedOn w:val="a"/>
    <w:next w:val="af7"/>
    <w:uiPriority w:val="34"/>
    <w:qFormat/>
    <w:rsid w:val="00D50F8E"/>
    <w:pPr>
      <w:widowControl w:val="0"/>
      <w:ind w:firstLineChars="200" w:firstLine="420"/>
      <w:jc w:val="both"/>
    </w:pPr>
    <w:rPr>
      <w:rFonts w:ascii="Calibri" w:hAnsi="Calibri" w:cs="Times New Roman"/>
      <w:kern w:val="2"/>
      <w:sz w:val="21"/>
      <w:szCs w:val="22"/>
    </w:rPr>
  </w:style>
  <w:style w:type="table" w:customStyle="1" w:styleId="21">
    <w:name w:val="无格式表格 21"/>
    <w:basedOn w:val="a1"/>
    <w:uiPriority w:val="42"/>
    <w:rsid w:val="00D50F8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D50F8E"/>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D50F8E"/>
    <w:rPr>
      <w:b/>
      <w:bCs/>
      <w:kern w:val="2"/>
      <w:sz w:val="21"/>
      <w:szCs w:val="32"/>
    </w:rPr>
  </w:style>
  <w:style w:type="paragraph" w:customStyle="1" w:styleId="22">
    <w:name w:val="2"/>
    <w:basedOn w:val="a"/>
    <w:next w:val="af7"/>
    <w:uiPriority w:val="34"/>
    <w:qFormat/>
    <w:rsid w:val="00D50F8E"/>
    <w:pPr>
      <w:widowControl w:val="0"/>
      <w:ind w:firstLineChars="200" w:firstLine="420"/>
      <w:jc w:val="both"/>
    </w:pPr>
    <w:rPr>
      <w:rFonts w:ascii="Calibri" w:hAnsi="Calibri" w:cs="Times New Roman"/>
      <w:kern w:val="2"/>
      <w:sz w:val="21"/>
      <w:szCs w:val="22"/>
    </w:rPr>
  </w:style>
  <w:style w:type="paragraph" w:customStyle="1" w:styleId="14">
    <w:name w:val="1"/>
    <w:basedOn w:val="a"/>
    <w:next w:val="af7"/>
    <w:uiPriority w:val="34"/>
    <w:qFormat/>
    <w:rsid w:val="00D50F8E"/>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D50F8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paragraph" w:customStyle="1" w:styleId="158">
    <w:name w:val="158"/>
    <w:qFormat/>
    <w:rsid w:val="00D50F8E"/>
    <w:rPr>
      <w:rFonts w:ascii="宋体" w:hAnsi="宋体" w:cs="宋体"/>
      <w:sz w:val="21"/>
      <w:szCs w:val="21"/>
    </w:rPr>
  </w:style>
  <w:style w:type="table" w:customStyle="1" w:styleId="g4">
    <w:name w:val="g4"/>
    <w:basedOn w:val="a1"/>
    <w:uiPriority w:val="59"/>
    <w:qFormat/>
    <w:rsid w:val="00D50F8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150"/>
    <w:uiPriority w:val="99"/>
    <w:semiHidden/>
    <w:unhideWhenUsed/>
    <w:rsid w:val="00D50F8E"/>
    <w:rPr>
      <w:rFonts w:ascii="Times New Roman" w:hAnsi="Times New Roman"/>
    </w:rPr>
    <w:tblPr>
      <w:tblCellMar>
        <w:top w:w="0" w:type="dxa"/>
        <w:left w:w="108" w:type="dxa"/>
        <w:bottom w:w="0" w:type="dxa"/>
        <w:right w:w="108" w:type="dxa"/>
      </w:tblCellMar>
    </w:tblPr>
  </w:style>
  <w:style w:type="table" w:customStyle="1" w:styleId="g1">
    <w:name w:val="g1"/>
    <w:uiPriority w:val="99"/>
    <w:semiHidden/>
    <w:unhideWhenUsed/>
    <w:qFormat/>
    <w:rsid w:val="00D50F8E"/>
    <w:tblPr>
      <w:tblCellMar>
        <w:top w:w="0" w:type="dxa"/>
        <w:left w:w="108" w:type="dxa"/>
        <w:bottom w:w="0" w:type="dxa"/>
        <w:right w:w="108" w:type="dxa"/>
      </w:tblCellMar>
    </w:tblPr>
  </w:style>
  <w:style w:type="table" w:customStyle="1" w:styleId="g2">
    <w:name w:val="g2"/>
    <w:basedOn w:val="a1"/>
    <w:uiPriority w:val="59"/>
    <w:rsid w:val="00D50F8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basedOn w:val="a1"/>
    <w:uiPriority w:val="42"/>
    <w:rsid w:val="00D50F8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92">
    <w:name w:val="_Style 92"/>
    <w:qFormat/>
    <w:rsid w:val="00D50F8E"/>
    <w:rPr>
      <w:rFonts w:ascii="宋体" w:hAnsi="宋体" w:cs="宋体"/>
      <w:sz w:val="21"/>
      <w:szCs w:val="24"/>
    </w:rPr>
  </w:style>
  <w:style w:type="table" w:customStyle="1" w:styleId="Style99">
    <w:name w:val="_Style 99"/>
    <w:uiPriority w:val="99"/>
    <w:semiHidden/>
    <w:unhideWhenUsed/>
    <w:qFormat/>
    <w:rsid w:val="00D50F8E"/>
    <w:tblPr>
      <w:tblCellMar>
        <w:top w:w="0" w:type="dxa"/>
        <w:left w:w="108" w:type="dxa"/>
        <w:bottom w:w="0" w:type="dxa"/>
        <w:right w:w="108" w:type="dxa"/>
      </w:tblCellMar>
    </w:tblPr>
  </w:style>
  <w:style w:type="paragraph" w:customStyle="1" w:styleId="Style100">
    <w:name w:val="_Style 100"/>
    <w:basedOn w:val="a"/>
    <w:next w:val="a"/>
    <w:uiPriority w:val="39"/>
    <w:qFormat/>
    <w:rsid w:val="00D50F8E"/>
    <w:pPr>
      <w:widowControl w:val="0"/>
      <w:jc w:val="both"/>
    </w:pPr>
    <w:rPr>
      <w:rFonts w:ascii="Times New Roman" w:hAnsi="Times New Roman" w:cs="Times New Roman"/>
      <w:kern w:val="2"/>
      <w:szCs w:val="21"/>
    </w:rPr>
  </w:style>
  <w:style w:type="paragraph" w:customStyle="1" w:styleId="Style101">
    <w:name w:val="_Style 101"/>
    <w:basedOn w:val="a"/>
    <w:next w:val="a"/>
    <w:uiPriority w:val="39"/>
    <w:qFormat/>
    <w:rsid w:val="00D50F8E"/>
    <w:pPr>
      <w:widowControl w:val="0"/>
      <w:ind w:leftChars="200" w:left="420"/>
      <w:jc w:val="both"/>
    </w:pPr>
    <w:rPr>
      <w:rFonts w:ascii="Times New Roman" w:hAnsi="Times New Roman" w:cs="Times New Roman"/>
      <w:kern w:val="2"/>
      <w:szCs w:val="21"/>
    </w:rPr>
  </w:style>
  <w:style w:type="paragraph" w:customStyle="1" w:styleId="Style104">
    <w:name w:val="_Style 104"/>
    <w:basedOn w:val="a"/>
    <w:uiPriority w:val="34"/>
    <w:qFormat/>
    <w:rsid w:val="00D50F8E"/>
    <w:pPr>
      <w:widowControl w:val="0"/>
      <w:ind w:firstLineChars="200" w:firstLine="420"/>
      <w:jc w:val="both"/>
    </w:pPr>
    <w:rPr>
      <w:rFonts w:ascii="Calibri" w:hAnsi="Calibri" w:cs="Times New Roman"/>
      <w:kern w:val="2"/>
      <w:szCs w:val="22"/>
    </w:rPr>
  </w:style>
  <w:style w:type="paragraph" w:customStyle="1" w:styleId="Style107">
    <w:name w:val="_Style 107"/>
    <w:basedOn w:val="a"/>
    <w:uiPriority w:val="99"/>
    <w:rsid w:val="00D50F8E"/>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customStyle="1" w:styleId="Style110">
    <w:name w:val="_Style 110"/>
    <w:basedOn w:val="a"/>
    <w:rsid w:val="00D50F8E"/>
    <w:pPr>
      <w:keepNext/>
      <w:keepLines/>
      <w:widowControl w:val="0"/>
      <w:spacing w:before="60" w:after="60"/>
      <w:ind w:hangingChars="200" w:hanging="420"/>
      <w:jc w:val="both"/>
      <w:outlineLvl w:val="4"/>
    </w:pPr>
    <w:rPr>
      <w:rFonts w:cs="Times New Roman"/>
      <w:b/>
      <w:bCs/>
      <w:kern w:val="2"/>
      <w:szCs w:val="21"/>
    </w:rPr>
  </w:style>
  <w:style w:type="paragraph" w:customStyle="1" w:styleId="Style112">
    <w:name w:val="_Style 112"/>
    <w:basedOn w:val="a"/>
    <w:next w:val="a"/>
    <w:uiPriority w:val="39"/>
    <w:unhideWhenUsed/>
    <w:rsid w:val="00D50F8E"/>
    <w:pPr>
      <w:widowControl w:val="0"/>
      <w:ind w:leftChars="600" w:left="1260"/>
      <w:jc w:val="both"/>
    </w:pPr>
    <w:rPr>
      <w:rFonts w:asciiTheme="minorHAnsi" w:eastAsiaTheme="minorEastAsia" w:hAnsiTheme="minorHAnsi" w:cstheme="minorBidi"/>
      <w:kern w:val="2"/>
      <w:szCs w:val="22"/>
    </w:rPr>
  </w:style>
  <w:style w:type="paragraph" w:customStyle="1" w:styleId="Style113">
    <w:name w:val="_Style 113"/>
    <w:basedOn w:val="a"/>
    <w:next w:val="a"/>
    <w:uiPriority w:val="39"/>
    <w:unhideWhenUsed/>
    <w:rsid w:val="00D50F8E"/>
    <w:pPr>
      <w:widowControl w:val="0"/>
      <w:ind w:leftChars="800" w:left="1680"/>
      <w:jc w:val="both"/>
    </w:pPr>
    <w:rPr>
      <w:rFonts w:asciiTheme="minorHAnsi" w:eastAsiaTheme="minorEastAsia" w:hAnsiTheme="minorHAnsi" w:cstheme="minorBidi"/>
      <w:kern w:val="2"/>
      <w:szCs w:val="22"/>
    </w:rPr>
  </w:style>
  <w:style w:type="paragraph" w:customStyle="1" w:styleId="Style114">
    <w:name w:val="_Style 114"/>
    <w:basedOn w:val="a"/>
    <w:next w:val="a"/>
    <w:uiPriority w:val="39"/>
    <w:unhideWhenUsed/>
    <w:rsid w:val="00D50F8E"/>
    <w:pPr>
      <w:widowControl w:val="0"/>
      <w:ind w:leftChars="1000" w:left="2100"/>
      <w:jc w:val="both"/>
    </w:pPr>
    <w:rPr>
      <w:rFonts w:asciiTheme="minorHAnsi" w:eastAsiaTheme="minorEastAsia" w:hAnsiTheme="minorHAnsi" w:cstheme="minorBidi"/>
      <w:kern w:val="2"/>
      <w:szCs w:val="22"/>
    </w:rPr>
  </w:style>
  <w:style w:type="paragraph" w:customStyle="1" w:styleId="Style115">
    <w:name w:val="_Style 115"/>
    <w:basedOn w:val="a"/>
    <w:next w:val="a"/>
    <w:uiPriority w:val="39"/>
    <w:unhideWhenUsed/>
    <w:rsid w:val="00D50F8E"/>
    <w:pPr>
      <w:widowControl w:val="0"/>
      <w:ind w:leftChars="1200" w:left="2520"/>
      <w:jc w:val="both"/>
    </w:pPr>
    <w:rPr>
      <w:rFonts w:asciiTheme="minorHAnsi" w:eastAsiaTheme="minorEastAsia" w:hAnsiTheme="minorHAnsi" w:cstheme="minorBidi"/>
      <w:kern w:val="2"/>
      <w:szCs w:val="22"/>
    </w:rPr>
  </w:style>
  <w:style w:type="paragraph" w:customStyle="1" w:styleId="Style116">
    <w:name w:val="_Style 116"/>
    <w:basedOn w:val="a"/>
    <w:next w:val="a"/>
    <w:uiPriority w:val="39"/>
    <w:unhideWhenUsed/>
    <w:rsid w:val="00D50F8E"/>
    <w:pPr>
      <w:widowControl w:val="0"/>
      <w:ind w:leftChars="1400" w:left="2940"/>
      <w:jc w:val="both"/>
    </w:pPr>
    <w:rPr>
      <w:rFonts w:asciiTheme="minorHAnsi" w:eastAsiaTheme="minorEastAsia" w:hAnsiTheme="minorHAnsi" w:cstheme="minorBidi"/>
      <w:kern w:val="2"/>
      <w:szCs w:val="22"/>
    </w:rPr>
  </w:style>
  <w:style w:type="paragraph" w:customStyle="1" w:styleId="Style117">
    <w:name w:val="_Style 117"/>
    <w:basedOn w:val="a"/>
    <w:next w:val="a"/>
    <w:uiPriority w:val="39"/>
    <w:unhideWhenUsed/>
    <w:rsid w:val="00D50F8E"/>
    <w:pPr>
      <w:widowControl w:val="0"/>
      <w:ind w:leftChars="1600" w:left="3360"/>
      <w:jc w:val="both"/>
    </w:pPr>
    <w:rPr>
      <w:rFonts w:asciiTheme="minorHAnsi" w:eastAsiaTheme="minorEastAsia" w:hAnsiTheme="minorHAnsi" w:cstheme="minorBidi"/>
      <w:kern w:val="2"/>
      <w:szCs w:val="22"/>
    </w:rPr>
  </w:style>
  <w:style w:type="paragraph" w:customStyle="1" w:styleId="Style118">
    <w:name w:val="_Style 118"/>
    <w:basedOn w:val="a"/>
    <w:uiPriority w:val="99"/>
    <w:rsid w:val="00D50F8E"/>
    <w:pPr>
      <w:spacing w:before="100" w:beforeAutospacing="1" w:after="100" w:afterAutospacing="1"/>
    </w:pPr>
  </w:style>
  <w:style w:type="paragraph" w:customStyle="1" w:styleId="Style120">
    <w:name w:val="_Style 120"/>
    <w:basedOn w:val="a"/>
    <w:next w:val="a"/>
    <w:semiHidden/>
    <w:rsid w:val="00D50F8E"/>
    <w:pPr>
      <w:ind w:firstLineChars="200" w:firstLine="420"/>
    </w:pPr>
    <w:rPr>
      <w:rFonts w:cs="Times New Roman"/>
      <w:color w:val="000000"/>
      <w:szCs w:val="21"/>
    </w:rPr>
  </w:style>
  <w:style w:type="paragraph" w:customStyle="1" w:styleId="Style121">
    <w:name w:val="_Style 121"/>
    <w:basedOn w:val="a"/>
    <w:rsid w:val="00D50F8E"/>
    <w:pPr>
      <w:widowControl w:val="0"/>
      <w:ind w:firstLineChars="200" w:firstLine="420"/>
      <w:jc w:val="both"/>
    </w:pPr>
    <w:rPr>
      <w:rFonts w:ascii="Times New Roman" w:hAnsi="Times New Roman" w:cs="Times New Roman"/>
      <w:kern w:val="2"/>
      <w:szCs w:val="21"/>
    </w:rPr>
  </w:style>
  <w:style w:type="paragraph" w:customStyle="1" w:styleId="Style122">
    <w:name w:val="_Style 122"/>
    <w:basedOn w:val="a"/>
    <w:rsid w:val="00D50F8E"/>
    <w:pPr>
      <w:widowControl w:val="0"/>
      <w:tabs>
        <w:tab w:val="left" w:pos="1200"/>
      </w:tabs>
      <w:jc w:val="both"/>
    </w:pPr>
    <w:rPr>
      <w:rFonts w:ascii="Times New Roman" w:hAnsi="Times New Roman" w:cs="Times New Roman"/>
      <w:kern w:val="2"/>
      <w:szCs w:val="21"/>
    </w:rPr>
  </w:style>
  <w:style w:type="paragraph" w:customStyle="1" w:styleId="Style123">
    <w:name w:val="_Style 123"/>
    <w:basedOn w:val="a"/>
    <w:next w:val="af7"/>
    <w:uiPriority w:val="34"/>
    <w:qFormat/>
    <w:rsid w:val="00D50F8E"/>
    <w:pPr>
      <w:widowControl w:val="0"/>
      <w:ind w:firstLineChars="200" w:firstLine="420"/>
      <w:jc w:val="both"/>
    </w:pPr>
    <w:rPr>
      <w:rFonts w:ascii="Calibri" w:hAnsi="Calibri" w:cs="Times New Roman"/>
      <w:kern w:val="2"/>
      <w:szCs w:val="22"/>
    </w:rPr>
  </w:style>
  <w:style w:type="paragraph" w:customStyle="1" w:styleId="Style124">
    <w:name w:val="_Style 124"/>
    <w:basedOn w:val="a"/>
    <w:next w:val="af7"/>
    <w:uiPriority w:val="34"/>
    <w:qFormat/>
    <w:rsid w:val="00D50F8E"/>
    <w:pPr>
      <w:widowControl w:val="0"/>
      <w:ind w:firstLineChars="200" w:firstLine="420"/>
      <w:jc w:val="both"/>
    </w:pPr>
    <w:rPr>
      <w:rFonts w:ascii="Calibri" w:hAnsi="Calibri" w:cs="Times New Roman"/>
      <w:kern w:val="2"/>
      <w:szCs w:val="22"/>
    </w:rPr>
  </w:style>
  <w:style w:type="paragraph" w:customStyle="1" w:styleId="Style125">
    <w:name w:val="_Style 125"/>
    <w:basedOn w:val="a"/>
    <w:next w:val="af7"/>
    <w:uiPriority w:val="34"/>
    <w:qFormat/>
    <w:rsid w:val="00D50F8E"/>
    <w:pPr>
      <w:widowControl w:val="0"/>
      <w:ind w:firstLineChars="200" w:firstLine="420"/>
      <w:jc w:val="both"/>
    </w:pPr>
    <w:rPr>
      <w:rFonts w:ascii="Calibri" w:hAnsi="Calibri" w:cs="Times New Roman"/>
      <w:kern w:val="2"/>
      <w:szCs w:val="22"/>
    </w:rPr>
  </w:style>
  <w:style w:type="paragraph" w:customStyle="1" w:styleId="Style126">
    <w:name w:val="_Style 126"/>
    <w:basedOn w:val="a"/>
    <w:next w:val="af7"/>
    <w:uiPriority w:val="34"/>
    <w:qFormat/>
    <w:rsid w:val="00D50F8E"/>
    <w:pPr>
      <w:widowControl w:val="0"/>
      <w:ind w:firstLineChars="200" w:firstLine="420"/>
      <w:jc w:val="both"/>
    </w:pPr>
    <w:rPr>
      <w:rFonts w:ascii="Calibri" w:hAnsi="Calibri" w:cs="Times New Roman"/>
      <w:kern w:val="2"/>
      <w:szCs w:val="22"/>
    </w:rPr>
  </w:style>
  <w:style w:type="paragraph" w:customStyle="1" w:styleId="Style127">
    <w:name w:val="_Style 127"/>
    <w:basedOn w:val="a"/>
    <w:rsid w:val="00D50F8E"/>
    <w:rPr>
      <w:rFonts w:ascii="Times New Roman" w:hAnsi="Times New Roman"/>
      <w:szCs w:val="21"/>
    </w:rPr>
  </w:style>
  <w:style w:type="paragraph" w:customStyle="1" w:styleId="Style128">
    <w:name w:val="_Style 128"/>
    <w:basedOn w:val="a"/>
    <w:rsid w:val="00D50F8E"/>
    <w:rPr>
      <w:szCs w:val="21"/>
    </w:rPr>
  </w:style>
  <w:style w:type="paragraph" w:customStyle="1" w:styleId="Style129">
    <w:name w:val="_Style 129"/>
    <w:rsid w:val="00D50F8E"/>
    <w:pPr>
      <w:jc w:val="both"/>
    </w:pPr>
    <w:rPr>
      <w:rFonts w:ascii="宋体" w:hAnsi="宋体" w:cs="宋体"/>
      <w:kern w:val="2"/>
      <w:sz w:val="21"/>
      <w:szCs w:val="21"/>
    </w:rPr>
  </w:style>
  <w:style w:type="paragraph" w:customStyle="1" w:styleId="Style130">
    <w:name w:val="_Style 130"/>
    <w:rsid w:val="00D50F8E"/>
    <w:pPr>
      <w:jc w:val="both"/>
    </w:pPr>
    <w:rPr>
      <w:rFonts w:ascii="Times New Roman" w:hAnsi="Times New Roman"/>
      <w:kern w:val="2"/>
      <w:sz w:val="21"/>
      <w:szCs w:val="21"/>
    </w:rPr>
  </w:style>
  <w:style w:type="paragraph" w:customStyle="1" w:styleId="Style131">
    <w:name w:val="_Style 131"/>
    <w:basedOn w:val="a"/>
    <w:rsid w:val="00D50F8E"/>
    <w:rPr>
      <w:szCs w:val="21"/>
    </w:rPr>
  </w:style>
  <w:style w:type="paragraph" w:customStyle="1" w:styleId="Style132">
    <w:name w:val="_Style 132"/>
    <w:rsid w:val="00D50F8E"/>
    <w:pPr>
      <w:jc w:val="both"/>
    </w:pPr>
    <w:rPr>
      <w:rFonts w:ascii="Times New Roman" w:hAnsi="Times New Roman"/>
      <w:kern w:val="2"/>
      <w:sz w:val="21"/>
      <w:szCs w:val="21"/>
    </w:rPr>
  </w:style>
  <w:style w:type="paragraph" w:customStyle="1" w:styleId="Style133">
    <w:name w:val="_Style 133"/>
    <w:basedOn w:val="a"/>
    <w:rsid w:val="00D50F8E"/>
    <w:pPr>
      <w:widowControl w:val="0"/>
      <w:ind w:firstLineChars="200" w:firstLine="420"/>
      <w:jc w:val="both"/>
    </w:pPr>
    <w:rPr>
      <w:rFonts w:ascii="Calibri" w:hAnsi="Calibri" w:cs="Calibri"/>
      <w:kern w:val="2"/>
      <w:szCs w:val="21"/>
    </w:rPr>
  </w:style>
  <w:style w:type="paragraph" w:customStyle="1" w:styleId="Style134">
    <w:name w:val="_Style 134"/>
    <w:rsid w:val="00D50F8E"/>
    <w:pPr>
      <w:jc w:val="both"/>
    </w:pPr>
    <w:rPr>
      <w:rFonts w:ascii="Times New Roman" w:hAnsi="Times New Roman"/>
      <w:kern w:val="2"/>
      <w:sz w:val="21"/>
      <w:szCs w:val="21"/>
    </w:rPr>
  </w:style>
  <w:style w:type="paragraph" w:customStyle="1" w:styleId="Style135">
    <w:name w:val="_Style 135"/>
    <w:basedOn w:val="a"/>
    <w:qFormat/>
    <w:rsid w:val="00D50F8E"/>
    <w:pPr>
      <w:widowControl w:val="0"/>
      <w:jc w:val="both"/>
    </w:pPr>
    <w:rPr>
      <w:rFonts w:ascii="Times New Roman" w:hAnsi="Arial Unicode MS" w:cs="Times New Roman"/>
      <w:color w:val="000000"/>
      <w:kern w:val="2"/>
      <w:szCs w:val="21"/>
    </w:rPr>
  </w:style>
</w:styles>
</file>

<file path=word/webSettings.xml><?xml version="1.0" encoding="utf-8"?>
<w:webSettings xmlns:r="http://schemas.openxmlformats.org/officeDocument/2006/relationships" xmlns:w="http://schemas.openxmlformats.org/wordprocessingml/2006/main">
  <w:divs>
    <w:div w:id="9724981">
      <w:bodyDiv w:val="1"/>
      <w:marLeft w:val="0"/>
      <w:marRight w:val="0"/>
      <w:marTop w:val="0"/>
      <w:marBottom w:val="0"/>
      <w:divBdr>
        <w:top w:val="none" w:sz="0" w:space="0" w:color="auto"/>
        <w:left w:val="none" w:sz="0" w:space="0" w:color="auto"/>
        <w:bottom w:val="none" w:sz="0" w:space="0" w:color="auto"/>
        <w:right w:val="none" w:sz="0" w:space="0" w:color="auto"/>
      </w:divBdr>
    </w:div>
    <w:div w:id="101806810">
      <w:bodyDiv w:val="1"/>
      <w:marLeft w:val="0"/>
      <w:marRight w:val="0"/>
      <w:marTop w:val="0"/>
      <w:marBottom w:val="0"/>
      <w:divBdr>
        <w:top w:val="none" w:sz="0" w:space="0" w:color="auto"/>
        <w:left w:val="none" w:sz="0" w:space="0" w:color="auto"/>
        <w:bottom w:val="none" w:sz="0" w:space="0" w:color="auto"/>
        <w:right w:val="none" w:sz="0" w:space="0" w:color="auto"/>
      </w:divBdr>
    </w:div>
    <w:div w:id="281349336">
      <w:bodyDiv w:val="1"/>
      <w:marLeft w:val="0"/>
      <w:marRight w:val="0"/>
      <w:marTop w:val="0"/>
      <w:marBottom w:val="0"/>
      <w:divBdr>
        <w:top w:val="none" w:sz="0" w:space="0" w:color="auto"/>
        <w:left w:val="none" w:sz="0" w:space="0" w:color="auto"/>
        <w:bottom w:val="none" w:sz="0" w:space="0" w:color="auto"/>
        <w:right w:val="none" w:sz="0" w:space="0" w:color="auto"/>
      </w:divBdr>
    </w:div>
    <w:div w:id="394276584">
      <w:bodyDiv w:val="1"/>
      <w:marLeft w:val="0"/>
      <w:marRight w:val="0"/>
      <w:marTop w:val="0"/>
      <w:marBottom w:val="0"/>
      <w:divBdr>
        <w:top w:val="none" w:sz="0" w:space="0" w:color="auto"/>
        <w:left w:val="none" w:sz="0" w:space="0" w:color="auto"/>
        <w:bottom w:val="none" w:sz="0" w:space="0" w:color="auto"/>
        <w:right w:val="none" w:sz="0" w:space="0" w:color="auto"/>
      </w:divBdr>
    </w:div>
    <w:div w:id="502938047">
      <w:bodyDiv w:val="1"/>
      <w:marLeft w:val="0"/>
      <w:marRight w:val="0"/>
      <w:marTop w:val="0"/>
      <w:marBottom w:val="0"/>
      <w:divBdr>
        <w:top w:val="none" w:sz="0" w:space="0" w:color="auto"/>
        <w:left w:val="none" w:sz="0" w:space="0" w:color="auto"/>
        <w:bottom w:val="none" w:sz="0" w:space="0" w:color="auto"/>
        <w:right w:val="none" w:sz="0" w:space="0" w:color="auto"/>
      </w:divBdr>
    </w:div>
    <w:div w:id="568467821">
      <w:bodyDiv w:val="1"/>
      <w:marLeft w:val="0"/>
      <w:marRight w:val="0"/>
      <w:marTop w:val="0"/>
      <w:marBottom w:val="0"/>
      <w:divBdr>
        <w:top w:val="none" w:sz="0" w:space="0" w:color="auto"/>
        <w:left w:val="none" w:sz="0" w:space="0" w:color="auto"/>
        <w:bottom w:val="none" w:sz="0" w:space="0" w:color="auto"/>
        <w:right w:val="none" w:sz="0" w:space="0" w:color="auto"/>
      </w:divBdr>
    </w:div>
    <w:div w:id="656347705">
      <w:bodyDiv w:val="1"/>
      <w:marLeft w:val="0"/>
      <w:marRight w:val="0"/>
      <w:marTop w:val="0"/>
      <w:marBottom w:val="0"/>
      <w:divBdr>
        <w:top w:val="none" w:sz="0" w:space="0" w:color="auto"/>
        <w:left w:val="none" w:sz="0" w:space="0" w:color="auto"/>
        <w:bottom w:val="none" w:sz="0" w:space="0" w:color="auto"/>
        <w:right w:val="none" w:sz="0" w:space="0" w:color="auto"/>
      </w:divBdr>
    </w:div>
    <w:div w:id="657076540">
      <w:bodyDiv w:val="1"/>
      <w:marLeft w:val="0"/>
      <w:marRight w:val="0"/>
      <w:marTop w:val="0"/>
      <w:marBottom w:val="0"/>
      <w:divBdr>
        <w:top w:val="none" w:sz="0" w:space="0" w:color="auto"/>
        <w:left w:val="none" w:sz="0" w:space="0" w:color="auto"/>
        <w:bottom w:val="none" w:sz="0" w:space="0" w:color="auto"/>
        <w:right w:val="none" w:sz="0" w:space="0" w:color="auto"/>
      </w:divBdr>
    </w:div>
    <w:div w:id="1149978550">
      <w:bodyDiv w:val="1"/>
      <w:marLeft w:val="0"/>
      <w:marRight w:val="0"/>
      <w:marTop w:val="0"/>
      <w:marBottom w:val="0"/>
      <w:divBdr>
        <w:top w:val="none" w:sz="0" w:space="0" w:color="auto"/>
        <w:left w:val="none" w:sz="0" w:space="0" w:color="auto"/>
        <w:bottom w:val="none" w:sz="0" w:space="0" w:color="auto"/>
        <w:right w:val="none" w:sz="0" w:space="0" w:color="auto"/>
      </w:divBdr>
    </w:div>
    <w:div w:id="1173881049">
      <w:bodyDiv w:val="1"/>
      <w:marLeft w:val="0"/>
      <w:marRight w:val="0"/>
      <w:marTop w:val="0"/>
      <w:marBottom w:val="0"/>
      <w:divBdr>
        <w:top w:val="none" w:sz="0" w:space="0" w:color="auto"/>
        <w:left w:val="none" w:sz="0" w:space="0" w:color="auto"/>
        <w:bottom w:val="none" w:sz="0" w:space="0" w:color="auto"/>
        <w:right w:val="none" w:sz="0" w:space="0" w:color="auto"/>
      </w:divBdr>
    </w:div>
    <w:div w:id="1255044688">
      <w:bodyDiv w:val="1"/>
      <w:marLeft w:val="0"/>
      <w:marRight w:val="0"/>
      <w:marTop w:val="0"/>
      <w:marBottom w:val="0"/>
      <w:divBdr>
        <w:top w:val="none" w:sz="0" w:space="0" w:color="auto"/>
        <w:left w:val="none" w:sz="0" w:space="0" w:color="auto"/>
        <w:bottom w:val="none" w:sz="0" w:space="0" w:color="auto"/>
        <w:right w:val="none" w:sz="0" w:space="0" w:color="auto"/>
      </w:divBdr>
    </w:div>
    <w:div w:id="1519125078">
      <w:bodyDiv w:val="1"/>
      <w:marLeft w:val="0"/>
      <w:marRight w:val="0"/>
      <w:marTop w:val="0"/>
      <w:marBottom w:val="0"/>
      <w:divBdr>
        <w:top w:val="none" w:sz="0" w:space="0" w:color="auto"/>
        <w:left w:val="none" w:sz="0" w:space="0" w:color="auto"/>
        <w:bottom w:val="none" w:sz="0" w:space="0" w:color="auto"/>
        <w:right w:val="none" w:sz="0" w:space="0" w:color="auto"/>
      </w:divBdr>
    </w:div>
    <w:div w:id="1584994512">
      <w:bodyDiv w:val="1"/>
      <w:marLeft w:val="0"/>
      <w:marRight w:val="0"/>
      <w:marTop w:val="0"/>
      <w:marBottom w:val="0"/>
      <w:divBdr>
        <w:top w:val="none" w:sz="0" w:space="0" w:color="auto"/>
        <w:left w:val="none" w:sz="0" w:space="0" w:color="auto"/>
        <w:bottom w:val="none" w:sz="0" w:space="0" w:color="auto"/>
        <w:right w:val="none" w:sz="0" w:space="0" w:color="auto"/>
      </w:divBdr>
    </w:div>
    <w:div w:id="1592546073">
      <w:bodyDiv w:val="1"/>
      <w:marLeft w:val="0"/>
      <w:marRight w:val="0"/>
      <w:marTop w:val="0"/>
      <w:marBottom w:val="0"/>
      <w:divBdr>
        <w:top w:val="none" w:sz="0" w:space="0" w:color="auto"/>
        <w:left w:val="none" w:sz="0" w:space="0" w:color="auto"/>
        <w:bottom w:val="none" w:sz="0" w:space="0" w:color="auto"/>
        <w:right w:val="none" w:sz="0" w:space="0" w:color="auto"/>
      </w:divBdr>
    </w:div>
    <w:div w:id="1595555775">
      <w:bodyDiv w:val="1"/>
      <w:marLeft w:val="0"/>
      <w:marRight w:val="0"/>
      <w:marTop w:val="0"/>
      <w:marBottom w:val="0"/>
      <w:divBdr>
        <w:top w:val="none" w:sz="0" w:space="0" w:color="auto"/>
        <w:left w:val="none" w:sz="0" w:space="0" w:color="auto"/>
        <w:bottom w:val="none" w:sz="0" w:space="0" w:color="auto"/>
        <w:right w:val="none" w:sz="0" w:space="0" w:color="auto"/>
      </w:divBdr>
    </w:div>
    <w:div w:id="1646666336">
      <w:bodyDiv w:val="1"/>
      <w:marLeft w:val="0"/>
      <w:marRight w:val="0"/>
      <w:marTop w:val="0"/>
      <w:marBottom w:val="0"/>
      <w:divBdr>
        <w:top w:val="none" w:sz="0" w:space="0" w:color="auto"/>
        <w:left w:val="none" w:sz="0" w:space="0" w:color="auto"/>
        <w:bottom w:val="none" w:sz="0" w:space="0" w:color="auto"/>
        <w:right w:val="none" w:sz="0" w:space="0" w:color="auto"/>
      </w:divBdr>
    </w:div>
    <w:div w:id="1657568568">
      <w:bodyDiv w:val="1"/>
      <w:marLeft w:val="0"/>
      <w:marRight w:val="0"/>
      <w:marTop w:val="0"/>
      <w:marBottom w:val="0"/>
      <w:divBdr>
        <w:top w:val="none" w:sz="0" w:space="0" w:color="auto"/>
        <w:left w:val="none" w:sz="0" w:space="0" w:color="auto"/>
        <w:bottom w:val="none" w:sz="0" w:space="0" w:color="auto"/>
        <w:right w:val="none" w:sz="0" w:space="0" w:color="auto"/>
      </w:divBdr>
    </w:div>
    <w:div w:id="1746760930">
      <w:bodyDiv w:val="1"/>
      <w:marLeft w:val="0"/>
      <w:marRight w:val="0"/>
      <w:marTop w:val="0"/>
      <w:marBottom w:val="0"/>
      <w:divBdr>
        <w:top w:val="none" w:sz="0" w:space="0" w:color="auto"/>
        <w:left w:val="none" w:sz="0" w:space="0" w:color="auto"/>
        <w:bottom w:val="none" w:sz="0" w:space="0" w:color="auto"/>
        <w:right w:val="none" w:sz="0" w:space="0" w:color="auto"/>
      </w:divBdr>
    </w:div>
    <w:div w:id="196780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F26977" w:rsidRDefault="00F26977">
          <w:r>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4EEF"/>
    <w:rsid w:val="0000578B"/>
    <w:rsid w:val="00006B48"/>
    <w:rsid w:val="00011C18"/>
    <w:rsid w:val="00011E75"/>
    <w:rsid w:val="00012653"/>
    <w:rsid w:val="00012A0F"/>
    <w:rsid w:val="00013B71"/>
    <w:rsid w:val="00020357"/>
    <w:rsid w:val="00020D37"/>
    <w:rsid w:val="00021BC4"/>
    <w:rsid w:val="000234EA"/>
    <w:rsid w:val="0002361B"/>
    <w:rsid w:val="000236A0"/>
    <w:rsid w:val="0002605F"/>
    <w:rsid w:val="00032504"/>
    <w:rsid w:val="00032ECB"/>
    <w:rsid w:val="00033164"/>
    <w:rsid w:val="000336AB"/>
    <w:rsid w:val="000353DC"/>
    <w:rsid w:val="0003608F"/>
    <w:rsid w:val="000373E9"/>
    <w:rsid w:val="000403D5"/>
    <w:rsid w:val="00044179"/>
    <w:rsid w:val="00044916"/>
    <w:rsid w:val="00045444"/>
    <w:rsid w:val="000554CD"/>
    <w:rsid w:val="00055561"/>
    <w:rsid w:val="0005740A"/>
    <w:rsid w:val="00061F65"/>
    <w:rsid w:val="000633F4"/>
    <w:rsid w:val="00063874"/>
    <w:rsid w:val="00063CC6"/>
    <w:rsid w:val="00065B5A"/>
    <w:rsid w:val="000667C2"/>
    <w:rsid w:val="00067DCC"/>
    <w:rsid w:val="00070ACB"/>
    <w:rsid w:val="00070BF0"/>
    <w:rsid w:val="00071C4C"/>
    <w:rsid w:val="00076D57"/>
    <w:rsid w:val="0007717F"/>
    <w:rsid w:val="00077530"/>
    <w:rsid w:val="00081D6E"/>
    <w:rsid w:val="00082580"/>
    <w:rsid w:val="00083A50"/>
    <w:rsid w:val="00083B00"/>
    <w:rsid w:val="00083C63"/>
    <w:rsid w:val="00084E8F"/>
    <w:rsid w:val="00087193"/>
    <w:rsid w:val="0009029E"/>
    <w:rsid w:val="00090A6F"/>
    <w:rsid w:val="00091B0E"/>
    <w:rsid w:val="00093BE5"/>
    <w:rsid w:val="000958C3"/>
    <w:rsid w:val="00096466"/>
    <w:rsid w:val="000A31F9"/>
    <w:rsid w:val="000A5526"/>
    <w:rsid w:val="000B3464"/>
    <w:rsid w:val="000B5761"/>
    <w:rsid w:val="000B5C82"/>
    <w:rsid w:val="000C5E8F"/>
    <w:rsid w:val="000C5F2F"/>
    <w:rsid w:val="000C656D"/>
    <w:rsid w:val="000D0276"/>
    <w:rsid w:val="000E3728"/>
    <w:rsid w:val="000E5940"/>
    <w:rsid w:val="000E6603"/>
    <w:rsid w:val="000E7B4D"/>
    <w:rsid w:val="000F08F5"/>
    <w:rsid w:val="000F147D"/>
    <w:rsid w:val="000F3B57"/>
    <w:rsid w:val="000F41A3"/>
    <w:rsid w:val="000F440D"/>
    <w:rsid w:val="00101C5F"/>
    <w:rsid w:val="00101EE7"/>
    <w:rsid w:val="00103415"/>
    <w:rsid w:val="00105693"/>
    <w:rsid w:val="00105B3C"/>
    <w:rsid w:val="00110AE1"/>
    <w:rsid w:val="001130FF"/>
    <w:rsid w:val="001139B2"/>
    <w:rsid w:val="00114109"/>
    <w:rsid w:val="00114DC0"/>
    <w:rsid w:val="00114EE3"/>
    <w:rsid w:val="00117118"/>
    <w:rsid w:val="0011797F"/>
    <w:rsid w:val="001179BE"/>
    <w:rsid w:val="00122BB8"/>
    <w:rsid w:val="001279CA"/>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7914"/>
    <w:rsid w:val="001705F9"/>
    <w:rsid w:val="001812E2"/>
    <w:rsid w:val="00183634"/>
    <w:rsid w:val="00184093"/>
    <w:rsid w:val="0018427A"/>
    <w:rsid w:val="001842BA"/>
    <w:rsid w:val="00186ABA"/>
    <w:rsid w:val="0018772B"/>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B7441"/>
    <w:rsid w:val="001B7C3F"/>
    <w:rsid w:val="001C18E2"/>
    <w:rsid w:val="001C2312"/>
    <w:rsid w:val="001E2A87"/>
    <w:rsid w:val="001E39E4"/>
    <w:rsid w:val="001E7AC2"/>
    <w:rsid w:val="001F792E"/>
    <w:rsid w:val="001F7AEB"/>
    <w:rsid w:val="00202BF5"/>
    <w:rsid w:val="00203E4B"/>
    <w:rsid w:val="002040F5"/>
    <w:rsid w:val="002118F6"/>
    <w:rsid w:val="002157E5"/>
    <w:rsid w:val="002203AB"/>
    <w:rsid w:val="00222C1F"/>
    <w:rsid w:val="002263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5486"/>
    <w:rsid w:val="00267758"/>
    <w:rsid w:val="0027269C"/>
    <w:rsid w:val="00277A8A"/>
    <w:rsid w:val="002806A5"/>
    <w:rsid w:val="00282709"/>
    <w:rsid w:val="00282BEF"/>
    <w:rsid w:val="00291691"/>
    <w:rsid w:val="002939B4"/>
    <w:rsid w:val="0029443E"/>
    <w:rsid w:val="00295B2D"/>
    <w:rsid w:val="00296AA3"/>
    <w:rsid w:val="002A01D2"/>
    <w:rsid w:val="002A133C"/>
    <w:rsid w:val="002A1B3D"/>
    <w:rsid w:val="002A3D43"/>
    <w:rsid w:val="002B0D5C"/>
    <w:rsid w:val="002B2E1D"/>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52E1"/>
    <w:rsid w:val="003076E0"/>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7E3B"/>
    <w:rsid w:val="004506BE"/>
    <w:rsid w:val="004533D1"/>
    <w:rsid w:val="00455499"/>
    <w:rsid w:val="00455B73"/>
    <w:rsid w:val="00455C0C"/>
    <w:rsid w:val="004565C9"/>
    <w:rsid w:val="00457596"/>
    <w:rsid w:val="00462366"/>
    <w:rsid w:val="004629D5"/>
    <w:rsid w:val="00470F61"/>
    <w:rsid w:val="004712A2"/>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20D7"/>
    <w:rsid w:val="004B03EC"/>
    <w:rsid w:val="004B15F5"/>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6AE4"/>
    <w:rsid w:val="004D7489"/>
    <w:rsid w:val="004D7840"/>
    <w:rsid w:val="004E04F7"/>
    <w:rsid w:val="004E19E9"/>
    <w:rsid w:val="004E3AF1"/>
    <w:rsid w:val="004E7288"/>
    <w:rsid w:val="004F009B"/>
    <w:rsid w:val="004F0706"/>
    <w:rsid w:val="004F207A"/>
    <w:rsid w:val="004F2904"/>
    <w:rsid w:val="005027B4"/>
    <w:rsid w:val="00504773"/>
    <w:rsid w:val="00506383"/>
    <w:rsid w:val="005068BC"/>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D9E"/>
    <w:rsid w:val="00567F61"/>
    <w:rsid w:val="00571479"/>
    <w:rsid w:val="005752A8"/>
    <w:rsid w:val="00575D97"/>
    <w:rsid w:val="005779AE"/>
    <w:rsid w:val="005821C1"/>
    <w:rsid w:val="005822A8"/>
    <w:rsid w:val="00582E12"/>
    <w:rsid w:val="005856BC"/>
    <w:rsid w:val="0058588D"/>
    <w:rsid w:val="0059545D"/>
    <w:rsid w:val="005977CE"/>
    <w:rsid w:val="005A2E6F"/>
    <w:rsid w:val="005A6D6C"/>
    <w:rsid w:val="005A6ED8"/>
    <w:rsid w:val="005B3CB6"/>
    <w:rsid w:val="005B5439"/>
    <w:rsid w:val="005C028E"/>
    <w:rsid w:val="005C2D90"/>
    <w:rsid w:val="005C4B09"/>
    <w:rsid w:val="005C5DA2"/>
    <w:rsid w:val="005D64A0"/>
    <w:rsid w:val="005D6837"/>
    <w:rsid w:val="005D6C4C"/>
    <w:rsid w:val="005E2D1E"/>
    <w:rsid w:val="005E3B88"/>
    <w:rsid w:val="005E4703"/>
    <w:rsid w:val="005E61F9"/>
    <w:rsid w:val="005E7CE3"/>
    <w:rsid w:val="005F0430"/>
    <w:rsid w:val="005F1E03"/>
    <w:rsid w:val="005F3BA5"/>
    <w:rsid w:val="005F589F"/>
    <w:rsid w:val="006008DC"/>
    <w:rsid w:val="00601FDC"/>
    <w:rsid w:val="0060301F"/>
    <w:rsid w:val="006126EC"/>
    <w:rsid w:val="00617EEA"/>
    <w:rsid w:val="0062450B"/>
    <w:rsid w:val="00624AF3"/>
    <w:rsid w:val="00626F2D"/>
    <w:rsid w:val="00626F33"/>
    <w:rsid w:val="006271F1"/>
    <w:rsid w:val="00627316"/>
    <w:rsid w:val="006303A0"/>
    <w:rsid w:val="00632279"/>
    <w:rsid w:val="00640DE1"/>
    <w:rsid w:val="0064157C"/>
    <w:rsid w:val="006416B8"/>
    <w:rsid w:val="00643E9D"/>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38C6"/>
    <w:rsid w:val="00696D0B"/>
    <w:rsid w:val="006A05A7"/>
    <w:rsid w:val="006A20D1"/>
    <w:rsid w:val="006A2991"/>
    <w:rsid w:val="006A6E01"/>
    <w:rsid w:val="006A7E2E"/>
    <w:rsid w:val="006B1968"/>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0E2C"/>
    <w:rsid w:val="006F13FA"/>
    <w:rsid w:val="006F39D6"/>
    <w:rsid w:val="006F4593"/>
    <w:rsid w:val="006F4FF6"/>
    <w:rsid w:val="00703C57"/>
    <w:rsid w:val="00705C49"/>
    <w:rsid w:val="00710A14"/>
    <w:rsid w:val="00711502"/>
    <w:rsid w:val="0071327A"/>
    <w:rsid w:val="00731723"/>
    <w:rsid w:val="00732BBD"/>
    <w:rsid w:val="00734566"/>
    <w:rsid w:val="007355F3"/>
    <w:rsid w:val="00740175"/>
    <w:rsid w:val="00742B8F"/>
    <w:rsid w:val="007433AC"/>
    <w:rsid w:val="00743F53"/>
    <w:rsid w:val="0074600A"/>
    <w:rsid w:val="007469C3"/>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D3F"/>
    <w:rsid w:val="007945B6"/>
    <w:rsid w:val="007A0A96"/>
    <w:rsid w:val="007B135F"/>
    <w:rsid w:val="007B1B69"/>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4AA"/>
    <w:rsid w:val="00822E96"/>
    <w:rsid w:val="008234AA"/>
    <w:rsid w:val="00825D16"/>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4FD3"/>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105"/>
    <w:rsid w:val="009535A7"/>
    <w:rsid w:val="00953A46"/>
    <w:rsid w:val="0095529C"/>
    <w:rsid w:val="0096111A"/>
    <w:rsid w:val="00967C28"/>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394D"/>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27792"/>
    <w:rsid w:val="00A30A00"/>
    <w:rsid w:val="00A32526"/>
    <w:rsid w:val="00A41AB8"/>
    <w:rsid w:val="00A423C8"/>
    <w:rsid w:val="00A42B52"/>
    <w:rsid w:val="00A52BC4"/>
    <w:rsid w:val="00A5314E"/>
    <w:rsid w:val="00A6293C"/>
    <w:rsid w:val="00A653BB"/>
    <w:rsid w:val="00A65574"/>
    <w:rsid w:val="00A66812"/>
    <w:rsid w:val="00A677A4"/>
    <w:rsid w:val="00A70728"/>
    <w:rsid w:val="00A74CBD"/>
    <w:rsid w:val="00A75E22"/>
    <w:rsid w:val="00A76206"/>
    <w:rsid w:val="00A80295"/>
    <w:rsid w:val="00A80F35"/>
    <w:rsid w:val="00A83E9B"/>
    <w:rsid w:val="00A85F54"/>
    <w:rsid w:val="00A93989"/>
    <w:rsid w:val="00A94110"/>
    <w:rsid w:val="00AA1E6B"/>
    <w:rsid w:val="00AA2031"/>
    <w:rsid w:val="00AA2955"/>
    <w:rsid w:val="00AB11EE"/>
    <w:rsid w:val="00AB3FDB"/>
    <w:rsid w:val="00AB431D"/>
    <w:rsid w:val="00AB49FC"/>
    <w:rsid w:val="00AB4F81"/>
    <w:rsid w:val="00AB7DCC"/>
    <w:rsid w:val="00AC3C53"/>
    <w:rsid w:val="00AC5F56"/>
    <w:rsid w:val="00AC65C2"/>
    <w:rsid w:val="00AC7870"/>
    <w:rsid w:val="00AD55AC"/>
    <w:rsid w:val="00AF0D43"/>
    <w:rsid w:val="00AF2026"/>
    <w:rsid w:val="00AF3746"/>
    <w:rsid w:val="00AF4E8C"/>
    <w:rsid w:val="00AF514D"/>
    <w:rsid w:val="00AF52C5"/>
    <w:rsid w:val="00AF7CDE"/>
    <w:rsid w:val="00B00E2E"/>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3F3A"/>
    <w:rsid w:val="00BA45EF"/>
    <w:rsid w:val="00BB2FE6"/>
    <w:rsid w:val="00BB64AF"/>
    <w:rsid w:val="00BC1C48"/>
    <w:rsid w:val="00BC285D"/>
    <w:rsid w:val="00BC37E4"/>
    <w:rsid w:val="00BC44A2"/>
    <w:rsid w:val="00BC6200"/>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1D0"/>
    <w:rsid w:val="00C31799"/>
    <w:rsid w:val="00C3290A"/>
    <w:rsid w:val="00C360F6"/>
    <w:rsid w:val="00C36EEA"/>
    <w:rsid w:val="00C371D5"/>
    <w:rsid w:val="00C41406"/>
    <w:rsid w:val="00C43F05"/>
    <w:rsid w:val="00C4655D"/>
    <w:rsid w:val="00C508E4"/>
    <w:rsid w:val="00C512A9"/>
    <w:rsid w:val="00C52C02"/>
    <w:rsid w:val="00C5468E"/>
    <w:rsid w:val="00C54E4F"/>
    <w:rsid w:val="00C62834"/>
    <w:rsid w:val="00C63576"/>
    <w:rsid w:val="00C63E3B"/>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0794"/>
    <w:rsid w:val="00CF1B4D"/>
    <w:rsid w:val="00CF1F70"/>
    <w:rsid w:val="00CF583C"/>
    <w:rsid w:val="00CF5F3A"/>
    <w:rsid w:val="00D00B95"/>
    <w:rsid w:val="00D0472A"/>
    <w:rsid w:val="00D05F1A"/>
    <w:rsid w:val="00D13563"/>
    <w:rsid w:val="00D13C3D"/>
    <w:rsid w:val="00D152E7"/>
    <w:rsid w:val="00D162E1"/>
    <w:rsid w:val="00D21CC4"/>
    <w:rsid w:val="00D22C1E"/>
    <w:rsid w:val="00D261C5"/>
    <w:rsid w:val="00D27E80"/>
    <w:rsid w:val="00D31746"/>
    <w:rsid w:val="00D3384A"/>
    <w:rsid w:val="00D346A9"/>
    <w:rsid w:val="00D40381"/>
    <w:rsid w:val="00D40765"/>
    <w:rsid w:val="00D411E6"/>
    <w:rsid w:val="00D42F39"/>
    <w:rsid w:val="00D43BEE"/>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5DF5"/>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212A"/>
    <w:rsid w:val="00DD4CDB"/>
    <w:rsid w:val="00DD6A35"/>
    <w:rsid w:val="00DD7C5E"/>
    <w:rsid w:val="00DE68D4"/>
    <w:rsid w:val="00DE7148"/>
    <w:rsid w:val="00DE7A79"/>
    <w:rsid w:val="00DF0AA5"/>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2BE9"/>
    <w:rsid w:val="00E45DB2"/>
    <w:rsid w:val="00E45E79"/>
    <w:rsid w:val="00E46646"/>
    <w:rsid w:val="00E47CFF"/>
    <w:rsid w:val="00E50E43"/>
    <w:rsid w:val="00E525E5"/>
    <w:rsid w:val="00E533AE"/>
    <w:rsid w:val="00E6177C"/>
    <w:rsid w:val="00E66266"/>
    <w:rsid w:val="00E71DB2"/>
    <w:rsid w:val="00E750F1"/>
    <w:rsid w:val="00E80852"/>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1883"/>
    <w:rsid w:val="00EB271D"/>
    <w:rsid w:val="00EC7F75"/>
    <w:rsid w:val="00ED1BD9"/>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1D5C"/>
    <w:rsid w:val="00F12194"/>
    <w:rsid w:val="00F127D0"/>
    <w:rsid w:val="00F15795"/>
    <w:rsid w:val="00F1774F"/>
    <w:rsid w:val="00F24689"/>
    <w:rsid w:val="00F25976"/>
    <w:rsid w:val="00F26977"/>
    <w:rsid w:val="00F303F9"/>
    <w:rsid w:val="00F37A07"/>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B73D8"/>
    <w:rsid w:val="00FC1107"/>
    <w:rsid w:val="00FC19AC"/>
    <w:rsid w:val="00FC30EB"/>
    <w:rsid w:val="00FC3C8C"/>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2BA"/>
    <w:rPr>
      <w:color w:val="808080"/>
    </w:rPr>
  </w:style>
  <w:style w:type="paragraph" w:customStyle="1" w:styleId="781F75C68BA74AD7A4A15EB9FCE7BCEE">
    <w:name w:val="781F75C68BA74AD7A4A15EB9FCE7BCEE"/>
    <w:qFormat/>
    <w:rsid w:val="00F26977"/>
    <w:pPr>
      <w:widowControl w:val="0"/>
      <w:jc w:val="both"/>
    </w:pPr>
    <w:rPr>
      <w:kern w:val="2"/>
      <w:sz w:val="21"/>
      <w:szCs w:val="22"/>
    </w:rPr>
  </w:style>
  <w:style w:type="paragraph" w:customStyle="1" w:styleId="1EDE27392BAF47DDB557AC0242367797">
    <w:name w:val="1EDE27392BAF47DDB557AC0242367797"/>
    <w:qFormat/>
    <w:rsid w:val="00F26977"/>
    <w:pPr>
      <w:widowControl w:val="0"/>
      <w:jc w:val="both"/>
    </w:pPr>
    <w:rPr>
      <w:kern w:val="2"/>
      <w:sz w:val="21"/>
      <w:szCs w:val="22"/>
    </w:rPr>
  </w:style>
  <w:style w:type="paragraph" w:customStyle="1" w:styleId="A06B3FE3EAFD4C3CA037643AEEBD76CA">
    <w:name w:val="A06B3FE3EAFD4C3CA037643AEEBD76CA"/>
    <w:qFormat/>
    <w:rsid w:val="00F26977"/>
    <w:pPr>
      <w:widowControl w:val="0"/>
      <w:jc w:val="both"/>
    </w:pPr>
    <w:rPr>
      <w:kern w:val="2"/>
      <w:sz w:val="21"/>
      <w:szCs w:val="22"/>
    </w:rPr>
  </w:style>
  <w:style w:type="paragraph" w:customStyle="1" w:styleId="24658CB248BD48B294836F192A5D28B7">
    <w:name w:val="24658CB248BD48B294836F192A5D28B7"/>
    <w:qFormat/>
    <w:rsid w:val="00F26977"/>
    <w:pPr>
      <w:widowControl w:val="0"/>
      <w:jc w:val="both"/>
    </w:pPr>
    <w:rPr>
      <w:kern w:val="2"/>
      <w:sz w:val="21"/>
      <w:szCs w:val="22"/>
    </w:rPr>
  </w:style>
  <w:style w:type="paragraph" w:customStyle="1" w:styleId="9E758DDCF9804B4DA85EA31F95E45D60">
    <w:name w:val="9E758DDCF9804B4DA85EA31F95E45D60"/>
    <w:qFormat/>
    <w:rsid w:val="00F26977"/>
    <w:pPr>
      <w:widowControl w:val="0"/>
      <w:jc w:val="both"/>
    </w:pPr>
    <w:rPr>
      <w:kern w:val="2"/>
      <w:sz w:val="21"/>
      <w:szCs w:val="22"/>
    </w:rPr>
  </w:style>
  <w:style w:type="paragraph" w:customStyle="1" w:styleId="5AC73ECF0B6A4F62BF4C150F1B4C0C28">
    <w:name w:val="5AC73ECF0B6A4F62BF4C150F1B4C0C28"/>
    <w:qFormat/>
    <w:rsid w:val="00F26977"/>
    <w:pPr>
      <w:widowControl w:val="0"/>
      <w:jc w:val="both"/>
    </w:pPr>
    <w:rPr>
      <w:kern w:val="2"/>
      <w:sz w:val="21"/>
      <w:szCs w:val="22"/>
    </w:rPr>
  </w:style>
  <w:style w:type="paragraph" w:customStyle="1" w:styleId="C2D8D46414D241288877E849648520CF">
    <w:name w:val="C2D8D46414D241288877E849648520CF"/>
    <w:qFormat/>
    <w:rsid w:val="00F26977"/>
    <w:pPr>
      <w:widowControl w:val="0"/>
      <w:jc w:val="both"/>
    </w:pPr>
    <w:rPr>
      <w:kern w:val="2"/>
      <w:sz w:val="21"/>
      <w:szCs w:val="22"/>
    </w:rPr>
  </w:style>
  <w:style w:type="paragraph" w:customStyle="1" w:styleId="6544417C02ED4DDE978577C0CF8A41C5">
    <w:name w:val="6544417C02ED4DDE978577C0CF8A41C5"/>
    <w:qFormat/>
    <w:rsid w:val="00F26977"/>
    <w:pPr>
      <w:widowControl w:val="0"/>
      <w:jc w:val="both"/>
    </w:pPr>
    <w:rPr>
      <w:kern w:val="2"/>
      <w:sz w:val="21"/>
      <w:szCs w:val="22"/>
    </w:rPr>
  </w:style>
  <w:style w:type="paragraph" w:customStyle="1" w:styleId="BDA0C780A7C4441D9ABE3AB9E5655F83">
    <w:name w:val="BDA0C780A7C4441D9ABE3AB9E5655F83"/>
    <w:qFormat/>
    <w:rsid w:val="00F26977"/>
    <w:pPr>
      <w:widowControl w:val="0"/>
      <w:jc w:val="both"/>
    </w:pPr>
    <w:rPr>
      <w:kern w:val="2"/>
      <w:sz w:val="21"/>
      <w:szCs w:val="22"/>
    </w:rPr>
  </w:style>
  <w:style w:type="paragraph" w:customStyle="1" w:styleId="1577CFB3911142CFA75E7D5DF0F292F0">
    <w:name w:val="1577CFB3911142CFA75E7D5DF0F292F0"/>
    <w:qFormat/>
    <w:rsid w:val="00F26977"/>
    <w:pPr>
      <w:widowControl w:val="0"/>
      <w:jc w:val="both"/>
    </w:pPr>
    <w:rPr>
      <w:kern w:val="2"/>
      <w:sz w:val="21"/>
      <w:szCs w:val="22"/>
    </w:rPr>
  </w:style>
  <w:style w:type="paragraph" w:customStyle="1" w:styleId="23F587B56D154333A9BE502CF62495E6">
    <w:name w:val="23F587B56D154333A9BE502CF62495E6"/>
    <w:qFormat/>
    <w:rsid w:val="00F26977"/>
    <w:pPr>
      <w:widowControl w:val="0"/>
      <w:jc w:val="both"/>
    </w:pPr>
    <w:rPr>
      <w:kern w:val="2"/>
      <w:sz w:val="21"/>
      <w:szCs w:val="22"/>
    </w:rPr>
  </w:style>
  <w:style w:type="paragraph" w:customStyle="1" w:styleId="0005F06FD9E64E7F8B1197CA20DEBEF1">
    <w:name w:val="0005F06FD9E64E7F8B1197CA20DEBEF1"/>
    <w:qFormat/>
    <w:rsid w:val="00F26977"/>
    <w:pPr>
      <w:widowControl w:val="0"/>
      <w:jc w:val="both"/>
    </w:pPr>
    <w:rPr>
      <w:kern w:val="2"/>
      <w:sz w:val="21"/>
      <w:szCs w:val="22"/>
    </w:rPr>
  </w:style>
  <w:style w:type="paragraph" w:customStyle="1" w:styleId="E0985894573549B8BB76830002C3437E">
    <w:name w:val="E0985894573549B8BB76830002C3437E"/>
    <w:qFormat/>
    <w:rsid w:val="00F26977"/>
    <w:pPr>
      <w:widowControl w:val="0"/>
      <w:jc w:val="both"/>
    </w:pPr>
    <w:rPr>
      <w:kern w:val="2"/>
      <w:sz w:val="21"/>
      <w:szCs w:val="22"/>
    </w:rPr>
  </w:style>
  <w:style w:type="paragraph" w:customStyle="1" w:styleId="2DB179FB77BC4C98A7761E3CD4B1BF0E">
    <w:name w:val="2DB179FB77BC4C98A7761E3CD4B1BF0E"/>
    <w:qFormat/>
    <w:rsid w:val="00F26977"/>
    <w:pPr>
      <w:widowControl w:val="0"/>
      <w:jc w:val="both"/>
    </w:pPr>
    <w:rPr>
      <w:kern w:val="2"/>
      <w:sz w:val="21"/>
      <w:szCs w:val="22"/>
    </w:rPr>
  </w:style>
  <w:style w:type="paragraph" w:customStyle="1" w:styleId="CB02355349D24DDAA25DE3ECC805D2A3">
    <w:name w:val="CB02355349D24DDAA25DE3ECC805D2A3"/>
    <w:qFormat/>
    <w:rsid w:val="00F26977"/>
    <w:pPr>
      <w:widowControl w:val="0"/>
      <w:jc w:val="both"/>
    </w:pPr>
    <w:rPr>
      <w:kern w:val="2"/>
      <w:sz w:val="21"/>
      <w:szCs w:val="22"/>
    </w:rPr>
  </w:style>
  <w:style w:type="paragraph" w:customStyle="1" w:styleId="2CE384761ACC48BCB1F9208AD6DE9B1F">
    <w:name w:val="2CE384761ACC48BCB1F9208AD6DE9B1F"/>
    <w:qFormat/>
    <w:rsid w:val="00F26977"/>
    <w:pPr>
      <w:widowControl w:val="0"/>
      <w:jc w:val="both"/>
    </w:pPr>
    <w:rPr>
      <w:kern w:val="2"/>
      <w:sz w:val="21"/>
      <w:szCs w:val="22"/>
    </w:rPr>
  </w:style>
  <w:style w:type="paragraph" w:customStyle="1" w:styleId="686B2703217B4A22947F9E8748890E8F">
    <w:name w:val="686B2703217B4A22947F9E8748890E8F"/>
    <w:qFormat/>
    <w:rsid w:val="00F26977"/>
    <w:pPr>
      <w:widowControl w:val="0"/>
      <w:jc w:val="both"/>
    </w:pPr>
    <w:rPr>
      <w:kern w:val="2"/>
      <w:sz w:val="21"/>
      <w:szCs w:val="22"/>
    </w:rPr>
  </w:style>
  <w:style w:type="paragraph" w:customStyle="1" w:styleId="06E6F350EEFA48F89839C8BC03013F34">
    <w:name w:val="06E6F350EEFA48F89839C8BC03013F34"/>
    <w:qFormat/>
    <w:rsid w:val="00F26977"/>
    <w:pPr>
      <w:widowControl w:val="0"/>
      <w:jc w:val="both"/>
    </w:pPr>
    <w:rPr>
      <w:kern w:val="2"/>
      <w:sz w:val="21"/>
      <w:szCs w:val="22"/>
    </w:rPr>
  </w:style>
  <w:style w:type="paragraph" w:customStyle="1" w:styleId="B5E2251521B74A86871D73D55F9E2FE1">
    <w:name w:val="B5E2251521B74A86871D73D55F9E2FE1"/>
    <w:qFormat/>
    <w:rsid w:val="00F26977"/>
    <w:pPr>
      <w:widowControl w:val="0"/>
      <w:jc w:val="both"/>
    </w:pPr>
    <w:rPr>
      <w:kern w:val="2"/>
      <w:sz w:val="21"/>
      <w:szCs w:val="22"/>
    </w:rPr>
  </w:style>
  <w:style w:type="paragraph" w:customStyle="1" w:styleId="4398DDAF83DC459B869F5089E4FB4F9F">
    <w:name w:val="4398DDAF83DC459B869F5089E4FB4F9F"/>
    <w:qFormat/>
    <w:rsid w:val="00F26977"/>
    <w:pPr>
      <w:widowControl w:val="0"/>
      <w:jc w:val="both"/>
    </w:pPr>
    <w:rPr>
      <w:kern w:val="2"/>
      <w:sz w:val="21"/>
      <w:szCs w:val="22"/>
    </w:rPr>
  </w:style>
  <w:style w:type="paragraph" w:customStyle="1" w:styleId="891226376E674308B5DF9EC23DE87A02">
    <w:name w:val="891226376E674308B5DF9EC23DE87A02"/>
    <w:qFormat/>
    <w:rsid w:val="00F26977"/>
    <w:pPr>
      <w:widowControl w:val="0"/>
      <w:jc w:val="both"/>
    </w:pPr>
    <w:rPr>
      <w:kern w:val="2"/>
      <w:sz w:val="21"/>
      <w:szCs w:val="22"/>
    </w:rPr>
  </w:style>
  <w:style w:type="paragraph" w:customStyle="1" w:styleId="54541A8795874AF78D68B53788E1A253">
    <w:name w:val="54541A8795874AF78D68B53788E1A253"/>
    <w:qFormat/>
    <w:rsid w:val="00F26977"/>
    <w:pPr>
      <w:widowControl w:val="0"/>
      <w:jc w:val="both"/>
    </w:pPr>
    <w:rPr>
      <w:kern w:val="2"/>
      <w:sz w:val="21"/>
      <w:szCs w:val="22"/>
    </w:rPr>
  </w:style>
  <w:style w:type="paragraph" w:customStyle="1" w:styleId="D9E600CF41494A69A425F82EAEC295C3">
    <w:name w:val="D9E600CF41494A69A425F82EAEC295C3"/>
    <w:qFormat/>
    <w:rsid w:val="00F26977"/>
    <w:pPr>
      <w:widowControl w:val="0"/>
      <w:jc w:val="both"/>
    </w:pPr>
    <w:rPr>
      <w:kern w:val="2"/>
      <w:sz w:val="21"/>
      <w:szCs w:val="22"/>
    </w:rPr>
  </w:style>
  <w:style w:type="paragraph" w:customStyle="1" w:styleId="02609C84CF2840AB96A794F4C7B79B60">
    <w:name w:val="02609C84CF2840AB96A794F4C7B79B60"/>
    <w:qFormat/>
    <w:rsid w:val="00F26977"/>
    <w:pPr>
      <w:widowControl w:val="0"/>
      <w:jc w:val="both"/>
    </w:pPr>
    <w:rPr>
      <w:kern w:val="2"/>
      <w:sz w:val="21"/>
      <w:szCs w:val="22"/>
    </w:rPr>
  </w:style>
  <w:style w:type="paragraph" w:customStyle="1" w:styleId="55EEC6B47E904121BA3C9BE483E4B7FE">
    <w:name w:val="55EEC6B47E904121BA3C9BE483E4B7FE"/>
    <w:qFormat/>
    <w:rsid w:val="00F26977"/>
    <w:pPr>
      <w:widowControl w:val="0"/>
      <w:jc w:val="both"/>
    </w:pPr>
    <w:rPr>
      <w:kern w:val="2"/>
      <w:sz w:val="21"/>
      <w:szCs w:val="22"/>
    </w:rPr>
  </w:style>
  <w:style w:type="paragraph" w:customStyle="1" w:styleId="954FEFFCF71B4D98BC7E9762A3C1C57D">
    <w:name w:val="954FEFFCF71B4D98BC7E9762A3C1C57D"/>
    <w:qFormat/>
    <w:rsid w:val="00F26977"/>
    <w:pPr>
      <w:widowControl w:val="0"/>
      <w:jc w:val="both"/>
    </w:pPr>
    <w:rPr>
      <w:kern w:val="2"/>
      <w:sz w:val="21"/>
      <w:szCs w:val="22"/>
    </w:rPr>
  </w:style>
  <w:style w:type="paragraph" w:customStyle="1" w:styleId="764678A15FB2499190D8287A0586004A">
    <w:name w:val="764678A15FB2499190D8287A0586004A"/>
    <w:qFormat/>
    <w:rsid w:val="00F26977"/>
    <w:pPr>
      <w:widowControl w:val="0"/>
      <w:jc w:val="both"/>
    </w:pPr>
    <w:rPr>
      <w:kern w:val="2"/>
      <w:sz w:val="21"/>
      <w:szCs w:val="22"/>
    </w:rPr>
  </w:style>
  <w:style w:type="paragraph" w:customStyle="1" w:styleId="0997F35879DB44C49BA2140CD2443681">
    <w:name w:val="0997F35879DB44C49BA2140CD2443681"/>
    <w:qFormat/>
    <w:rsid w:val="00F26977"/>
    <w:pPr>
      <w:widowControl w:val="0"/>
      <w:jc w:val="both"/>
    </w:pPr>
    <w:rPr>
      <w:kern w:val="2"/>
      <w:sz w:val="21"/>
      <w:szCs w:val="22"/>
    </w:rPr>
  </w:style>
  <w:style w:type="paragraph" w:customStyle="1" w:styleId="1123D7F36CA644C391F316743304D3CA">
    <w:name w:val="1123D7F36CA644C391F316743304D3CA"/>
    <w:qFormat/>
    <w:rsid w:val="00F26977"/>
    <w:pPr>
      <w:widowControl w:val="0"/>
      <w:jc w:val="both"/>
    </w:pPr>
    <w:rPr>
      <w:kern w:val="2"/>
      <w:sz w:val="21"/>
      <w:szCs w:val="22"/>
    </w:rPr>
  </w:style>
  <w:style w:type="paragraph" w:customStyle="1" w:styleId="B96C963453E3462389ABAA3548A9308D">
    <w:name w:val="B96C963453E3462389ABAA3548A9308D"/>
    <w:qFormat/>
    <w:rsid w:val="00F26977"/>
    <w:pPr>
      <w:widowControl w:val="0"/>
      <w:jc w:val="both"/>
    </w:pPr>
    <w:rPr>
      <w:kern w:val="2"/>
      <w:sz w:val="21"/>
      <w:szCs w:val="22"/>
    </w:rPr>
  </w:style>
  <w:style w:type="paragraph" w:customStyle="1" w:styleId="3F6E93D4022B4F5E8B445C9ADC3773E1">
    <w:name w:val="3F6E93D4022B4F5E8B445C9ADC3773E1"/>
    <w:qFormat/>
    <w:rsid w:val="00F26977"/>
    <w:pPr>
      <w:widowControl w:val="0"/>
      <w:jc w:val="both"/>
    </w:pPr>
    <w:rPr>
      <w:kern w:val="2"/>
      <w:sz w:val="21"/>
      <w:szCs w:val="22"/>
    </w:rPr>
  </w:style>
  <w:style w:type="paragraph" w:customStyle="1" w:styleId="C2383E4F9EDF40B88DE219E03F086F88">
    <w:name w:val="C2383E4F9EDF40B88DE219E03F086F88"/>
    <w:qFormat/>
    <w:rsid w:val="00F26977"/>
    <w:pPr>
      <w:widowControl w:val="0"/>
      <w:jc w:val="both"/>
    </w:pPr>
    <w:rPr>
      <w:kern w:val="2"/>
      <w:sz w:val="21"/>
      <w:szCs w:val="22"/>
    </w:rPr>
  </w:style>
  <w:style w:type="paragraph" w:customStyle="1" w:styleId="E291CB0DF547473F89BA346AC3A94767">
    <w:name w:val="E291CB0DF547473F89BA346AC3A94767"/>
    <w:qFormat/>
    <w:rsid w:val="00F26977"/>
    <w:pPr>
      <w:widowControl w:val="0"/>
      <w:jc w:val="both"/>
    </w:pPr>
    <w:rPr>
      <w:kern w:val="2"/>
      <w:sz w:val="21"/>
      <w:szCs w:val="22"/>
    </w:rPr>
  </w:style>
  <w:style w:type="paragraph" w:customStyle="1" w:styleId="CE81229EE9BC4A42ABC32DDCF22DCBA9">
    <w:name w:val="CE81229EE9BC4A42ABC32DDCF22DCBA9"/>
    <w:qFormat/>
    <w:rsid w:val="00F26977"/>
    <w:pPr>
      <w:widowControl w:val="0"/>
      <w:jc w:val="both"/>
    </w:pPr>
    <w:rPr>
      <w:kern w:val="2"/>
      <w:sz w:val="21"/>
      <w:szCs w:val="22"/>
    </w:rPr>
  </w:style>
  <w:style w:type="paragraph" w:customStyle="1" w:styleId="73800D9A6E654B53B5EF3F2CE6CFA396">
    <w:name w:val="73800D9A6E654B53B5EF3F2CE6CFA396"/>
    <w:qFormat/>
    <w:rsid w:val="00F26977"/>
    <w:pPr>
      <w:widowControl w:val="0"/>
      <w:jc w:val="both"/>
    </w:pPr>
    <w:rPr>
      <w:kern w:val="2"/>
      <w:sz w:val="21"/>
      <w:szCs w:val="22"/>
    </w:rPr>
  </w:style>
  <w:style w:type="paragraph" w:customStyle="1" w:styleId="45D0ECFADD0548B8BF806B6EE2C1762A">
    <w:name w:val="45D0ECFADD0548B8BF806B6EE2C1762A"/>
    <w:qFormat/>
    <w:rsid w:val="00F26977"/>
    <w:pPr>
      <w:widowControl w:val="0"/>
      <w:jc w:val="both"/>
    </w:pPr>
    <w:rPr>
      <w:kern w:val="2"/>
      <w:sz w:val="21"/>
      <w:szCs w:val="22"/>
    </w:rPr>
  </w:style>
  <w:style w:type="paragraph" w:customStyle="1" w:styleId="D5392CBC53694036835D97BBCA9C14D7">
    <w:name w:val="D5392CBC53694036835D97BBCA9C14D7"/>
    <w:qFormat/>
    <w:rsid w:val="00F26977"/>
    <w:pPr>
      <w:widowControl w:val="0"/>
      <w:jc w:val="both"/>
    </w:pPr>
    <w:rPr>
      <w:kern w:val="2"/>
      <w:sz w:val="21"/>
      <w:szCs w:val="22"/>
    </w:rPr>
  </w:style>
  <w:style w:type="paragraph" w:customStyle="1" w:styleId="6F9876F957014D47BB4065CE8E155EBE">
    <w:name w:val="6F9876F957014D47BB4065CE8E155EBE"/>
    <w:qFormat/>
    <w:rsid w:val="00F26977"/>
    <w:pPr>
      <w:widowControl w:val="0"/>
      <w:jc w:val="both"/>
    </w:pPr>
    <w:rPr>
      <w:kern w:val="2"/>
      <w:sz w:val="21"/>
      <w:szCs w:val="22"/>
    </w:rPr>
  </w:style>
  <w:style w:type="paragraph" w:customStyle="1" w:styleId="21E640EB3CA14117948FA6EAC7E90E15">
    <w:name w:val="21E640EB3CA14117948FA6EAC7E90E15"/>
    <w:qFormat/>
    <w:rsid w:val="00F26977"/>
    <w:pPr>
      <w:widowControl w:val="0"/>
      <w:jc w:val="both"/>
    </w:pPr>
    <w:rPr>
      <w:kern w:val="2"/>
      <w:sz w:val="21"/>
      <w:szCs w:val="22"/>
    </w:rPr>
  </w:style>
  <w:style w:type="paragraph" w:customStyle="1" w:styleId="94D66E25E66F419D851F0CCBEACE2255">
    <w:name w:val="94D66E25E66F419D851F0CCBEACE2255"/>
    <w:qFormat/>
    <w:rsid w:val="00F26977"/>
    <w:pPr>
      <w:widowControl w:val="0"/>
      <w:jc w:val="both"/>
    </w:pPr>
    <w:rPr>
      <w:kern w:val="2"/>
      <w:sz w:val="21"/>
      <w:szCs w:val="22"/>
    </w:rPr>
  </w:style>
  <w:style w:type="paragraph" w:customStyle="1" w:styleId="ECA789BFC1B04B79A5EA28A554B86C2D">
    <w:name w:val="ECA789BFC1B04B79A5EA28A554B86C2D"/>
    <w:qFormat/>
    <w:rsid w:val="00F26977"/>
    <w:pPr>
      <w:widowControl w:val="0"/>
      <w:jc w:val="both"/>
    </w:pPr>
    <w:rPr>
      <w:kern w:val="2"/>
      <w:sz w:val="21"/>
      <w:szCs w:val="22"/>
    </w:rPr>
  </w:style>
  <w:style w:type="paragraph" w:customStyle="1" w:styleId="7C70F91DD60F474D99FE4834FF84F1F9">
    <w:name w:val="7C70F91DD60F474D99FE4834FF84F1F9"/>
    <w:qFormat/>
    <w:rsid w:val="00F26977"/>
    <w:pPr>
      <w:widowControl w:val="0"/>
      <w:jc w:val="both"/>
    </w:pPr>
    <w:rPr>
      <w:kern w:val="2"/>
      <w:sz w:val="21"/>
      <w:szCs w:val="22"/>
    </w:rPr>
  </w:style>
  <w:style w:type="paragraph" w:customStyle="1" w:styleId="50799CA29B864F7FA833FB9EA6A282D1">
    <w:name w:val="50799CA29B864F7FA833FB9EA6A282D1"/>
    <w:qFormat/>
    <w:rsid w:val="00F26977"/>
    <w:pPr>
      <w:widowControl w:val="0"/>
      <w:jc w:val="both"/>
    </w:pPr>
    <w:rPr>
      <w:kern w:val="2"/>
      <w:sz w:val="21"/>
      <w:szCs w:val="22"/>
    </w:rPr>
  </w:style>
  <w:style w:type="paragraph" w:customStyle="1" w:styleId="AA3BF39EEDD049BF936E2BDDC2711130">
    <w:name w:val="AA3BF39EEDD049BF936E2BDDC2711130"/>
    <w:qFormat/>
    <w:rsid w:val="00F26977"/>
    <w:pPr>
      <w:widowControl w:val="0"/>
      <w:jc w:val="both"/>
    </w:pPr>
    <w:rPr>
      <w:kern w:val="2"/>
      <w:sz w:val="21"/>
      <w:szCs w:val="22"/>
    </w:rPr>
  </w:style>
  <w:style w:type="paragraph" w:customStyle="1" w:styleId="69B874A917784E6AB13D7B512B9D732B">
    <w:name w:val="69B874A917784E6AB13D7B512B9D732B"/>
    <w:qFormat/>
    <w:rsid w:val="00F26977"/>
    <w:pPr>
      <w:widowControl w:val="0"/>
      <w:jc w:val="both"/>
    </w:pPr>
    <w:rPr>
      <w:kern w:val="2"/>
      <w:sz w:val="21"/>
      <w:szCs w:val="22"/>
    </w:rPr>
  </w:style>
  <w:style w:type="paragraph" w:customStyle="1" w:styleId="C73731F696C241E4B5F2A3A95010D7FE">
    <w:name w:val="C73731F696C241E4B5F2A3A95010D7FE"/>
    <w:qFormat/>
    <w:rsid w:val="00F26977"/>
    <w:pPr>
      <w:widowControl w:val="0"/>
      <w:jc w:val="both"/>
    </w:pPr>
    <w:rPr>
      <w:kern w:val="2"/>
      <w:sz w:val="21"/>
      <w:szCs w:val="22"/>
    </w:rPr>
  </w:style>
  <w:style w:type="paragraph" w:customStyle="1" w:styleId="17A19D26E4E6410E84990CD6A3E996BE">
    <w:name w:val="17A19D26E4E6410E84990CD6A3E996BE"/>
    <w:qFormat/>
    <w:rsid w:val="00F26977"/>
    <w:pPr>
      <w:widowControl w:val="0"/>
      <w:jc w:val="both"/>
    </w:pPr>
    <w:rPr>
      <w:kern w:val="2"/>
      <w:sz w:val="21"/>
      <w:szCs w:val="22"/>
    </w:rPr>
  </w:style>
  <w:style w:type="paragraph" w:customStyle="1" w:styleId="BD751160BBDD46838B3A82B176CB968A">
    <w:name w:val="BD751160BBDD46838B3A82B176CB968A"/>
    <w:qFormat/>
    <w:rsid w:val="00F26977"/>
    <w:pPr>
      <w:widowControl w:val="0"/>
      <w:jc w:val="both"/>
    </w:pPr>
    <w:rPr>
      <w:kern w:val="2"/>
      <w:sz w:val="21"/>
      <w:szCs w:val="22"/>
    </w:rPr>
  </w:style>
  <w:style w:type="paragraph" w:customStyle="1" w:styleId="B57768A3426F440FB0F35F1C0FD95AAF">
    <w:name w:val="B57768A3426F440FB0F35F1C0FD95AAF"/>
    <w:qFormat/>
    <w:rsid w:val="00F26977"/>
    <w:pPr>
      <w:widowControl w:val="0"/>
      <w:jc w:val="both"/>
    </w:pPr>
    <w:rPr>
      <w:kern w:val="2"/>
      <w:sz w:val="21"/>
      <w:szCs w:val="22"/>
    </w:rPr>
  </w:style>
  <w:style w:type="paragraph" w:customStyle="1" w:styleId="019055B23AE94F1ABEF081FD43508B01">
    <w:name w:val="019055B23AE94F1ABEF081FD43508B01"/>
    <w:qFormat/>
    <w:rsid w:val="00F26977"/>
    <w:pPr>
      <w:widowControl w:val="0"/>
      <w:jc w:val="both"/>
    </w:pPr>
    <w:rPr>
      <w:kern w:val="2"/>
      <w:sz w:val="21"/>
      <w:szCs w:val="22"/>
    </w:rPr>
  </w:style>
  <w:style w:type="paragraph" w:customStyle="1" w:styleId="00A6457C032F4040AE0E432A01E4F77A">
    <w:name w:val="00A6457C032F4040AE0E432A01E4F77A"/>
    <w:qFormat/>
    <w:rsid w:val="00F26977"/>
    <w:pPr>
      <w:widowControl w:val="0"/>
      <w:jc w:val="both"/>
    </w:pPr>
    <w:rPr>
      <w:kern w:val="2"/>
      <w:sz w:val="21"/>
      <w:szCs w:val="22"/>
    </w:rPr>
  </w:style>
  <w:style w:type="paragraph" w:customStyle="1" w:styleId="D6A7A42D531647FF81B7CC56A9868762">
    <w:name w:val="D6A7A42D531647FF81B7CC56A9868762"/>
    <w:qFormat/>
    <w:rsid w:val="00F26977"/>
    <w:pPr>
      <w:widowControl w:val="0"/>
      <w:jc w:val="both"/>
    </w:pPr>
    <w:rPr>
      <w:kern w:val="2"/>
      <w:sz w:val="21"/>
      <w:szCs w:val="22"/>
    </w:rPr>
  </w:style>
  <w:style w:type="paragraph" w:customStyle="1" w:styleId="1F37B3F8894840ABB02D8E3967CCDDDE">
    <w:name w:val="1F37B3F8894840ABB02D8E3967CCDDDE"/>
    <w:qFormat/>
    <w:rsid w:val="00F26977"/>
    <w:pPr>
      <w:widowControl w:val="0"/>
      <w:jc w:val="both"/>
    </w:pPr>
    <w:rPr>
      <w:kern w:val="2"/>
      <w:sz w:val="21"/>
      <w:szCs w:val="22"/>
    </w:rPr>
  </w:style>
  <w:style w:type="paragraph" w:customStyle="1" w:styleId="DE4CABB99A4D48B5A602E569D42A73B3">
    <w:name w:val="DE4CABB99A4D48B5A602E569D42A73B3"/>
    <w:qFormat/>
    <w:rsid w:val="00F26977"/>
    <w:pPr>
      <w:widowControl w:val="0"/>
      <w:jc w:val="both"/>
    </w:pPr>
    <w:rPr>
      <w:kern w:val="2"/>
      <w:sz w:val="21"/>
      <w:szCs w:val="22"/>
    </w:rPr>
  </w:style>
  <w:style w:type="paragraph" w:customStyle="1" w:styleId="89D5CF3679964098887E9BC7B67A0375">
    <w:name w:val="89D5CF3679964098887E9BC7B67A0375"/>
    <w:qFormat/>
    <w:rsid w:val="00F26977"/>
    <w:pPr>
      <w:widowControl w:val="0"/>
      <w:jc w:val="both"/>
    </w:pPr>
    <w:rPr>
      <w:kern w:val="2"/>
      <w:sz w:val="21"/>
      <w:szCs w:val="22"/>
    </w:rPr>
  </w:style>
  <w:style w:type="paragraph" w:customStyle="1" w:styleId="5D53EA6E3CA74104B78B57F128758A83">
    <w:name w:val="5D53EA6E3CA74104B78B57F128758A83"/>
    <w:qFormat/>
    <w:rsid w:val="00F26977"/>
    <w:pPr>
      <w:widowControl w:val="0"/>
      <w:jc w:val="both"/>
    </w:pPr>
    <w:rPr>
      <w:kern w:val="2"/>
      <w:sz w:val="21"/>
      <w:szCs w:val="22"/>
    </w:rPr>
  </w:style>
  <w:style w:type="paragraph" w:customStyle="1" w:styleId="17812641E0DA465C86F4262D4519BE46">
    <w:name w:val="17812641E0DA465C86F4262D4519BE46"/>
    <w:qFormat/>
    <w:rsid w:val="00F26977"/>
    <w:pPr>
      <w:widowControl w:val="0"/>
      <w:jc w:val="both"/>
    </w:pPr>
    <w:rPr>
      <w:kern w:val="2"/>
      <w:sz w:val="21"/>
      <w:szCs w:val="22"/>
    </w:rPr>
  </w:style>
  <w:style w:type="paragraph" w:customStyle="1" w:styleId="A13274105F984E37B735BE414D0647CE">
    <w:name w:val="A13274105F984E37B735BE414D0647CE"/>
    <w:qFormat/>
    <w:rsid w:val="00F26977"/>
    <w:pPr>
      <w:widowControl w:val="0"/>
      <w:jc w:val="both"/>
    </w:pPr>
    <w:rPr>
      <w:kern w:val="2"/>
      <w:sz w:val="21"/>
      <w:szCs w:val="22"/>
    </w:rPr>
  </w:style>
  <w:style w:type="paragraph" w:customStyle="1" w:styleId="5400EE3C9B0447A882DDB9FAA2D4622B">
    <w:name w:val="5400EE3C9B0447A882DDB9FAA2D4622B"/>
    <w:qFormat/>
    <w:rsid w:val="00F26977"/>
    <w:pPr>
      <w:widowControl w:val="0"/>
      <w:jc w:val="both"/>
    </w:pPr>
    <w:rPr>
      <w:kern w:val="2"/>
      <w:sz w:val="21"/>
      <w:szCs w:val="22"/>
    </w:rPr>
  </w:style>
  <w:style w:type="paragraph" w:customStyle="1" w:styleId="377FBEC698024BC4AC03A1A20A4C02F2">
    <w:name w:val="377FBEC698024BC4AC03A1A20A4C02F2"/>
    <w:qFormat/>
    <w:rsid w:val="00F26977"/>
    <w:pPr>
      <w:widowControl w:val="0"/>
      <w:jc w:val="both"/>
    </w:pPr>
    <w:rPr>
      <w:kern w:val="2"/>
      <w:sz w:val="21"/>
      <w:szCs w:val="22"/>
    </w:rPr>
  </w:style>
  <w:style w:type="paragraph" w:customStyle="1" w:styleId="25576E23BF5D4257890194EFAB2BC8A0">
    <w:name w:val="25576E23BF5D4257890194EFAB2BC8A0"/>
    <w:qFormat/>
    <w:rsid w:val="00F26977"/>
    <w:pPr>
      <w:widowControl w:val="0"/>
      <w:jc w:val="both"/>
    </w:pPr>
    <w:rPr>
      <w:kern w:val="2"/>
      <w:sz w:val="21"/>
      <w:szCs w:val="22"/>
    </w:rPr>
  </w:style>
  <w:style w:type="paragraph" w:customStyle="1" w:styleId="56DF32D0CEA1452CBBAADD12DA50E2E5">
    <w:name w:val="56DF32D0CEA1452CBBAADD12DA50E2E5"/>
    <w:qFormat/>
    <w:rsid w:val="00F26977"/>
    <w:pPr>
      <w:widowControl w:val="0"/>
      <w:jc w:val="both"/>
    </w:pPr>
    <w:rPr>
      <w:kern w:val="2"/>
      <w:sz w:val="21"/>
      <w:szCs w:val="22"/>
    </w:rPr>
  </w:style>
  <w:style w:type="paragraph" w:customStyle="1" w:styleId="FCCF4C11E8944CB296A67F2D93FD8AA4">
    <w:name w:val="FCCF4C11E8944CB296A67F2D93FD8AA4"/>
    <w:qFormat/>
    <w:rsid w:val="00F26977"/>
    <w:pPr>
      <w:widowControl w:val="0"/>
      <w:jc w:val="both"/>
    </w:pPr>
    <w:rPr>
      <w:kern w:val="2"/>
      <w:sz w:val="21"/>
      <w:szCs w:val="22"/>
    </w:rPr>
  </w:style>
  <w:style w:type="paragraph" w:customStyle="1" w:styleId="766673E0326348CC9318B638EDFC0172">
    <w:name w:val="766673E0326348CC9318B638EDFC0172"/>
    <w:qFormat/>
    <w:rsid w:val="00F26977"/>
    <w:pPr>
      <w:widowControl w:val="0"/>
      <w:jc w:val="both"/>
    </w:pPr>
    <w:rPr>
      <w:kern w:val="2"/>
      <w:sz w:val="21"/>
      <w:szCs w:val="22"/>
    </w:rPr>
  </w:style>
  <w:style w:type="paragraph" w:customStyle="1" w:styleId="6EC62C1FA4E848418339E56162CA0C44">
    <w:name w:val="6EC62C1FA4E848418339E56162CA0C44"/>
    <w:qFormat/>
    <w:rsid w:val="00F26977"/>
    <w:pPr>
      <w:widowControl w:val="0"/>
      <w:jc w:val="both"/>
    </w:pPr>
    <w:rPr>
      <w:kern w:val="2"/>
      <w:sz w:val="21"/>
      <w:szCs w:val="22"/>
    </w:rPr>
  </w:style>
  <w:style w:type="paragraph" w:customStyle="1" w:styleId="FC275DF4AF9D4259A5EAA7044AA5C8E8">
    <w:name w:val="FC275DF4AF9D4259A5EAA7044AA5C8E8"/>
    <w:qFormat/>
    <w:rsid w:val="00F26977"/>
    <w:pPr>
      <w:widowControl w:val="0"/>
      <w:jc w:val="both"/>
    </w:pPr>
    <w:rPr>
      <w:kern w:val="2"/>
      <w:sz w:val="21"/>
      <w:szCs w:val="22"/>
    </w:rPr>
  </w:style>
  <w:style w:type="paragraph" w:customStyle="1" w:styleId="FEE8228FE55F4A678AD0E57A386ED598">
    <w:name w:val="FEE8228FE55F4A678AD0E57A386ED598"/>
    <w:qFormat/>
    <w:rsid w:val="00F26977"/>
    <w:pPr>
      <w:widowControl w:val="0"/>
      <w:jc w:val="both"/>
    </w:pPr>
    <w:rPr>
      <w:kern w:val="2"/>
      <w:sz w:val="21"/>
      <w:szCs w:val="22"/>
    </w:rPr>
  </w:style>
  <w:style w:type="paragraph" w:customStyle="1" w:styleId="A9DD52B005A04349A7CB67A05D237AD8">
    <w:name w:val="A9DD52B005A04349A7CB67A05D237AD8"/>
    <w:qFormat/>
    <w:rsid w:val="00F26977"/>
    <w:pPr>
      <w:widowControl w:val="0"/>
      <w:jc w:val="both"/>
    </w:pPr>
    <w:rPr>
      <w:kern w:val="2"/>
      <w:sz w:val="21"/>
      <w:szCs w:val="22"/>
    </w:rPr>
  </w:style>
  <w:style w:type="paragraph" w:customStyle="1" w:styleId="B00097A0613144C09D6DA7462B7DB36C">
    <w:name w:val="B00097A0613144C09D6DA7462B7DB36C"/>
    <w:qFormat/>
    <w:rsid w:val="00F26977"/>
    <w:pPr>
      <w:widowControl w:val="0"/>
      <w:jc w:val="both"/>
    </w:pPr>
    <w:rPr>
      <w:kern w:val="2"/>
      <w:sz w:val="21"/>
      <w:szCs w:val="22"/>
    </w:rPr>
  </w:style>
  <w:style w:type="paragraph" w:customStyle="1" w:styleId="EAD73894C71143698AFB30FD665D16D1">
    <w:name w:val="EAD73894C71143698AFB30FD665D16D1"/>
    <w:qFormat/>
    <w:rsid w:val="00F26977"/>
    <w:pPr>
      <w:widowControl w:val="0"/>
      <w:jc w:val="both"/>
    </w:pPr>
    <w:rPr>
      <w:kern w:val="2"/>
      <w:sz w:val="21"/>
      <w:szCs w:val="22"/>
    </w:rPr>
  </w:style>
  <w:style w:type="paragraph" w:customStyle="1" w:styleId="49010ABE34734EF08DC9566BEA640150">
    <w:name w:val="49010ABE34734EF08DC9566BEA640150"/>
    <w:qFormat/>
    <w:rsid w:val="00F26977"/>
    <w:pPr>
      <w:widowControl w:val="0"/>
      <w:jc w:val="both"/>
    </w:pPr>
    <w:rPr>
      <w:kern w:val="2"/>
      <w:sz w:val="21"/>
      <w:szCs w:val="22"/>
    </w:rPr>
  </w:style>
  <w:style w:type="paragraph" w:customStyle="1" w:styleId="7E12D1C9F44347B7808AFC477D2A7CEF">
    <w:name w:val="7E12D1C9F44347B7808AFC477D2A7CEF"/>
    <w:qFormat/>
    <w:rsid w:val="00F26977"/>
    <w:pPr>
      <w:widowControl w:val="0"/>
      <w:jc w:val="both"/>
    </w:pPr>
    <w:rPr>
      <w:kern w:val="2"/>
      <w:sz w:val="21"/>
      <w:szCs w:val="22"/>
    </w:rPr>
  </w:style>
  <w:style w:type="paragraph" w:customStyle="1" w:styleId="7AA5A10F96FD42078FE517BC14A6E535">
    <w:name w:val="7AA5A10F96FD42078FE517BC14A6E535"/>
    <w:qFormat/>
    <w:rsid w:val="00F26977"/>
    <w:pPr>
      <w:widowControl w:val="0"/>
      <w:jc w:val="both"/>
    </w:pPr>
    <w:rPr>
      <w:kern w:val="2"/>
      <w:sz w:val="21"/>
      <w:szCs w:val="22"/>
    </w:rPr>
  </w:style>
  <w:style w:type="paragraph" w:customStyle="1" w:styleId="B95621DF82F64F4EB0D8BA33FE1DABA1">
    <w:name w:val="B95621DF82F64F4EB0D8BA33FE1DABA1"/>
    <w:qFormat/>
    <w:rsid w:val="00F26977"/>
    <w:pPr>
      <w:widowControl w:val="0"/>
      <w:jc w:val="both"/>
    </w:pPr>
    <w:rPr>
      <w:kern w:val="2"/>
      <w:sz w:val="21"/>
      <w:szCs w:val="22"/>
    </w:rPr>
  </w:style>
  <w:style w:type="paragraph" w:customStyle="1" w:styleId="19A52949031B4D51A343D98B8FB1CD42">
    <w:name w:val="19A52949031B4D51A343D98B8FB1CD42"/>
    <w:qFormat/>
    <w:rsid w:val="00F26977"/>
    <w:pPr>
      <w:widowControl w:val="0"/>
      <w:jc w:val="both"/>
    </w:pPr>
    <w:rPr>
      <w:kern w:val="2"/>
      <w:sz w:val="21"/>
      <w:szCs w:val="22"/>
    </w:rPr>
  </w:style>
  <w:style w:type="paragraph" w:customStyle="1" w:styleId="527406E2FAC14A22A16BA76C134FC1BF">
    <w:name w:val="527406E2FAC14A22A16BA76C134FC1BF"/>
    <w:qFormat/>
    <w:rsid w:val="00F26977"/>
    <w:pPr>
      <w:widowControl w:val="0"/>
      <w:jc w:val="both"/>
    </w:pPr>
    <w:rPr>
      <w:kern w:val="2"/>
      <w:sz w:val="21"/>
      <w:szCs w:val="22"/>
    </w:rPr>
  </w:style>
  <w:style w:type="paragraph" w:customStyle="1" w:styleId="AB2EEAC2884D48A682835BC6EBB99C9D">
    <w:name w:val="AB2EEAC2884D48A682835BC6EBB99C9D"/>
    <w:qFormat/>
    <w:rsid w:val="00F26977"/>
    <w:pPr>
      <w:widowControl w:val="0"/>
      <w:jc w:val="both"/>
    </w:pPr>
    <w:rPr>
      <w:kern w:val="2"/>
      <w:sz w:val="21"/>
      <w:szCs w:val="22"/>
    </w:rPr>
  </w:style>
  <w:style w:type="paragraph" w:customStyle="1" w:styleId="74938971FB8E4C23ABACA9684F933D05">
    <w:name w:val="74938971FB8E4C23ABACA9684F933D05"/>
    <w:qFormat/>
    <w:rsid w:val="00F26977"/>
    <w:pPr>
      <w:widowControl w:val="0"/>
      <w:jc w:val="both"/>
    </w:pPr>
    <w:rPr>
      <w:kern w:val="2"/>
      <w:sz w:val="21"/>
      <w:szCs w:val="22"/>
    </w:rPr>
  </w:style>
  <w:style w:type="paragraph" w:customStyle="1" w:styleId="634F4363E75146C896C547E0529E1575">
    <w:name w:val="634F4363E75146C896C547E0529E1575"/>
    <w:qFormat/>
    <w:rsid w:val="00F26977"/>
    <w:pPr>
      <w:widowControl w:val="0"/>
      <w:jc w:val="both"/>
    </w:pPr>
    <w:rPr>
      <w:kern w:val="2"/>
      <w:sz w:val="21"/>
      <w:szCs w:val="22"/>
    </w:rPr>
  </w:style>
  <w:style w:type="paragraph" w:customStyle="1" w:styleId="3CAF5BEA237C486689463926E3653C07">
    <w:name w:val="3CAF5BEA237C486689463926E3653C07"/>
    <w:qFormat/>
    <w:rsid w:val="00F26977"/>
    <w:pPr>
      <w:widowControl w:val="0"/>
      <w:jc w:val="both"/>
    </w:pPr>
    <w:rPr>
      <w:kern w:val="2"/>
      <w:sz w:val="21"/>
      <w:szCs w:val="22"/>
    </w:rPr>
  </w:style>
  <w:style w:type="paragraph" w:customStyle="1" w:styleId="C16C0196EBDC46488E4F7989B57F2A8A">
    <w:name w:val="C16C0196EBDC46488E4F7989B57F2A8A"/>
    <w:qFormat/>
    <w:rsid w:val="00F26977"/>
    <w:pPr>
      <w:widowControl w:val="0"/>
      <w:jc w:val="both"/>
    </w:pPr>
    <w:rPr>
      <w:kern w:val="2"/>
      <w:sz w:val="21"/>
      <w:szCs w:val="22"/>
    </w:rPr>
  </w:style>
  <w:style w:type="paragraph" w:customStyle="1" w:styleId="E162122DBE194AEB8A6C2A34A9F34A0C">
    <w:name w:val="E162122DBE194AEB8A6C2A34A9F34A0C"/>
    <w:qFormat/>
    <w:rsid w:val="00F26977"/>
    <w:pPr>
      <w:widowControl w:val="0"/>
      <w:jc w:val="both"/>
    </w:pPr>
    <w:rPr>
      <w:kern w:val="2"/>
      <w:sz w:val="21"/>
      <w:szCs w:val="22"/>
    </w:rPr>
  </w:style>
  <w:style w:type="paragraph" w:customStyle="1" w:styleId="189529C08045485780C4782205A0A730">
    <w:name w:val="189529C08045485780C4782205A0A730"/>
    <w:qFormat/>
    <w:rsid w:val="00F26977"/>
    <w:pPr>
      <w:widowControl w:val="0"/>
      <w:jc w:val="both"/>
    </w:pPr>
    <w:rPr>
      <w:kern w:val="2"/>
      <w:sz w:val="21"/>
      <w:szCs w:val="22"/>
    </w:rPr>
  </w:style>
  <w:style w:type="paragraph" w:customStyle="1" w:styleId="EF4A29C9A8AC4DD78B457A7F7FA6A08D">
    <w:name w:val="EF4A29C9A8AC4DD78B457A7F7FA6A08D"/>
    <w:qFormat/>
    <w:rsid w:val="00F26977"/>
    <w:pPr>
      <w:widowControl w:val="0"/>
      <w:jc w:val="both"/>
    </w:pPr>
    <w:rPr>
      <w:kern w:val="2"/>
      <w:sz w:val="21"/>
      <w:szCs w:val="22"/>
    </w:rPr>
  </w:style>
  <w:style w:type="paragraph" w:customStyle="1" w:styleId="007AC7A93A974E89A83973F14321A7FD">
    <w:name w:val="007AC7A93A974E89A83973F14321A7FD"/>
    <w:qFormat/>
    <w:rsid w:val="00F26977"/>
    <w:pPr>
      <w:widowControl w:val="0"/>
      <w:jc w:val="both"/>
    </w:pPr>
    <w:rPr>
      <w:kern w:val="2"/>
      <w:sz w:val="21"/>
      <w:szCs w:val="22"/>
    </w:rPr>
  </w:style>
  <w:style w:type="paragraph" w:customStyle="1" w:styleId="9976845C6C954E49AC746429242AF594">
    <w:name w:val="9976845C6C954E49AC746429242AF594"/>
    <w:qFormat/>
    <w:rsid w:val="00F26977"/>
    <w:pPr>
      <w:widowControl w:val="0"/>
      <w:jc w:val="both"/>
    </w:pPr>
    <w:rPr>
      <w:kern w:val="2"/>
      <w:sz w:val="21"/>
      <w:szCs w:val="22"/>
    </w:rPr>
  </w:style>
  <w:style w:type="paragraph" w:customStyle="1" w:styleId="C3E7DF7A7C9A44E987AAEC3585BDD6B0">
    <w:name w:val="C3E7DF7A7C9A44E987AAEC3585BDD6B0"/>
    <w:qFormat/>
    <w:rsid w:val="00F26977"/>
    <w:pPr>
      <w:widowControl w:val="0"/>
      <w:jc w:val="both"/>
    </w:pPr>
    <w:rPr>
      <w:kern w:val="2"/>
      <w:sz w:val="21"/>
      <w:szCs w:val="22"/>
    </w:rPr>
  </w:style>
  <w:style w:type="paragraph" w:customStyle="1" w:styleId="7609B54CB0584B21A0A263ADB6596FB1">
    <w:name w:val="7609B54CB0584B21A0A263ADB6596FB1"/>
    <w:qFormat/>
    <w:rsid w:val="00F26977"/>
    <w:pPr>
      <w:widowControl w:val="0"/>
      <w:jc w:val="both"/>
    </w:pPr>
    <w:rPr>
      <w:kern w:val="2"/>
      <w:sz w:val="21"/>
      <w:szCs w:val="22"/>
    </w:rPr>
  </w:style>
  <w:style w:type="paragraph" w:customStyle="1" w:styleId="633FC7182C7E4BD3B074E5D36FF82E99">
    <w:name w:val="633FC7182C7E4BD3B074E5D36FF82E99"/>
    <w:qFormat/>
    <w:rsid w:val="00F26977"/>
    <w:pPr>
      <w:widowControl w:val="0"/>
      <w:jc w:val="both"/>
    </w:pPr>
    <w:rPr>
      <w:kern w:val="2"/>
      <w:sz w:val="21"/>
      <w:szCs w:val="22"/>
    </w:rPr>
  </w:style>
  <w:style w:type="paragraph" w:customStyle="1" w:styleId="B112F44D39BF478CB9E797BE67C0BDBD">
    <w:name w:val="B112F44D39BF478CB9E797BE67C0BDBD"/>
    <w:qFormat/>
    <w:rsid w:val="00F26977"/>
    <w:pPr>
      <w:widowControl w:val="0"/>
      <w:jc w:val="both"/>
    </w:pPr>
    <w:rPr>
      <w:kern w:val="2"/>
      <w:sz w:val="21"/>
      <w:szCs w:val="22"/>
    </w:rPr>
  </w:style>
  <w:style w:type="paragraph" w:customStyle="1" w:styleId="40EAA62F5E0846A3B757DE95A95E019D">
    <w:name w:val="40EAA62F5E0846A3B757DE95A95E019D"/>
    <w:qFormat/>
    <w:rsid w:val="00F26977"/>
    <w:pPr>
      <w:widowControl w:val="0"/>
      <w:jc w:val="both"/>
    </w:pPr>
    <w:rPr>
      <w:kern w:val="2"/>
      <w:sz w:val="21"/>
      <w:szCs w:val="22"/>
    </w:rPr>
  </w:style>
  <w:style w:type="paragraph" w:customStyle="1" w:styleId="CC80B3FFDFCE4A5D95DCFBE1F5CD7FAE">
    <w:name w:val="CC80B3FFDFCE4A5D95DCFBE1F5CD7FAE"/>
    <w:qFormat/>
    <w:rsid w:val="00F26977"/>
    <w:pPr>
      <w:widowControl w:val="0"/>
      <w:jc w:val="both"/>
    </w:pPr>
    <w:rPr>
      <w:kern w:val="2"/>
      <w:sz w:val="21"/>
      <w:szCs w:val="22"/>
    </w:rPr>
  </w:style>
  <w:style w:type="paragraph" w:customStyle="1" w:styleId="0ED8EFD6B01F4F34B668B409A93F4FE0">
    <w:name w:val="0ED8EFD6B01F4F34B668B409A93F4FE0"/>
    <w:qFormat/>
    <w:rsid w:val="00F26977"/>
    <w:pPr>
      <w:widowControl w:val="0"/>
      <w:jc w:val="both"/>
    </w:pPr>
    <w:rPr>
      <w:kern w:val="2"/>
      <w:sz w:val="21"/>
      <w:szCs w:val="22"/>
    </w:rPr>
  </w:style>
  <w:style w:type="paragraph" w:customStyle="1" w:styleId="A3176CFFA5D74FE998B7271A8DBB300B">
    <w:name w:val="A3176CFFA5D74FE998B7271A8DBB300B"/>
    <w:qFormat/>
    <w:rsid w:val="00F26977"/>
    <w:pPr>
      <w:widowControl w:val="0"/>
      <w:jc w:val="both"/>
    </w:pPr>
    <w:rPr>
      <w:kern w:val="2"/>
      <w:sz w:val="21"/>
      <w:szCs w:val="22"/>
    </w:rPr>
  </w:style>
  <w:style w:type="paragraph" w:customStyle="1" w:styleId="2D05E9242BC540BA9035134F6A30A9CE">
    <w:name w:val="2D05E9242BC540BA9035134F6A30A9CE"/>
    <w:qFormat/>
    <w:rsid w:val="00F26977"/>
    <w:pPr>
      <w:widowControl w:val="0"/>
      <w:jc w:val="both"/>
    </w:pPr>
    <w:rPr>
      <w:kern w:val="2"/>
      <w:sz w:val="21"/>
      <w:szCs w:val="22"/>
    </w:rPr>
  </w:style>
  <w:style w:type="paragraph" w:customStyle="1" w:styleId="5DA0CEA353834E40B392FFAF4835A938">
    <w:name w:val="5DA0CEA353834E40B392FFAF4835A938"/>
    <w:qFormat/>
    <w:rsid w:val="00F26977"/>
    <w:pPr>
      <w:widowControl w:val="0"/>
      <w:jc w:val="both"/>
    </w:pPr>
    <w:rPr>
      <w:kern w:val="2"/>
      <w:sz w:val="21"/>
      <w:szCs w:val="22"/>
    </w:rPr>
  </w:style>
  <w:style w:type="paragraph" w:customStyle="1" w:styleId="4CAC5D2394E24A7D9EB5D6C820A0ABB1">
    <w:name w:val="4CAC5D2394E24A7D9EB5D6C820A0ABB1"/>
    <w:qFormat/>
    <w:rsid w:val="00F26977"/>
    <w:pPr>
      <w:widowControl w:val="0"/>
      <w:jc w:val="both"/>
    </w:pPr>
    <w:rPr>
      <w:kern w:val="2"/>
      <w:sz w:val="21"/>
      <w:szCs w:val="22"/>
    </w:rPr>
  </w:style>
  <w:style w:type="paragraph" w:customStyle="1" w:styleId="F60B5D677D07496AABA3EA0329F76918">
    <w:name w:val="F60B5D677D07496AABA3EA0329F76918"/>
    <w:qFormat/>
    <w:rsid w:val="00F26977"/>
    <w:pPr>
      <w:widowControl w:val="0"/>
      <w:jc w:val="both"/>
    </w:pPr>
    <w:rPr>
      <w:kern w:val="2"/>
      <w:sz w:val="21"/>
      <w:szCs w:val="22"/>
    </w:rPr>
  </w:style>
  <w:style w:type="paragraph" w:customStyle="1" w:styleId="BE9E82FAA082423FBF96C124D02C9920">
    <w:name w:val="BE9E82FAA082423FBF96C124D02C9920"/>
    <w:qFormat/>
    <w:rsid w:val="00F26977"/>
    <w:pPr>
      <w:widowControl w:val="0"/>
      <w:jc w:val="both"/>
    </w:pPr>
    <w:rPr>
      <w:kern w:val="2"/>
      <w:sz w:val="21"/>
      <w:szCs w:val="22"/>
    </w:rPr>
  </w:style>
  <w:style w:type="paragraph" w:customStyle="1" w:styleId="9DBAD44BE056451B9B2C477F6E0E7357">
    <w:name w:val="9DBAD44BE056451B9B2C477F6E0E7357"/>
    <w:qFormat/>
    <w:rsid w:val="00F26977"/>
    <w:pPr>
      <w:widowControl w:val="0"/>
      <w:jc w:val="both"/>
    </w:pPr>
    <w:rPr>
      <w:kern w:val="2"/>
      <w:sz w:val="21"/>
      <w:szCs w:val="22"/>
    </w:rPr>
  </w:style>
  <w:style w:type="paragraph" w:customStyle="1" w:styleId="E74E8EA10DB14A6C87D66DB0BCD5A229">
    <w:name w:val="E74E8EA10DB14A6C87D66DB0BCD5A229"/>
    <w:qFormat/>
    <w:rsid w:val="00F26977"/>
    <w:pPr>
      <w:widowControl w:val="0"/>
      <w:jc w:val="both"/>
    </w:pPr>
    <w:rPr>
      <w:kern w:val="2"/>
      <w:sz w:val="21"/>
      <w:szCs w:val="22"/>
    </w:rPr>
  </w:style>
  <w:style w:type="paragraph" w:customStyle="1" w:styleId="63C4399F79A84D0B98288973A1DB2986">
    <w:name w:val="63C4399F79A84D0B98288973A1DB2986"/>
    <w:qFormat/>
    <w:rsid w:val="00F26977"/>
    <w:pPr>
      <w:widowControl w:val="0"/>
      <w:jc w:val="both"/>
    </w:pPr>
    <w:rPr>
      <w:kern w:val="2"/>
      <w:sz w:val="21"/>
      <w:szCs w:val="22"/>
    </w:rPr>
  </w:style>
  <w:style w:type="paragraph" w:customStyle="1" w:styleId="F2B6D7EC9F58403395B43B4951C2ABFE">
    <w:name w:val="F2B6D7EC9F58403395B43B4951C2ABFE"/>
    <w:qFormat/>
    <w:rsid w:val="00F26977"/>
    <w:pPr>
      <w:widowControl w:val="0"/>
      <w:jc w:val="both"/>
    </w:pPr>
    <w:rPr>
      <w:kern w:val="2"/>
      <w:sz w:val="21"/>
      <w:szCs w:val="22"/>
    </w:rPr>
  </w:style>
  <w:style w:type="paragraph" w:customStyle="1" w:styleId="B3651EE097504FD0AA79582B4033E121">
    <w:name w:val="B3651EE097504FD0AA79582B4033E121"/>
    <w:qFormat/>
    <w:rsid w:val="00F26977"/>
    <w:pPr>
      <w:widowControl w:val="0"/>
      <w:jc w:val="both"/>
    </w:pPr>
    <w:rPr>
      <w:kern w:val="2"/>
      <w:sz w:val="21"/>
      <w:szCs w:val="22"/>
    </w:rPr>
  </w:style>
  <w:style w:type="paragraph" w:customStyle="1" w:styleId="2FFB77CB1D5044CFA456A7AAA1F2C009">
    <w:name w:val="2FFB77CB1D5044CFA456A7AAA1F2C009"/>
    <w:qFormat/>
    <w:rsid w:val="00F26977"/>
    <w:pPr>
      <w:widowControl w:val="0"/>
      <w:jc w:val="both"/>
    </w:pPr>
    <w:rPr>
      <w:kern w:val="2"/>
      <w:sz w:val="21"/>
      <w:szCs w:val="22"/>
    </w:rPr>
  </w:style>
  <w:style w:type="paragraph" w:customStyle="1" w:styleId="E7A8765FDD974760B3854B7F11389827">
    <w:name w:val="E7A8765FDD974760B3854B7F11389827"/>
    <w:qFormat/>
    <w:rsid w:val="00F26977"/>
    <w:pPr>
      <w:widowControl w:val="0"/>
      <w:jc w:val="both"/>
    </w:pPr>
    <w:rPr>
      <w:kern w:val="2"/>
      <w:sz w:val="21"/>
      <w:szCs w:val="22"/>
    </w:rPr>
  </w:style>
  <w:style w:type="paragraph" w:customStyle="1" w:styleId="9F6E66CF611B48A7A3D5F447CF899DAF">
    <w:name w:val="9F6E66CF611B48A7A3D5F447CF899DAF"/>
    <w:qFormat/>
    <w:rsid w:val="00F26977"/>
    <w:pPr>
      <w:widowControl w:val="0"/>
      <w:jc w:val="both"/>
    </w:pPr>
    <w:rPr>
      <w:kern w:val="2"/>
      <w:sz w:val="21"/>
      <w:szCs w:val="22"/>
    </w:rPr>
  </w:style>
  <w:style w:type="paragraph" w:customStyle="1" w:styleId="922847557A6E4C3693B92B5262A1F2DF">
    <w:name w:val="922847557A6E4C3693B92B5262A1F2DF"/>
    <w:qFormat/>
    <w:rsid w:val="00F26977"/>
    <w:pPr>
      <w:widowControl w:val="0"/>
      <w:jc w:val="both"/>
    </w:pPr>
    <w:rPr>
      <w:kern w:val="2"/>
      <w:sz w:val="21"/>
      <w:szCs w:val="22"/>
    </w:rPr>
  </w:style>
  <w:style w:type="paragraph" w:customStyle="1" w:styleId="5D9A12530E7145118974817F4499E113">
    <w:name w:val="5D9A12530E7145118974817F4499E113"/>
    <w:qFormat/>
    <w:rsid w:val="00F26977"/>
    <w:pPr>
      <w:widowControl w:val="0"/>
      <w:jc w:val="both"/>
    </w:pPr>
    <w:rPr>
      <w:kern w:val="2"/>
      <w:sz w:val="21"/>
      <w:szCs w:val="22"/>
    </w:rPr>
  </w:style>
  <w:style w:type="paragraph" w:customStyle="1" w:styleId="5E4F16D3253F4E9D84FCDE29DBFD4926">
    <w:name w:val="5E4F16D3253F4E9D84FCDE29DBFD4926"/>
    <w:qFormat/>
    <w:rsid w:val="00F26977"/>
    <w:pPr>
      <w:widowControl w:val="0"/>
      <w:jc w:val="both"/>
    </w:pPr>
    <w:rPr>
      <w:kern w:val="2"/>
      <w:sz w:val="21"/>
      <w:szCs w:val="22"/>
    </w:rPr>
  </w:style>
  <w:style w:type="paragraph" w:customStyle="1" w:styleId="877562D4170F467982BF94D12DB10BA8">
    <w:name w:val="877562D4170F467982BF94D12DB10BA8"/>
    <w:qFormat/>
    <w:rsid w:val="00F26977"/>
    <w:pPr>
      <w:widowControl w:val="0"/>
      <w:jc w:val="both"/>
    </w:pPr>
    <w:rPr>
      <w:kern w:val="2"/>
      <w:sz w:val="21"/>
      <w:szCs w:val="22"/>
    </w:rPr>
  </w:style>
  <w:style w:type="paragraph" w:customStyle="1" w:styleId="E84C1BD4C8314F8C93DB8A3D55AE2688">
    <w:name w:val="E84C1BD4C8314F8C93DB8A3D55AE2688"/>
    <w:qFormat/>
    <w:rsid w:val="00F26977"/>
    <w:pPr>
      <w:widowControl w:val="0"/>
      <w:jc w:val="both"/>
    </w:pPr>
    <w:rPr>
      <w:kern w:val="2"/>
      <w:sz w:val="21"/>
      <w:szCs w:val="22"/>
    </w:rPr>
  </w:style>
  <w:style w:type="paragraph" w:customStyle="1" w:styleId="770BD6B5D3BC4EDEACBB1DF6E15D0478">
    <w:name w:val="770BD6B5D3BC4EDEACBB1DF6E15D0478"/>
    <w:qFormat/>
    <w:rsid w:val="00F26977"/>
    <w:pPr>
      <w:widowControl w:val="0"/>
      <w:jc w:val="both"/>
    </w:pPr>
    <w:rPr>
      <w:kern w:val="2"/>
      <w:sz w:val="21"/>
      <w:szCs w:val="22"/>
    </w:rPr>
  </w:style>
  <w:style w:type="paragraph" w:customStyle="1" w:styleId="460749D3095E4FD79DE7E06AE4F44776">
    <w:name w:val="460749D3095E4FD79DE7E06AE4F44776"/>
    <w:qFormat/>
    <w:rsid w:val="00F26977"/>
    <w:pPr>
      <w:widowControl w:val="0"/>
      <w:jc w:val="both"/>
    </w:pPr>
    <w:rPr>
      <w:kern w:val="2"/>
      <w:sz w:val="21"/>
      <w:szCs w:val="22"/>
    </w:rPr>
  </w:style>
  <w:style w:type="paragraph" w:customStyle="1" w:styleId="5FE55AA1F6C94798ADF77AAE7536D2E5">
    <w:name w:val="5FE55AA1F6C94798ADF77AAE7536D2E5"/>
    <w:qFormat/>
    <w:rsid w:val="00F26977"/>
    <w:pPr>
      <w:widowControl w:val="0"/>
      <w:jc w:val="both"/>
    </w:pPr>
    <w:rPr>
      <w:kern w:val="2"/>
      <w:sz w:val="21"/>
      <w:szCs w:val="22"/>
    </w:rPr>
  </w:style>
  <w:style w:type="paragraph" w:customStyle="1" w:styleId="BFC916A4698F4A3BAB4F4155BAFC1B6A">
    <w:name w:val="BFC916A4698F4A3BAB4F4155BAFC1B6A"/>
    <w:qFormat/>
    <w:rsid w:val="00F26977"/>
    <w:pPr>
      <w:widowControl w:val="0"/>
      <w:jc w:val="both"/>
    </w:pPr>
    <w:rPr>
      <w:kern w:val="2"/>
      <w:sz w:val="21"/>
      <w:szCs w:val="22"/>
    </w:rPr>
  </w:style>
  <w:style w:type="paragraph" w:customStyle="1" w:styleId="3CF9BA2C923D427CBFF709AD08038A90">
    <w:name w:val="3CF9BA2C923D427CBFF709AD08038A90"/>
    <w:qFormat/>
    <w:rsid w:val="00F26977"/>
    <w:pPr>
      <w:widowControl w:val="0"/>
      <w:jc w:val="both"/>
    </w:pPr>
    <w:rPr>
      <w:kern w:val="2"/>
      <w:sz w:val="21"/>
      <w:szCs w:val="22"/>
    </w:rPr>
  </w:style>
  <w:style w:type="paragraph" w:customStyle="1" w:styleId="237321900DA64A089FDEF1DE92285ABE">
    <w:name w:val="237321900DA64A089FDEF1DE92285ABE"/>
    <w:qFormat/>
    <w:rsid w:val="00F26977"/>
    <w:pPr>
      <w:widowControl w:val="0"/>
      <w:jc w:val="both"/>
    </w:pPr>
    <w:rPr>
      <w:kern w:val="2"/>
      <w:sz w:val="21"/>
      <w:szCs w:val="22"/>
    </w:rPr>
  </w:style>
  <w:style w:type="paragraph" w:customStyle="1" w:styleId="06ECF4EEDB214E6A854ADF06F89D7F92">
    <w:name w:val="06ECF4EEDB214E6A854ADF06F89D7F92"/>
    <w:qFormat/>
    <w:rsid w:val="00F26977"/>
    <w:pPr>
      <w:widowControl w:val="0"/>
      <w:jc w:val="both"/>
    </w:pPr>
    <w:rPr>
      <w:kern w:val="2"/>
      <w:sz w:val="21"/>
      <w:szCs w:val="22"/>
    </w:rPr>
  </w:style>
  <w:style w:type="paragraph" w:customStyle="1" w:styleId="9D2C4EA2E7F54AC88846C2C59F9F0191">
    <w:name w:val="9D2C4EA2E7F54AC88846C2C59F9F0191"/>
    <w:qFormat/>
    <w:rsid w:val="00F26977"/>
    <w:pPr>
      <w:widowControl w:val="0"/>
      <w:jc w:val="both"/>
    </w:pPr>
    <w:rPr>
      <w:kern w:val="2"/>
      <w:sz w:val="21"/>
      <w:szCs w:val="22"/>
    </w:rPr>
  </w:style>
  <w:style w:type="paragraph" w:customStyle="1" w:styleId="B44922ADDA9641B08938167618BB22E5">
    <w:name w:val="B44922ADDA9641B08938167618BB22E5"/>
    <w:rsid w:val="00F26977"/>
    <w:pPr>
      <w:widowControl w:val="0"/>
      <w:jc w:val="both"/>
    </w:pPr>
    <w:rPr>
      <w:kern w:val="2"/>
      <w:sz w:val="21"/>
      <w:szCs w:val="22"/>
    </w:rPr>
  </w:style>
  <w:style w:type="paragraph" w:customStyle="1" w:styleId="F9719871B5FC4DEEBBFA659980F7AC3C">
    <w:name w:val="F9719871B5FC4DEEBBFA659980F7AC3C"/>
    <w:rsid w:val="00F26977"/>
    <w:pPr>
      <w:widowControl w:val="0"/>
      <w:jc w:val="both"/>
    </w:pPr>
    <w:rPr>
      <w:kern w:val="2"/>
      <w:sz w:val="21"/>
      <w:szCs w:val="22"/>
    </w:rPr>
  </w:style>
  <w:style w:type="paragraph" w:customStyle="1" w:styleId="0965BE8D5C144EB4A8D9A728E25E368D">
    <w:name w:val="0965BE8D5C144EB4A8D9A728E25E368D"/>
    <w:rsid w:val="001842B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陈有升</clcid-mr:GongSiFuZeRenXingMing>
  <clcid-mr:ZhuGuanKuaiJiGongZuoFuZeRenXingMing xmlns:clcid-mr="clcid-mr">王海英</clcid-mr:ZhuGuanKuaiJiGongZuoFuZeRenXingMing>
  <clcid-mr:KuaiJiJiGouFuZeRenXingMing xmlns:clcid-mr="clcid-mr">杜忠军</clcid-mr:KuaiJiJiGouFuZeRenXingMing>
  <clcid-cgi:GongSiFaDingDaiBiaoRen xmlns:clcid-cgi="clcid-cgi">陈有升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19,133,980.53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5,957,085.27</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-3,763,659.87</clcid-pte:FeiJingChangXingSunYiDeKouChuXiangMuDuiSuoDeShuiDeYingXiang>
  <clcid-pte:FeiJingChangXingSunYiDeKouChuXiangMuDuiSuoDeShuiDeYingXiangShuoMing xmlns:clcid-pte="clcid-pte"/>
  <clcid-pte:KouChuDeFeiJingChangXingSunYiHeJi xmlns:clcid-pte="clcid-pte">21,327,405.93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3.xml><?xml version="1.0" encoding="utf-8"?>
<sc:sections xmlns:sc="http://mapping.word.org/2014/section/customize"/>
</file>

<file path=customXml/item4.xml><?xml version="1.0" encoding="utf-8"?>
<sc:sections xmlns:sc="http://mapping.word.org/2014/section/customize"/>
</file>

<file path=customXml/item5.xml><?xml version="1.0" encoding="utf-8"?>
<m:mapping xmlns:m="http://mapping.word.org/2012/mapping">
  <m:sm4><![CDATA[gKiP0f8wDUcVV2hh7bND/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]]></m:sm4>
</m:mapping>
</file>

<file path=customXml/item6.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]]></t:sse>
</t:templat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00ADF344-AEF9-49E6-95B0-5DC81D5B2682}">
  <ds:schemaRefs>
    <ds:schemaRef ds:uri="http://mapping.word.org/2014/section/customize"/>
  </ds:schemaRefs>
</ds:datastoreItem>
</file>

<file path=customXml/itemProps5.xml><?xml version="1.0" encoding="utf-8"?>
<ds:datastoreItem xmlns:ds="http://schemas.openxmlformats.org/officeDocument/2006/customXml" ds:itemID="{1638B881-F421-4F13-81F5-7D4956449A60}">
  <ds:schemaRefs>
    <ds:schemaRef ds:uri="http://mapping.word.org/2012/mapping"/>
  </ds:schemaRefs>
</ds:datastoreItem>
</file>

<file path=customXml/itemProps6.xml><?xml version="1.0" encoding="utf-8"?>
<ds:datastoreItem xmlns:ds="http://schemas.openxmlformats.org/officeDocument/2006/customXml" ds:itemID="{EE236E1F-5179-43A7-8EE5-CE1C99F034AB}">
  <ds:schemaRefs>
    <ds:schemaRef ds:uri="http://mapping.word.org/2012/template"/>
  </ds:schemaRefs>
</ds:datastoreItem>
</file>

<file path=customXml/itemProps7.xml><?xml version="1.0" encoding="utf-8"?>
<ds:datastoreItem xmlns:ds="http://schemas.openxmlformats.org/officeDocument/2006/customXml" ds:itemID="{BD0F8D85-A26D-45C7-B458-0AD05BD4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368</TotalTime>
  <Pages>83</Pages>
  <Words>16496</Words>
  <Characters>94033</Characters>
  <Application>Microsoft Office Word</Application>
  <DocSecurity>0</DocSecurity>
  <Lines>783</Lines>
  <Paragraphs>220</Paragraphs>
  <ScaleCrop>false</ScaleCrop>
  <Company>Sky123.Org</Company>
  <LinksUpToDate>false</LinksUpToDate>
  <CharactersWithSpaces>110309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李颖</cp:lastModifiedBy>
  <cp:revision>82</cp:revision>
  <dcterms:created xsi:type="dcterms:W3CDTF">2019-08-09T09:13:00Z</dcterms:created>
  <dcterms:modified xsi:type="dcterms:W3CDTF">2019-08-14T06:46:00Z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